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jc w:val="center"/>
        <w:rPr>
          <w:rFonts w:ascii="宋体" w:hAnsi="宋体" w:eastAsia="宋体" w:cs="Arial"/>
          <w:b/>
          <w:bCs/>
          <w:sz w:val="48"/>
          <w:szCs w:val="48"/>
        </w:rPr>
      </w:pPr>
    </w:p>
    <w:p>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lang w:val="en-US" w:eastAsia="zh-CN"/>
        </w:rPr>
        <w:t>3</w:t>
      </w:r>
      <w:r>
        <w:rPr>
          <w:rFonts w:hint="eastAsia" w:ascii="方正小标宋简体" w:hAnsi="方正小标宋简体" w:eastAsia="方正小标宋简体" w:cs="方正小标宋简体"/>
          <w:color w:val="000000"/>
          <w:kern w:val="0"/>
          <w:sz w:val="36"/>
          <w:szCs w:val="36"/>
        </w:rPr>
        <w:t>年度）</w:t>
      </w: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560" w:lineRule="exact"/>
        <w:ind w:firstLine="321" w:firstLineChars="100"/>
        <w:rPr>
          <w:rFonts w:hint="eastAsia" w:ascii="宋体" w:hAnsi="宋体" w:eastAsia="宋体" w:cs="宋体"/>
          <w:kern w:val="0"/>
          <w:sz w:val="32"/>
          <w:szCs w:val="32"/>
        </w:rPr>
      </w:pPr>
      <w:r>
        <w:rPr>
          <w:rFonts w:hint="eastAsia" w:ascii="宋体" w:hAnsi="宋体" w:eastAsia="宋体" w:cs="仿宋_GB2312"/>
          <w:b/>
          <w:bCs/>
          <w:color w:val="000000"/>
          <w:kern w:val="0"/>
          <w:sz w:val="32"/>
          <w:szCs w:val="32"/>
        </w:rPr>
        <w:t>项目名称：</w:t>
      </w:r>
      <w:r>
        <w:rPr>
          <w:rFonts w:ascii="宋体" w:hAnsi="宋体" w:eastAsia="宋体" w:cs="宋体"/>
          <w:kern w:val="0"/>
          <w:sz w:val="32"/>
          <w:szCs w:val="32"/>
        </w:rPr>
        <w:t xml:space="preserve"> </w:t>
      </w:r>
      <w:r>
        <w:rPr>
          <w:rFonts w:hint="eastAsia" w:ascii="宋体" w:hAnsi="宋体" w:eastAsia="宋体" w:cs="宋体"/>
          <w:kern w:val="0"/>
          <w:sz w:val="32"/>
          <w:szCs w:val="32"/>
        </w:rPr>
        <w:t>示范性高中建设项目</w:t>
      </w:r>
    </w:p>
    <w:p>
      <w:pPr>
        <w:spacing w:line="560" w:lineRule="exact"/>
        <w:ind w:firstLine="321" w:firstLineChars="100"/>
        <w:rPr>
          <w:rFonts w:hint="eastAsia"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Fonts w:ascii="宋体" w:hAnsi="宋体" w:eastAsia="宋体" w:cs="宋体"/>
          <w:kern w:val="0"/>
          <w:sz w:val="32"/>
          <w:szCs w:val="32"/>
        </w:rPr>
        <w:t xml:space="preserve"> </w:t>
      </w:r>
      <w:r>
        <w:rPr>
          <w:rFonts w:hint="eastAsia" w:ascii="宋体" w:hAnsi="宋体" w:eastAsia="宋体" w:cs="宋体"/>
          <w:kern w:val="0"/>
          <w:sz w:val="32"/>
          <w:szCs w:val="32"/>
        </w:rPr>
        <w:t>新疆巴音郭楞蒙古自治州第二中学</w:t>
      </w:r>
    </w:p>
    <w:p>
      <w:pPr>
        <w:spacing w:line="560" w:lineRule="exact"/>
        <w:ind w:firstLine="321" w:firstLineChars="100"/>
        <w:rPr>
          <w:rFonts w:hint="eastAsia"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ascii="宋体" w:hAnsi="宋体" w:eastAsia="宋体" w:cs="宋体"/>
          <w:kern w:val="0"/>
          <w:sz w:val="32"/>
          <w:szCs w:val="32"/>
        </w:rPr>
        <w:t xml:space="preserve"> </w:t>
      </w:r>
      <w:r>
        <w:rPr>
          <w:rFonts w:hint="eastAsia" w:ascii="宋体" w:hAnsi="宋体" w:eastAsia="宋体" w:cs="宋体"/>
          <w:kern w:val="0"/>
          <w:sz w:val="32"/>
          <w:szCs w:val="32"/>
        </w:rPr>
        <w:t>巴州教育局</w:t>
      </w:r>
    </w:p>
    <w:p>
      <w:pPr>
        <w:spacing w:line="560" w:lineRule="exact"/>
        <w:ind w:firstLine="321" w:firstLineChars="100"/>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项目负责人（签章）：</w:t>
      </w:r>
      <w:r>
        <w:rPr>
          <w:rFonts w:ascii="宋体" w:hAnsi="宋体" w:eastAsia="宋体" w:cs="宋体"/>
          <w:kern w:val="0"/>
          <w:sz w:val="32"/>
          <w:szCs w:val="32"/>
        </w:rPr>
        <w:t xml:space="preserve"> </w:t>
      </w:r>
      <w:r>
        <w:rPr>
          <w:rFonts w:hint="eastAsia" w:ascii="宋体" w:hAnsi="宋体" w:eastAsia="宋体" w:cs="宋体"/>
          <w:kern w:val="0"/>
          <w:sz w:val="32"/>
          <w:szCs w:val="32"/>
          <w:lang w:eastAsia="zh-CN"/>
        </w:rPr>
        <w:t>唐武军</w:t>
      </w:r>
    </w:p>
    <w:p>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年4月</w:t>
      </w:r>
      <w:r>
        <w:rPr>
          <w:rFonts w:hint="eastAsia" w:ascii="宋体" w:hAnsi="宋体" w:eastAsia="宋体" w:cs="仿宋_GB2312"/>
          <w:color w:val="000000"/>
          <w:kern w:val="0"/>
          <w:sz w:val="32"/>
          <w:szCs w:val="32"/>
          <w:lang w:val="en-US" w:eastAsia="zh-CN"/>
        </w:rPr>
        <w:t>2</w:t>
      </w:r>
      <w:r>
        <w:rPr>
          <w:rFonts w:hint="eastAsia" w:ascii="宋体" w:hAnsi="宋体" w:eastAsia="宋体" w:cs="仿宋_GB2312"/>
          <w:color w:val="000000"/>
          <w:kern w:val="0"/>
          <w:sz w:val="32"/>
          <w:szCs w:val="32"/>
        </w:rPr>
        <w:t>9日</w:t>
      </w:r>
    </w:p>
    <w:p>
      <w:pPr>
        <w:widowControl/>
        <w:jc w:val="left"/>
        <w:rPr>
          <w:rFonts w:ascii="宋体" w:hAnsi="宋体" w:eastAsia="宋体" w:cs="Arial"/>
          <w:b/>
          <w:bCs/>
          <w:sz w:val="36"/>
          <w:szCs w:val="36"/>
        </w:rPr>
      </w:pP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hint="eastAsia" w:ascii="宋体" w:hAnsi="宋体" w:eastAsia="宋体" w:cs="Arial"/>
          <w:b/>
          <w:bCs/>
          <w:sz w:val="36"/>
          <w:szCs w:val="36"/>
        </w:rPr>
      </w:pP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hint="eastAsia" w:ascii="宋体" w:hAnsi="宋体" w:eastAsia="宋体" w:cs="Arial"/>
          <w:b/>
          <w:bCs/>
          <w:sz w:val="36"/>
          <w:szCs w:val="36"/>
        </w:rPr>
      </w:pP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bookmarkStart w:id="0" w:name="_Toc68703827"/>
      <w:r>
        <w:rPr>
          <w:rFonts w:hint="eastAsia"/>
        </w:rPr>
        <w:t>一、基本情况</w:t>
      </w:r>
      <w:bookmarkEnd w:id="0"/>
    </w:p>
    <w:p>
      <w:pPr>
        <w:rPr>
          <w:rFonts w:hint="eastAsia"/>
        </w:rPr>
      </w:pPr>
      <w:bookmarkStart w:id="1" w:name="_Toc68703828"/>
      <w:r>
        <w:rPr>
          <w:rFonts w:hint="eastAsia"/>
        </w:rPr>
        <w:t>（一）项目概况。</w:t>
      </w:r>
      <w:bookmarkEnd w:id="1"/>
    </w:p>
    <w:p>
      <w:pPr>
        <w:ind w:firstLine="600" w:firstLineChars="200"/>
        <w:rPr>
          <w:rFonts w:hint="eastAsia"/>
        </w:rPr>
      </w:pPr>
      <w:r>
        <w:rPr>
          <w:rFonts w:hint="eastAsia"/>
          <w:lang w:val="en-US" w:eastAsia="zh-CN"/>
        </w:rPr>
        <w:t>1.</w:t>
      </w:r>
      <w:r>
        <w:rPr>
          <w:rFonts w:hint="eastAsia"/>
        </w:rPr>
        <w:t>项目背景，主要内容及实施情况</w:t>
      </w:r>
    </w:p>
    <w:p>
      <w:pPr>
        <w:ind w:firstLine="300" w:firstLineChars="100"/>
        <w:rPr>
          <w:rFonts w:hint="eastAsia"/>
        </w:rPr>
      </w:pPr>
      <w:r>
        <w:rPr>
          <w:rFonts w:hint="eastAsia"/>
        </w:rPr>
        <w:t>（1）项目背景</w:t>
      </w:r>
    </w:p>
    <w:p>
      <w:pPr>
        <w:ind w:firstLine="600" w:firstLineChars="200"/>
        <w:rPr>
          <w:rFonts w:hint="eastAsia"/>
        </w:rPr>
      </w:pPr>
      <w:r>
        <w:rPr>
          <w:rFonts w:hint="eastAsia"/>
        </w:rPr>
        <w:t>为贯彻落实《国务院关于基础教育改革与发展的决定》及《新疆维吾尔自治区中长期教育改革和发展规划纲要，2010-2020年》的精神，进一步落实自治区普通高中课程改革实施方案，坚持以人为本，以提高教育质量为核心，规范普通高中办学行为，整体提升普通高中额办学水平，不断扩大优质高中教育资源，促进我校的办学品味和办学水平，为学生健康成长，教师素质不断提高和学校可持续发展创设优美的人文环境与和谐健康的良好氛围，充分发挥学校文化建设在学校发展中的引领作用，建设具有我校特色的学校文化，打造精品校园，特制定我校202</w:t>
      </w:r>
      <w:r>
        <w:rPr>
          <w:rFonts w:hint="eastAsia"/>
          <w:lang w:val="en-US" w:eastAsia="zh-CN"/>
        </w:rPr>
        <w:t>3</w:t>
      </w:r>
      <w:r>
        <w:rPr>
          <w:rFonts w:hint="eastAsia"/>
        </w:rPr>
        <w:t>年示范性高中专项经费使用总体目标。</w:t>
      </w:r>
    </w:p>
    <w:p>
      <w:pPr>
        <w:ind w:firstLine="300" w:firstLineChars="100"/>
      </w:pPr>
      <w:r>
        <w:rPr>
          <w:rFonts w:hint="eastAsia"/>
        </w:rPr>
        <w:t>（</w:t>
      </w:r>
      <w:r>
        <w:rPr>
          <w:rFonts w:hint="eastAsia"/>
          <w:lang w:val="en-US" w:eastAsia="zh-CN"/>
        </w:rPr>
        <w:t>2</w:t>
      </w:r>
      <w:r>
        <w:rPr>
          <w:rFonts w:hint="eastAsia"/>
        </w:rPr>
        <w:t>）主要内容及实施情况</w:t>
      </w:r>
    </w:p>
    <w:p>
      <w:pPr>
        <w:ind w:firstLine="600" w:firstLineChars="200"/>
        <w:rPr>
          <w:rFonts w:hint="default"/>
          <w:lang w:val="en-US" w:eastAsia="zh-CN"/>
        </w:rPr>
      </w:pPr>
      <w:r>
        <w:rPr>
          <w:rFonts w:hint="eastAsia"/>
        </w:rPr>
        <w:t>主要内容：</w:t>
      </w:r>
      <w:r>
        <w:rPr>
          <w:rFonts w:hint="eastAsia"/>
          <w:lang w:eastAsia="zh-CN"/>
        </w:rPr>
        <w:t>为</w:t>
      </w:r>
      <w:r>
        <w:rPr>
          <w:rFonts w:hint="eastAsia"/>
        </w:rPr>
        <w:t>整体提升普通高中办学水平，不断扩大优质高中教育资源，促进我校的办学品味和办学水平，为学生健康成长，教师素质不断提高和学校可持续发展创设优美的人文环境与和谐健康的良好氛围，</w:t>
      </w:r>
      <w:r>
        <w:rPr>
          <w:rFonts w:hint="eastAsia"/>
          <w:lang w:eastAsia="zh-CN"/>
        </w:rPr>
        <w:t>打造精品校园，采购办公设备</w:t>
      </w:r>
      <w:r>
        <w:rPr>
          <w:rFonts w:hint="eastAsia"/>
          <w:lang w:val="en-US" w:eastAsia="zh-CN"/>
        </w:rPr>
        <w:t>，办公耗材，校园设备设施维修耗材。</w:t>
      </w:r>
    </w:p>
    <w:p>
      <w:pPr>
        <w:ind w:firstLine="600" w:firstLineChars="200"/>
      </w:pPr>
      <w:r>
        <w:rPr>
          <w:rFonts w:hint="eastAsia"/>
        </w:rPr>
        <w:t>实施情况：</w:t>
      </w:r>
      <w:r>
        <w:t>由学校</w:t>
      </w:r>
      <w:r>
        <w:rPr>
          <w:rFonts w:hint="eastAsia"/>
          <w:lang w:eastAsia="zh-CN"/>
        </w:rPr>
        <w:t>总务处</w:t>
      </w:r>
      <w:r>
        <w:rPr>
          <w:rFonts w:hint="eastAsia"/>
        </w:rPr>
        <w:t>牵头</w:t>
      </w:r>
      <w:r>
        <w:t>组织实施</w:t>
      </w:r>
      <w:r>
        <w:rPr>
          <w:rFonts w:hint="eastAsia"/>
          <w:lang w:eastAsia="zh-CN"/>
        </w:rPr>
        <w:t>采购</w:t>
      </w:r>
      <w:r>
        <w:rPr>
          <w:rFonts w:hint="eastAsia"/>
        </w:rPr>
        <w:t>，</w:t>
      </w:r>
      <w:r>
        <w:rPr>
          <w:rFonts w:hint="eastAsia"/>
          <w:lang w:eastAsia="zh-CN"/>
        </w:rPr>
        <w:t>完成采购办公设备</w:t>
      </w:r>
      <w:r>
        <w:rPr>
          <w:rFonts w:hint="eastAsia"/>
          <w:lang w:val="en-US" w:eastAsia="zh-CN"/>
        </w:rPr>
        <w:t>1批</w:t>
      </w:r>
      <w:r>
        <w:rPr>
          <w:rFonts w:hint="eastAsia"/>
          <w:lang w:eastAsia="zh-CN"/>
        </w:rPr>
        <w:t>、</w:t>
      </w:r>
      <w:r>
        <w:rPr>
          <w:rFonts w:hint="eastAsia"/>
        </w:rPr>
        <w:t>办公耗材</w:t>
      </w:r>
      <w:r>
        <w:rPr>
          <w:rFonts w:hint="eastAsia"/>
          <w:lang w:val="en-US" w:eastAsia="zh-CN"/>
        </w:rPr>
        <w:t>1批</w:t>
      </w:r>
      <w:r>
        <w:rPr>
          <w:rFonts w:hint="eastAsia"/>
        </w:rPr>
        <w:t>及校园设备设施</w:t>
      </w:r>
      <w:r>
        <w:rPr>
          <w:rFonts w:hint="eastAsia"/>
          <w:lang w:eastAsia="zh-CN"/>
        </w:rPr>
        <w:t>维修耗材</w:t>
      </w:r>
      <w:r>
        <w:rPr>
          <w:rFonts w:hint="eastAsia"/>
          <w:lang w:val="en-US" w:eastAsia="zh-CN"/>
        </w:rPr>
        <w:t>1批</w:t>
      </w:r>
      <w:r>
        <w:rPr>
          <w:rFonts w:hint="eastAsia"/>
        </w:rPr>
        <w:t>。</w:t>
      </w:r>
    </w:p>
    <w:p>
      <w:pPr>
        <w:ind w:firstLine="600" w:firstLineChars="200"/>
      </w:pPr>
      <w:r>
        <w:rPr>
          <w:rFonts w:hint="eastAsia"/>
          <w:lang w:val="en-US" w:eastAsia="zh-CN"/>
        </w:rPr>
        <w:t>2.</w:t>
      </w:r>
      <w:r>
        <w:rPr>
          <w:rFonts w:hint="eastAsia"/>
        </w:rPr>
        <w:t>资金投入和使用情况</w:t>
      </w:r>
    </w:p>
    <w:p>
      <w:pPr>
        <w:ind w:firstLine="600" w:firstLineChars="200"/>
      </w:pPr>
      <w:bookmarkStart w:id="2" w:name="_Toc68703829"/>
      <w:r>
        <w:rPr>
          <w:rFonts w:hint="eastAsia"/>
        </w:rPr>
        <w:t>资金投入情况：该项目年初预算数</w:t>
      </w:r>
      <w:r>
        <w:rPr>
          <w:rFonts w:hint="eastAsia"/>
          <w:lang w:val="en-US" w:eastAsia="zh-CN"/>
        </w:rPr>
        <w:t>250</w:t>
      </w:r>
      <w:r>
        <w:rPr>
          <w:rFonts w:hint="eastAsia"/>
        </w:rPr>
        <w:t>万元，全年预算数</w:t>
      </w:r>
      <w:r>
        <w:rPr>
          <w:rFonts w:hint="eastAsia"/>
          <w:lang w:val="en-US" w:eastAsia="zh-CN"/>
        </w:rPr>
        <w:t>250</w:t>
      </w:r>
      <w:r>
        <w:rPr>
          <w:rFonts w:hint="eastAsia"/>
        </w:rPr>
        <w:t>万元，实际总投入</w:t>
      </w:r>
      <w:r>
        <w:rPr>
          <w:rFonts w:hint="eastAsia"/>
          <w:lang w:val="en-US" w:eastAsia="zh-CN"/>
        </w:rPr>
        <w:t>250</w:t>
      </w:r>
      <w:r>
        <w:rPr>
          <w:rFonts w:hint="eastAsia"/>
        </w:rPr>
        <w:t>万元，该项目资金已全部落实到位，资金来源为年初预算。</w:t>
      </w:r>
    </w:p>
    <w:p>
      <w:pPr>
        <w:ind w:firstLine="600" w:firstLineChars="200"/>
        <w:rPr>
          <w:rFonts w:hint="eastAsia"/>
        </w:rPr>
      </w:pPr>
      <w:r>
        <w:rPr>
          <w:rFonts w:hint="eastAsia"/>
        </w:rPr>
        <w:t>资金使用情况：该项目年初预算数</w:t>
      </w:r>
      <w:r>
        <w:rPr>
          <w:rFonts w:hint="eastAsia"/>
          <w:lang w:val="en-US" w:eastAsia="zh-CN"/>
        </w:rPr>
        <w:t>250</w:t>
      </w:r>
      <w:r>
        <w:rPr>
          <w:rFonts w:hint="eastAsia"/>
        </w:rPr>
        <w:t>万元，全年预算数</w:t>
      </w:r>
      <w:r>
        <w:rPr>
          <w:rFonts w:hint="eastAsia"/>
          <w:lang w:val="en-US" w:eastAsia="zh-CN"/>
        </w:rPr>
        <w:t>250</w:t>
      </w:r>
      <w:r>
        <w:rPr>
          <w:rFonts w:hint="eastAsia"/>
        </w:rPr>
        <w:t>万元，全年执行数</w:t>
      </w:r>
      <w:r>
        <w:rPr>
          <w:rFonts w:hint="eastAsia"/>
          <w:lang w:val="en-US" w:eastAsia="zh-CN"/>
        </w:rPr>
        <w:t>250</w:t>
      </w:r>
      <w:r>
        <w:rPr>
          <w:rFonts w:hint="eastAsia"/>
        </w:rPr>
        <w:t>万元，预算执行率为100%，用于：办公耗材</w:t>
      </w:r>
      <w:r>
        <w:rPr>
          <w:rFonts w:hint="eastAsia"/>
          <w:lang w:val="en-US" w:eastAsia="zh-CN"/>
        </w:rPr>
        <w:t>63万元，</w:t>
      </w:r>
      <w:r>
        <w:rPr>
          <w:rFonts w:hint="eastAsia"/>
        </w:rPr>
        <w:t>办公设备购置款</w:t>
      </w:r>
      <w:r>
        <w:rPr>
          <w:rFonts w:hint="eastAsia"/>
          <w:lang w:val="en-US" w:eastAsia="zh-CN"/>
        </w:rPr>
        <w:t>120.06</w:t>
      </w:r>
      <w:r>
        <w:rPr>
          <w:rFonts w:hint="eastAsia"/>
        </w:rPr>
        <w:t>万元，校园设备设施</w:t>
      </w:r>
      <w:r>
        <w:rPr>
          <w:rFonts w:hint="eastAsia"/>
          <w:lang w:eastAsia="zh-CN"/>
        </w:rPr>
        <w:t>维修耗材</w:t>
      </w:r>
      <w:r>
        <w:rPr>
          <w:rFonts w:hint="eastAsia"/>
          <w:lang w:val="en-US" w:eastAsia="zh-CN"/>
        </w:rPr>
        <w:t>66.94</w:t>
      </w:r>
      <w:r>
        <w:rPr>
          <w:rFonts w:hint="eastAsia"/>
        </w:rPr>
        <w:t>万元。</w:t>
      </w:r>
    </w:p>
    <w:p>
      <w:pPr>
        <w:ind w:firstLine="300" w:firstLineChars="100"/>
        <w:rPr>
          <w:rFonts w:hint="default"/>
          <w:lang w:val="en-US" w:eastAsia="zh-CN"/>
        </w:rPr>
      </w:pPr>
      <w:r>
        <w:rPr>
          <w:rFonts w:hint="eastAsia"/>
        </w:rPr>
        <w:t>（二）项目绩效目标</w:t>
      </w:r>
      <w:bookmarkEnd w:id="2"/>
      <w:r>
        <w:rPr>
          <w:rFonts w:hint="eastAsia"/>
          <w:lang w:eastAsia="zh-CN"/>
        </w:rPr>
        <w:t>，</w:t>
      </w:r>
      <w:r>
        <w:rPr>
          <w:rFonts w:hint="eastAsia"/>
        </w:rPr>
        <w:t>包括总体目标和阶段性目标。</w:t>
      </w:r>
    </w:p>
    <w:p>
      <w:pPr>
        <w:ind w:firstLine="600" w:firstLineChars="200"/>
        <w:rPr>
          <w:rFonts w:hint="eastAsia"/>
        </w:rPr>
      </w:pPr>
      <w:r>
        <w:rPr>
          <w:rFonts w:hint="eastAsia"/>
        </w:rPr>
        <w:t>1</w:t>
      </w:r>
      <w:r>
        <w:rPr>
          <w:rFonts w:hint="eastAsia"/>
          <w:lang w:val="en-US" w:eastAsia="zh-CN"/>
        </w:rPr>
        <w:t>.</w:t>
      </w:r>
      <w:r>
        <w:rPr>
          <w:rFonts w:hint="eastAsia"/>
        </w:rPr>
        <w:t>总体目标：</w:t>
      </w:r>
      <w:r>
        <w:rPr>
          <w:rFonts w:hint="eastAsia"/>
          <w:lang w:eastAsia="zh-CN"/>
        </w:rPr>
        <w:t>为</w:t>
      </w:r>
      <w:r>
        <w:rPr>
          <w:rFonts w:hint="eastAsia"/>
        </w:rPr>
        <w:t>创设优美的人文环境与和谐健康的良好氛围，充分发挥学校文化建设在学校发展中的引领作用，建设具有我校特色的学校文化，打造精品校园，特制定我校202</w:t>
      </w:r>
      <w:r>
        <w:rPr>
          <w:rFonts w:hint="eastAsia"/>
          <w:lang w:val="en-US" w:eastAsia="zh-CN"/>
        </w:rPr>
        <w:t>3</w:t>
      </w:r>
      <w:r>
        <w:rPr>
          <w:rFonts w:hint="eastAsia"/>
        </w:rPr>
        <w:t>年示范性高中专项经费使用总体目标。</w:t>
      </w:r>
    </w:p>
    <w:p>
      <w:pPr>
        <w:ind w:firstLine="600" w:firstLineChars="200"/>
        <w:rPr>
          <w:rFonts w:hint="eastAsia"/>
        </w:rPr>
      </w:pPr>
      <w:r>
        <w:t>2</w:t>
      </w:r>
      <w:r>
        <w:rPr>
          <w:rFonts w:hint="eastAsia"/>
          <w:lang w:val="en-US" w:eastAsia="zh-CN"/>
        </w:rPr>
        <w:t>.</w:t>
      </w:r>
      <w:r>
        <w:rPr>
          <w:rFonts w:hint="eastAsia"/>
        </w:rPr>
        <w:t>阶段性目标：</w:t>
      </w:r>
    </w:p>
    <w:p>
      <w:pPr>
        <w:ind w:firstLine="300" w:firstLineChars="100"/>
        <w:rPr>
          <w:rFonts w:hint="default"/>
          <w:lang w:val="en-US" w:eastAsia="zh-CN"/>
        </w:rPr>
      </w:pPr>
      <w:r>
        <w:rPr>
          <w:rFonts w:hint="eastAsia"/>
        </w:rPr>
        <w:t>（1）2</w:t>
      </w:r>
      <w:r>
        <w:rPr>
          <w:rFonts w:hint="eastAsia"/>
          <w:lang w:val="en-US" w:eastAsia="zh-CN"/>
        </w:rPr>
        <w:t>-4</w:t>
      </w:r>
      <w:r>
        <w:rPr>
          <w:rFonts w:hint="eastAsia"/>
        </w:rPr>
        <w:t>月</w:t>
      </w:r>
      <w:r>
        <w:rPr>
          <w:rFonts w:hint="eastAsia"/>
          <w:lang w:eastAsia="zh-CN"/>
        </w:rPr>
        <w:t>，采购开学初办公用品、维修耗材</w:t>
      </w:r>
      <w:r>
        <w:rPr>
          <w:rFonts w:hint="eastAsia"/>
          <w:lang w:val="en-US" w:eastAsia="zh-CN"/>
        </w:rPr>
        <w:t xml:space="preserve">1批，保障学校教育教学正常运行 。                                                                                                                                                  </w:t>
      </w:r>
    </w:p>
    <w:p>
      <w:pPr>
        <w:ind w:firstLine="300" w:firstLineChars="100"/>
        <w:rPr>
          <w:rFonts w:hint="default"/>
          <w:lang w:val="en-US" w:eastAsia="zh-CN"/>
        </w:rPr>
      </w:pPr>
      <w:r>
        <w:rPr>
          <w:rFonts w:hint="eastAsia"/>
        </w:rPr>
        <w:t>（2）</w:t>
      </w:r>
      <w:r>
        <w:rPr>
          <w:rFonts w:hint="eastAsia"/>
          <w:lang w:val="en-US" w:eastAsia="zh-CN"/>
        </w:rPr>
        <w:t>5-8</w:t>
      </w:r>
      <w:r>
        <w:rPr>
          <w:rFonts w:hint="eastAsia"/>
        </w:rPr>
        <w:t>月</w:t>
      </w:r>
      <w:r>
        <w:rPr>
          <w:rFonts w:hint="eastAsia"/>
          <w:lang w:eastAsia="zh-CN"/>
        </w:rPr>
        <w:t>，</w:t>
      </w:r>
      <w:r>
        <w:rPr>
          <w:rFonts w:hint="eastAsia"/>
        </w:rPr>
        <w:t>开始</w:t>
      </w:r>
      <w:r>
        <w:rPr>
          <w:rFonts w:hint="eastAsia"/>
          <w:lang w:eastAsia="zh-CN"/>
        </w:rPr>
        <w:t>对校园设备设施进行维修，</w:t>
      </w:r>
      <w:r>
        <w:rPr>
          <w:rFonts w:hint="eastAsia"/>
          <w:lang w:val="en-US" w:eastAsia="zh-CN"/>
        </w:rPr>
        <w:t>7月学生宿舍楼高低床维修加固，8月暖气板换及地暖维修清洗。</w:t>
      </w:r>
    </w:p>
    <w:p>
      <w:pPr>
        <w:ind w:firstLine="300" w:firstLineChars="100"/>
        <w:rPr>
          <w:rFonts w:hint="default"/>
          <w:lang w:val="en-US" w:eastAsia="zh-CN"/>
        </w:rPr>
      </w:pPr>
      <w:r>
        <w:rPr>
          <w:rFonts w:hint="eastAsia"/>
        </w:rPr>
        <w:t>（3）</w:t>
      </w:r>
      <w:r>
        <w:rPr>
          <w:rFonts w:hint="eastAsia"/>
          <w:lang w:val="en-US" w:eastAsia="zh-CN"/>
        </w:rPr>
        <w:t>8-9月，</w:t>
      </w:r>
      <w:r>
        <w:rPr>
          <w:rFonts w:hint="eastAsia"/>
          <w:lang w:eastAsia="zh-CN"/>
        </w:rPr>
        <w:t>采购办公设备</w:t>
      </w:r>
      <w:r>
        <w:rPr>
          <w:rFonts w:hint="eastAsia"/>
          <w:lang w:val="en-US" w:eastAsia="zh-CN"/>
        </w:rPr>
        <w:t>1批，安装新教学楼五楼15间教室安装多媒体一体机，安装LED屏，安装校园IP广播云集成服务系统，采购学生课桌椅。</w:t>
      </w:r>
    </w:p>
    <w:p>
      <w:pPr>
        <w:ind w:firstLine="300" w:firstLineChars="100"/>
        <w:rPr>
          <w:rFonts w:hint="default"/>
          <w:lang w:val="en-US" w:eastAsia="zh-CN"/>
        </w:rPr>
      </w:pPr>
      <w:r>
        <w:rPr>
          <w:rFonts w:hint="eastAsia"/>
          <w:lang w:val="en-US" w:eastAsia="zh-CN"/>
        </w:rPr>
        <w:t>（4）10--11月完成所有采购计划</w:t>
      </w:r>
    </w:p>
    <w:p>
      <w:bookmarkStart w:id="3" w:name="_Toc68703830"/>
      <w:r>
        <w:rPr>
          <w:rFonts w:hint="eastAsia"/>
        </w:rPr>
        <w:t>二、绩效评价工作开展情况</w:t>
      </w:r>
      <w:bookmarkEnd w:id="3"/>
    </w:p>
    <w:p>
      <w:pPr>
        <w:rPr>
          <w:rFonts w:hint="default"/>
          <w:lang w:val="en-US" w:eastAsia="zh-CN"/>
        </w:rPr>
      </w:pPr>
      <w:bookmarkStart w:id="4" w:name="_Toc68703831"/>
      <w:r>
        <w:rPr>
          <w:rFonts w:hint="eastAsia"/>
        </w:rPr>
        <w:t>（一）绩效评价目的、对象和范围。</w:t>
      </w:r>
      <w:bookmarkEnd w:id="4"/>
    </w:p>
    <w:p>
      <w:pPr>
        <w:ind w:firstLine="600" w:firstLineChars="200"/>
      </w:pPr>
      <w:r>
        <w:rPr>
          <w:rFonts w:hint="eastAsia"/>
        </w:rPr>
        <w:t>1.绩效评价目的：</w:t>
      </w:r>
    </w:p>
    <w:p>
      <w:pPr>
        <w:ind w:firstLine="600" w:firstLineChars="200"/>
      </w:pPr>
      <w:r>
        <w:rPr>
          <w:rFonts w:hint="eastAsia"/>
        </w:rPr>
        <w:t>通过绩效评价，客观地评判项目的管理绩效，了解和掌握</w:t>
      </w:r>
      <w:r>
        <w:rPr>
          <w:rFonts w:hint="eastAsia"/>
          <w:lang w:eastAsia="zh-CN"/>
        </w:rPr>
        <w:t>示范性高中建设项目</w:t>
      </w:r>
      <w:r>
        <w:rPr>
          <w:rFonts w:hint="eastAsia"/>
        </w:rPr>
        <w:t>资金经费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并加强项目绩效管理，同时为项目后续资金投入、分配和管理提供决策依据。</w:t>
      </w:r>
    </w:p>
    <w:p>
      <w:pPr>
        <w:ind w:firstLine="600" w:firstLineChars="200"/>
      </w:pPr>
      <w:r>
        <w:rPr>
          <w:rFonts w:hint="eastAsia"/>
          <w:lang w:val="en-US" w:eastAsia="zh-CN"/>
        </w:rPr>
        <w:t>2.</w:t>
      </w:r>
      <w:r>
        <w:rPr>
          <w:rFonts w:hint="eastAsia"/>
        </w:rPr>
        <w:t>绩效评价对象：</w:t>
      </w:r>
    </w:p>
    <w:p>
      <w:pPr>
        <w:ind w:firstLine="600" w:firstLineChars="200"/>
        <w:rPr>
          <w:rFonts w:hint="eastAsia"/>
          <w:lang w:eastAsia="zh-CN"/>
        </w:rPr>
      </w:pPr>
      <w:r>
        <w:rPr>
          <w:rFonts w:hint="eastAsia"/>
          <w:lang w:eastAsia="zh-CN"/>
        </w:rPr>
        <w:t>示范性高中建设项目</w:t>
      </w:r>
    </w:p>
    <w:p>
      <w:pPr>
        <w:ind w:firstLine="600" w:firstLineChars="200"/>
      </w:pPr>
      <w:r>
        <w:rPr>
          <w:rFonts w:hint="eastAsia"/>
          <w:lang w:val="en-US" w:eastAsia="zh-CN"/>
        </w:rPr>
        <w:t>3.</w:t>
      </w:r>
      <w:r>
        <w:rPr>
          <w:rFonts w:hint="eastAsia"/>
        </w:rPr>
        <w:t>绩效评价范围：</w:t>
      </w:r>
    </w:p>
    <w:p>
      <w:pPr>
        <w:ind w:firstLine="600" w:firstLineChars="200"/>
      </w:pPr>
      <w:r>
        <w:rPr>
          <w:rFonts w:hint="eastAsia"/>
        </w:rPr>
        <w:t>本次评价从项目决策（包括绩效目标、决策过程）、项目管理（包括项目资金、项目实施）、项目产出（包括项目产出数量、产出质量、产出时效和产出成本）项目效益四个维度进行</w:t>
      </w:r>
      <w:r>
        <w:rPr>
          <w:rFonts w:hint="eastAsia"/>
          <w:lang w:eastAsia="zh-CN"/>
        </w:rPr>
        <w:t>示范性高中建设项目</w:t>
      </w:r>
      <w:r>
        <w:rPr>
          <w:rFonts w:hint="eastAsia"/>
        </w:rPr>
        <w:t>评价，评价核心为资金的支出完成情况和效果。</w:t>
      </w:r>
    </w:p>
    <w:p>
      <w:pPr>
        <w:ind w:firstLine="600" w:firstLineChars="200"/>
        <w:rPr>
          <w:rFonts w:hint="eastAsia"/>
        </w:rPr>
      </w:pPr>
      <w:bookmarkStart w:id="5" w:name="_Toc68703832"/>
      <w:r>
        <w:rPr>
          <w:rFonts w:hint="eastAsia"/>
        </w:rPr>
        <w:t>（二）绩效评价原则、评价指标体系</w:t>
      </w:r>
      <w:r>
        <w:rPr>
          <w:rFonts w:hint="eastAsia"/>
          <w:lang w:eastAsia="zh-CN"/>
        </w:rPr>
        <w:t>（附表说明）</w:t>
      </w:r>
      <w:r>
        <w:rPr>
          <w:rFonts w:hint="eastAsia"/>
        </w:rPr>
        <w:t>、评价方法、评价标准等。</w:t>
      </w:r>
      <w:bookmarkEnd w:id="5"/>
    </w:p>
    <w:p>
      <w:pPr>
        <w:ind w:firstLine="600" w:firstLineChars="200"/>
        <w:rPr>
          <w:rFonts w:hint="eastAsia"/>
        </w:rPr>
      </w:pPr>
      <w:r>
        <w:rPr>
          <w:rFonts w:hint="eastAsia"/>
        </w:rPr>
        <w:t>1</w:t>
      </w:r>
      <w:r>
        <w:rPr>
          <w:rFonts w:hint="eastAsia"/>
          <w:lang w:val="en-US" w:eastAsia="zh-CN"/>
        </w:rPr>
        <w:t>.</w:t>
      </w:r>
      <w:r>
        <w:rPr>
          <w:rFonts w:hint="eastAsia"/>
        </w:rPr>
        <w:t>绩效评价原则</w:t>
      </w:r>
    </w:p>
    <w:p>
      <w:pPr>
        <w:rPr>
          <w:rFonts w:hint="eastAsia"/>
        </w:rPr>
      </w:pPr>
      <w:r>
        <w:t>本次项目绩效评价遵循以下基本原则：</w:t>
      </w:r>
    </w:p>
    <w:p>
      <w:pPr>
        <w:ind w:firstLine="300" w:firstLineChars="100"/>
      </w:pPr>
      <w:r>
        <w:rPr>
          <w:rFonts w:hint="eastAsia"/>
        </w:rPr>
        <w:t>（一）科学公正。本次项目支出绩效评价运用科学合理的方法，按照规范的程序，对项目绩效进行客观、公正的反映。</w:t>
      </w:r>
    </w:p>
    <w:p>
      <w:pPr>
        <w:ind w:firstLine="300" w:firstLineChars="100"/>
      </w:pPr>
      <w:r>
        <w:rPr>
          <w:rFonts w:hint="eastAsia"/>
        </w:rPr>
        <w:t>（二）统筹兼顾。本次项目支出绩效评价由本单位自主实施，即“谁支出、谁自评”。</w:t>
      </w:r>
    </w:p>
    <w:p>
      <w:pPr>
        <w:ind w:firstLine="300" w:firstLineChars="100"/>
      </w:pPr>
      <w:r>
        <w:rPr>
          <w:rFonts w:hint="eastAsia"/>
        </w:rPr>
        <w:t>（三）激励约束。本次项目支出绩效评价结果与预算安排、政策调整、改进管理实质性挂钩，体现奖优罚劣和激励相容导向，有效要安排、低效要压减、无效要问责。</w:t>
      </w:r>
    </w:p>
    <w:p>
      <w:pPr>
        <w:ind w:firstLine="300" w:firstLineChars="100"/>
      </w:pPr>
      <w:r>
        <w:rPr>
          <w:rFonts w:hint="eastAsia"/>
        </w:rPr>
        <w:t>（四）公开透明。本次项目支出绩效评价结果已依法依规公开，并自觉接受社会监督。</w:t>
      </w:r>
    </w:p>
    <w:p>
      <w:pPr>
        <w:ind w:firstLine="600" w:firstLineChars="200"/>
        <w:rPr>
          <w:rFonts w:hint="eastAsia"/>
        </w:rPr>
      </w:pPr>
      <w:r>
        <w:rPr>
          <w:rFonts w:hint="eastAsia"/>
        </w:rPr>
        <w:t>2、评价指标体系（附表说明）</w:t>
      </w:r>
    </w:p>
    <w:p>
      <w:pPr>
        <w:ind w:firstLine="600" w:firstLineChars="200"/>
      </w:pPr>
      <w:r>
        <w:t>绩效评价框架是开展绩效评价的核心。绩效评价框架包括评价准则、关键评价问题、评价指标、数据来源、数据收集方法等。指标体系建立过程如下：</w:t>
      </w:r>
    </w:p>
    <w:p>
      <w:pPr>
        <w:ind w:firstLine="300" w:firstLineChars="100"/>
      </w:pPr>
      <w:r>
        <w:t>（1）确定评价指标</w:t>
      </w:r>
    </w:p>
    <w:p>
      <w:pPr>
        <w:ind w:firstLine="600" w:firstLineChars="200"/>
      </w:pPr>
      <w:r>
        <w:t>采用层次分析法，建立评价指标体系。绩效评价将指标分为项目决策指标、项目过程指标、项目产出指标、项目效益指标四个维度，最终形成一个由多个相互联系的指标组成的多层次指标体系。</w:t>
      </w:r>
    </w:p>
    <w:p>
      <w:pPr>
        <w:ind w:firstLine="300" w:firstLineChars="100"/>
      </w:pPr>
      <w:r>
        <w:t>（2）确定权重</w:t>
      </w:r>
    </w:p>
    <w:p>
      <w:pPr>
        <w:rPr>
          <w:rFonts w:hint="eastAsia"/>
          <w:lang w:eastAsia="zh-CN"/>
        </w:rPr>
      </w:pPr>
      <w:r>
        <w:t>确定各个指标相对于项目总体绩效的权重分值。在绩效评价指标体系中，项目决策权重为20分，项目过程权重为20分，项目产出权重为40分，项目效益权重为20分。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firstLine="354" w:firstLineChars="100"/>
        <w:textAlignment w:val="auto"/>
        <w:rPr>
          <w:rFonts w:eastAsia="仿宋_GB2312"/>
          <w:color w:val="000000"/>
          <w:spacing w:val="17"/>
          <w:sz w:val="32"/>
          <w:szCs w:val="32"/>
          <w:highlight w:val="none"/>
        </w:rPr>
      </w:pPr>
      <w:r>
        <w:rPr>
          <w:rFonts w:eastAsia="仿宋_GB2312"/>
          <w:color w:val="000000"/>
          <w:spacing w:val="17"/>
          <w:sz w:val="32"/>
          <w:szCs w:val="32"/>
          <w:highlight w:val="none"/>
        </w:rPr>
        <w:t>（3）确定指标标准值</w:t>
      </w:r>
    </w:p>
    <w:p>
      <w:pPr>
        <w:ind w:firstLine="600" w:firstLineChars="200"/>
      </w:pPr>
      <w:r>
        <w:t>指标标准值是绩效评价指标的尺度，既要反映同类项目的先进水平，又要符合项目的实际绩效水平。具体采用计划标准等确定此次绩效评价指标标准值。</w:t>
      </w:r>
    </w:p>
    <w:p>
      <w:pPr>
        <w:ind w:firstLine="600" w:firstLineChars="200"/>
      </w:pPr>
      <w:r>
        <w:t>绩效评价总分值100分，根据综合评分结果，评价计分90分-100分（含90分）对应的评分结果级别为优，80-90分（含80分）对应的评分结果级别为良，60-80分（含60分）对应的评分结果级别为中，60分以下对应的评分结果级别为差。</w:t>
      </w:r>
    </w:p>
    <w:p>
      <w:pPr>
        <w:ind w:firstLine="600" w:firstLineChars="200"/>
        <w:rPr>
          <w:rFonts w:hint="eastAsia"/>
        </w:rPr>
      </w:pPr>
      <w:r>
        <w:rPr>
          <w:rFonts w:hint="eastAsia"/>
        </w:rPr>
        <w:t>3、评价方法</w:t>
      </w:r>
    </w:p>
    <w:p>
      <w:pPr>
        <w:ind w:firstLine="600" w:firstLineChars="200"/>
      </w:pPr>
      <w:r>
        <w:t>绩效评价从项目决策、项目过程、项目产出、项目效益四个维度进行评价。评价对象为项目目标实施情况，  评价核心为资金的支出完成情况和项目的产出效益。</w:t>
      </w:r>
    </w:p>
    <w:p>
      <w:pPr>
        <w:ind w:firstLine="600" w:firstLineChars="200"/>
      </w:pPr>
      <w:r>
        <w:t>本次评价指标中，既有定性指标又有定量指标，各类指标因考核内容不同和客观标准不同存在较大差异，因此核定具体指标时采用了不同方法，具体评价方法</w:t>
      </w:r>
      <w:r>
        <w:rPr>
          <w:rFonts w:hint="eastAsia"/>
          <w:lang w:eastAsia="zh-CN"/>
        </w:rPr>
        <w:t>为</w:t>
      </w:r>
      <w:r>
        <w:t>：</w:t>
      </w:r>
      <w:r>
        <w:rPr>
          <w:rFonts w:hint="eastAsia"/>
        </w:rPr>
        <w:t>成本效益分析法。</w:t>
      </w:r>
      <w:r>
        <w:rPr>
          <w:rFonts w:hint="eastAsia"/>
          <w:lang w:eastAsia="zh-CN"/>
        </w:rPr>
        <w:t>原因是</w:t>
      </w:r>
      <w:r>
        <w:rPr>
          <w:rFonts w:hint="eastAsia"/>
          <w:lang w:val="en-US" w:eastAsia="zh-CN"/>
        </w:rPr>
        <w:t>作为一种经济决策方法，将成本费用分析法用于计划决策中，以寻求在投资决策以最小成本获取最大的收益</w:t>
      </w:r>
      <w:r>
        <w:rPr>
          <w:rFonts w:hint="eastAsia"/>
        </w:rPr>
        <w:t xml:space="preserve">。对支出目标，提出若干实现该目标的方案，运用一定的技术方法，计算出每种方案的成本和收益，通过成本效益分析法方法，并依据一定的原则，选择出最优的决策方案。 </w:t>
      </w:r>
    </w:p>
    <w:p>
      <w:pPr>
        <w:ind w:firstLine="600" w:firstLineChars="200"/>
        <w:rPr>
          <w:rFonts w:hint="eastAsia"/>
        </w:rPr>
      </w:pPr>
      <w:r>
        <w:rPr>
          <w:rFonts w:hint="eastAsia"/>
        </w:rPr>
        <w:t>4</w:t>
      </w:r>
      <w:r>
        <w:rPr>
          <w:rFonts w:hint="eastAsia"/>
          <w:lang w:val="en-US" w:eastAsia="zh-CN"/>
        </w:rPr>
        <w:t>.</w:t>
      </w:r>
      <w:r>
        <w:rPr>
          <w:rFonts w:hint="eastAsia"/>
        </w:rPr>
        <w:t>评价标准</w:t>
      </w:r>
    </w:p>
    <w:p>
      <w:pPr>
        <w:ind w:firstLine="600" w:firstLineChars="200"/>
      </w:pPr>
      <w:bookmarkStart w:id="6" w:name="_Toc68703833"/>
      <w:r>
        <w:rPr>
          <w:rFonts w:hint="eastAsia"/>
        </w:rPr>
        <w:t>绩效评价标准通常包括计划标准、行业标准、历史标准等，用于对绩效指标完成情况进行比较、分析、评价。本次评价主要采用了计划标准。原因是：采用计划标准是对项目支出绩效自评一种有力监管工具，体现事前制定的项目目标、项目计划、预算、定额等指标的严肃性，使决策者能够把精力集中在对项目价值最关键的决策上，确保项目支出的实施和目标的实现。</w:t>
      </w:r>
    </w:p>
    <w:p>
      <w:pPr>
        <w:rPr>
          <w:rFonts w:hint="eastAsia"/>
        </w:rPr>
      </w:pPr>
      <w:r>
        <w:rPr>
          <w:rFonts w:hint="eastAsia"/>
        </w:rPr>
        <w:t>（三）绩效评价工作过程。</w:t>
      </w:r>
      <w:bookmarkEnd w:id="6"/>
    </w:p>
    <w:p>
      <w:pPr>
        <w:ind w:firstLine="600" w:firstLineChars="200"/>
      </w:pPr>
      <w:bookmarkStart w:id="7" w:name="_Toc68703834"/>
      <w:r>
        <w:rPr>
          <w:rFonts w:hint="eastAsia"/>
        </w:rPr>
        <w:t>1.前期准备。首先成立评价工作组，开展前期调研；其次明确项目绩效目标，设计绩效评价指标体系并确定绩效评价方法；接着确定现场和非现场评价范围，设计资料清单；最后制定评价实施方案并进行论证。</w:t>
      </w:r>
    </w:p>
    <w:p>
      <w:pPr>
        <w:ind w:firstLine="600" w:firstLineChars="200"/>
      </w:pPr>
      <w:r>
        <w:rPr>
          <w:rFonts w:hint="eastAsia"/>
        </w:rPr>
        <w:t>2.组织实施。制定绩效评价工作方案，具体包括项目概况、评价思路、方法手段、组织实施、进度安排等。收集项目立项依据、相关会议纪要、实施方案、财政资金分配方案、支付管理情况等相关评价资料并进行梳理。</w:t>
      </w:r>
    </w:p>
    <w:p>
      <w:pPr>
        <w:ind w:firstLine="600" w:firstLineChars="200"/>
      </w:pPr>
      <w:r>
        <w:rPr>
          <w:rFonts w:hint="eastAsia"/>
        </w:rPr>
        <w:t>3.分析评价。根据收集梳理的资料围绕项目立项、资金落实、业务管理、财务管理、项目产出、项目效益等内容，对照已确定的绩效评价指标进行详细全面的分析评价，逐项打分并形成绩效评价最终结果。</w:t>
      </w:r>
    </w:p>
    <w:p>
      <w:r>
        <w:rPr>
          <w:rFonts w:hint="eastAsia"/>
        </w:rPr>
        <w:t>三、综合评价情况及评价结论</w:t>
      </w:r>
      <w:bookmarkEnd w:id="7"/>
    </w:p>
    <w:p>
      <w:pPr>
        <w:ind w:firstLine="300" w:firstLineChars="100"/>
      </w:pPr>
      <w:bookmarkStart w:id="8" w:name="_Toc68703835"/>
      <w:bookmarkStart w:id="9" w:name="_Toc68703836"/>
      <w:r>
        <w:rPr>
          <w:rFonts w:hint="eastAsia"/>
        </w:rPr>
        <w:t>（一）综合评价情况</w:t>
      </w:r>
      <w:bookmarkEnd w:id="8"/>
      <w:r>
        <w:rPr>
          <w:rFonts w:hint="eastAsia"/>
        </w:rPr>
        <w:t>及评价结论</w:t>
      </w:r>
    </w:p>
    <w:p>
      <w:pPr>
        <w:ind w:firstLine="600" w:firstLineChars="200"/>
      </w:pPr>
      <w:r>
        <w:rPr>
          <w:rFonts w:hint="eastAsia"/>
        </w:rPr>
        <w:t>1.综合评价情况：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ind w:firstLine="600" w:firstLineChars="200"/>
      </w:pPr>
      <w:r>
        <w:rPr>
          <w:rFonts w:hint="eastAsia"/>
        </w:rPr>
        <w:t>本项目严格按照科学公正、统筹兼顾、激励约束、公开透明的绩效评价原则，采用成本效益分析法</w:t>
      </w:r>
      <w:bookmarkStart w:id="21" w:name="_GoBack"/>
      <w:bookmarkEnd w:id="21"/>
      <w:r>
        <w:rPr>
          <w:rFonts w:hint="eastAsia"/>
        </w:rPr>
        <w:t>，坚持计划标准对本项目的立项、绩效目标、资金投入、资金管理、组织实施、产出数量、产出质量、产出时效、产出成本、项目效益进行了综合评价。</w:t>
      </w:r>
    </w:p>
    <w:p>
      <w:pPr>
        <w:ind w:firstLine="600" w:firstLineChars="200"/>
        <w:rPr>
          <w:rFonts w:hint="eastAsia"/>
        </w:rPr>
      </w:pPr>
      <w:r>
        <w:rPr>
          <w:rFonts w:hint="eastAsia"/>
          <w:lang w:val="en-US" w:eastAsia="zh-CN"/>
        </w:rPr>
        <w:t>2.</w:t>
      </w:r>
      <w:r>
        <w:rPr>
          <w:rFonts w:hint="eastAsia"/>
        </w:rPr>
        <w:t>评价结论</w:t>
      </w:r>
      <w:bookmarkEnd w:id="9"/>
    </w:p>
    <w:p>
      <w:pPr>
        <w:ind w:firstLine="600" w:firstLineChars="200"/>
        <w:rPr>
          <w:rFonts w:hint="eastAsia"/>
        </w:rPr>
      </w:pPr>
      <w:r>
        <w:rPr>
          <w:rFonts w:hint="eastAsia"/>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lang w:val="en-US" w:eastAsia="zh-CN"/>
        </w:rPr>
        <w:t>100</w:t>
      </w:r>
      <w:r>
        <w:rPr>
          <w:rFonts w:hint="eastAsia"/>
        </w:rPr>
        <w:t>分，属于“优”。其中，项目决策类指标权重为20分，得分为</w:t>
      </w:r>
      <w:r>
        <w:rPr>
          <w:rFonts w:hint="eastAsia"/>
          <w:lang w:val="en-US" w:eastAsia="zh-CN"/>
        </w:rPr>
        <w:t>20</w:t>
      </w:r>
      <w:r>
        <w:rPr>
          <w:rFonts w:hint="eastAsia"/>
        </w:rPr>
        <w:t>分，得分率为</w:t>
      </w:r>
      <w:r>
        <w:rPr>
          <w:rFonts w:hint="eastAsia"/>
          <w:lang w:val="en-US" w:eastAsia="zh-CN"/>
        </w:rPr>
        <w:t>100</w:t>
      </w:r>
      <w:r>
        <w:rPr>
          <w:rFonts w:hint="eastAsia"/>
        </w:rPr>
        <w:t>%。项目过程类指标权重为20分，得分为</w:t>
      </w:r>
      <w:r>
        <w:rPr>
          <w:rFonts w:hint="eastAsia"/>
          <w:lang w:val="en-US" w:eastAsia="zh-CN"/>
        </w:rPr>
        <w:t>20</w:t>
      </w:r>
      <w:r>
        <w:rPr>
          <w:rFonts w:hint="eastAsia"/>
        </w:rPr>
        <w:t xml:space="preserve">分，得分率为 </w:t>
      </w:r>
      <w:r>
        <w:rPr>
          <w:rFonts w:hint="eastAsia"/>
          <w:lang w:val="en-US" w:eastAsia="zh-CN"/>
        </w:rPr>
        <w:t>100</w:t>
      </w:r>
      <w:r>
        <w:rPr>
          <w:rFonts w:hint="eastAsia"/>
        </w:rPr>
        <w:t>%。项目产出类指标权重为40分，得分为</w:t>
      </w:r>
      <w:r>
        <w:rPr>
          <w:rFonts w:hint="eastAsia"/>
          <w:lang w:val="en-US" w:eastAsia="zh-CN"/>
        </w:rPr>
        <w:t>40</w:t>
      </w:r>
      <w:r>
        <w:rPr>
          <w:rFonts w:hint="eastAsia"/>
        </w:rPr>
        <w:t xml:space="preserve">分，得分率为 </w:t>
      </w:r>
      <w:r>
        <w:rPr>
          <w:rFonts w:hint="eastAsia"/>
          <w:lang w:val="en-US" w:eastAsia="zh-CN"/>
        </w:rPr>
        <w:t>100</w:t>
      </w:r>
      <w:r>
        <w:rPr>
          <w:rFonts w:hint="eastAsia"/>
        </w:rPr>
        <w:t>%。项目效益类指标权重为20分，得分为</w:t>
      </w:r>
      <w:r>
        <w:rPr>
          <w:rFonts w:hint="eastAsia"/>
          <w:lang w:val="en-US" w:eastAsia="zh-CN"/>
        </w:rPr>
        <w:t>20</w:t>
      </w:r>
      <w:r>
        <w:rPr>
          <w:rFonts w:hint="eastAsia"/>
        </w:rPr>
        <w:t>分，得分率为</w:t>
      </w:r>
      <w:r>
        <w:rPr>
          <w:rFonts w:hint="eastAsia"/>
          <w:lang w:val="en-US" w:eastAsia="zh-CN"/>
        </w:rPr>
        <w:t>100</w:t>
      </w:r>
      <w:r>
        <w:rPr>
          <w:rFonts w:hint="eastAsia"/>
        </w:rPr>
        <w:t>%。</w:t>
      </w:r>
    </w:p>
    <w:p>
      <w:pPr>
        <w:ind w:firstLine="300" w:firstLineChars="100"/>
        <w:rPr>
          <w:rFonts w:hint="eastAsia"/>
          <w:lang w:eastAsia="zh-CN"/>
        </w:rPr>
      </w:pPr>
      <w:r>
        <w:rPr>
          <w:rFonts w:hint="eastAsia"/>
        </w:rPr>
        <w:t>（</w:t>
      </w:r>
      <w:r>
        <w:rPr>
          <w:rFonts w:hint="eastAsia"/>
          <w:lang w:eastAsia="zh-CN"/>
        </w:rPr>
        <w:t>二</w:t>
      </w:r>
      <w:r>
        <w:rPr>
          <w:rFonts w:hint="eastAsia"/>
        </w:rPr>
        <w:t>）</w:t>
      </w:r>
      <w:r>
        <w:rPr>
          <w:rFonts w:hint="eastAsia"/>
          <w:lang w:eastAsia="zh-CN"/>
        </w:rPr>
        <w:t>相关评分表</w:t>
      </w:r>
    </w:p>
    <w:p>
      <w:pPr>
        <w:ind w:firstLine="600" w:firstLineChars="200"/>
        <w:rPr>
          <w:rFonts w:hint="eastAsia"/>
          <w:lang w:eastAsia="zh-CN"/>
        </w:rPr>
      </w:pPr>
      <w:r>
        <w:rPr>
          <w:rFonts w:hint="eastAsia"/>
        </w:rPr>
        <w:t>具体打分情况详见：附件1综合评分表</w:t>
      </w:r>
      <w:r>
        <w:rPr>
          <w:rFonts w:hint="eastAsia"/>
          <w:lang w:eastAsia="zh-CN"/>
        </w:rPr>
        <w:t>。</w:t>
      </w:r>
    </w:p>
    <w:p>
      <w:pPr>
        <w:ind w:firstLine="2700" w:firstLineChars="900"/>
      </w:pPr>
      <w:r>
        <w:rPr>
          <w:rFonts w:hint="eastAsia"/>
          <w:lang w:eastAsia="zh-CN"/>
        </w:rPr>
        <w:t>示范性高中建设</w:t>
      </w:r>
      <w:r>
        <w:rPr>
          <w:rFonts w:hint="eastAsia"/>
        </w:rPr>
        <w:t>项目评价得分情况</w:t>
      </w:r>
    </w:p>
    <w:tbl>
      <w:tblPr>
        <w:tblStyle w:val="10"/>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r>
              <w:rPr>
                <w:rFonts w:hint="eastAsia"/>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r>
              <w:rPr>
                <w:rFonts w:hint="eastAsia"/>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r>
              <w:rPr>
                <w:rFonts w:hint="eastAsia"/>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r>
              <w:rPr>
                <w:rFonts w:hint="eastAsia"/>
              </w:rPr>
              <w:t>项目决策</w:t>
            </w:r>
          </w:p>
        </w:tc>
        <w:tc>
          <w:tcPr>
            <w:tcW w:w="2168" w:type="dxa"/>
            <w:tcBorders>
              <w:top w:val="nil"/>
              <w:left w:val="nil"/>
              <w:bottom w:val="single" w:color="auto" w:sz="4" w:space="0"/>
              <w:right w:val="single" w:color="auto" w:sz="4" w:space="0"/>
            </w:tcBorders>
            <w:shd w:val="clear" w:color="auto" w:fill="auto"/>
            <w:vAlign w:val="center"/>
          </w:tcPr>
          <w:p>
            <w:pPr>
              <w:rPr>
                <w:rFonts w:hint="default"/>
                <w:lang w:val="en-US" w:eastAsia="zh-CN"/>
              </w:rPr>
            </w:pPr>
            <w:r>
              <w:rPr>
                <w:rFonts w:hint="eastAsia"/>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rPr>
                <w:rFonts w:hint="default"/>
                <w:lang w:val="en-US" w:eastAsia="zh-CN"/>
              </w:rPr>
            </w:pPr>
            <w:r>
              <w:rPr>
                <w:rFonts w:hint="eastAsia"/>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r>
              <w:rPr>
                <w:rFonts w:hint="eastAsia"/>
              </w:rPr>
              <w:t>项目过程</w:t>
            </w:r>
          </w:p>
        </w:tc>
        <w:tc>
          <w:tcPr>
            <w:tcW w:w="2168" w:type="dxa"/>
            <w:tcBorders>
              <w:top w:val="nil"/>
              <w:left w:val="nil"/>
              <w:bottom w:val="single" w:color="auto" w:sz="4" w:space="0"/>
              <w:right w:val="single" w:color="auto" w:sz="4" w:space="0"/>
            </w:tcBorders>
            <w:shd w:val="clear" w:color="auto" w:fill="auto"/>
            <w:vAlign w:val="center"/>
          </w:tcPr>
          <w:p>
            <w:pPr>
              <w:rPr>
                <w:rFonts w:hint="default"/>
                <w:lang w:val="en-US" w:eastAsia="zh-CN"/>
              </w:rPr>
            </w:pPr>
            <w:r>
              <w:rPr>
                <w:rFonts w:hint="eastAsia"/>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rPr>
                <w:rFonts w:hint="default"/>
                <w:lang w:val="en-US" w:eastAsia="zh-CN"/>
              </w:rPr>
            </w:pPr>
            <w:r>
              <w:rPr>
                <w:rFonts w:hint="eastAsia"/>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r>
              <w:rPr>
                <w:rFonts w:hint="eastAsia"/>
              </w:rPr>
              <w:t>项目产出</w:t>
            </w:r>
          </w:p>
        </w:tc>
        <w:tc>
          <w:tcPr>
            <w:tcW w:w="2168" w:type="dxa"/>
            <w:tcBorders>
              <w:top w:val="nil"/>
              <w:left w:val="nil"/>
              <w:bottom w:val="single" w:color="auto" w:sz="4" w:space="0"/>
              <w:right w:val="single" w:color="auto" w:sz="4" w:space="0"/>
            </w:tcBorders>
            <w:shd w:val="clear" w:color="auto" w:fill="auto"/>
            <w:vAlign w:val="center"/>
          </w:tcPr>
          <w:p>
            <w:pPr>
              <w:rPr>
                <w:rFonts w:hint="default"/>
                <w:lang w:val="en-US" w:eastAsia="zh-CN"/>
              </w:rPr>
            </w:pPr>
            <w:r>
              <w:rPr>
                <w:rFonts w:hint="eastAsia"/>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rPr>
                <w:rFonts w:hint="default"/>
                <w:lang w:val="en-US" w:eastAsia="zh-CN"/>
              </w:rPr>
            </w:pPr>
            <w:r>
              <w:rPr>
                <w:rFonts w:hint="eastAsia"/>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r>
              <w:rPr>
                <w:rFonts w:hint="eastAsia"/>
              </w:rPr>
              <w:t>项目效益</w:t>
            </w:r>
          </w:p>
        </w:tc>
        <w:tc>
          <w:tcPr>
            <w:tcW w:w="2168" w:type="dxa"/>
            <w:tcBorders>
              <w:top w:val="nil"/>
              <w:left w:val="nil"/>
              <w:bottom w:val="single" w:color="auto" w:sz="4" w:space="0"/>
              <w:right w:val="single" w:color="auto" w:sz="4" w:space="0"/>
            </w:tcBorders>
            <w:shd w:val="clear" w:color="auto" w:fill="auto"/>
            <w:vAlign w:val="center"/>
          </w:tcPr>
          <w:p>
            <w:pPr>
              <w:rPr>
                <w:rFonts w:hint="default"/>
                <w:lang w:val="en-US" w:eastAsia="zh-CN"/>
              </w:rPr>
            </w:pPr>
            <w:r>
              <w:rPr>
                <w:rFonts w:hint="eastAsia"/>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rPr>
                <w:rFonts w:hint="default"/>
                <w:lang w:val="en-US" w:eastAsia="zh-CN"/>
              </w:rPr>
            </w:pPr>
            <w:r>
              <w:rPr>
                <w:rFonts w:hint="eastAsia"/>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r>
              <w:rPr>
                <w:rFonts w:hint="eastAsia"/>
              </w:rPr>
              <w:t>合计</w:t>
            </w:r>
          </w:p>
        </w:tc>
        <w:tc>
          <w:tcPr>
            <w:tcW w:w="2168" w:type="dxa"/>
            <w:tcBorders>
              <w:top w:val="nil"/>
              <w:left w:val="nil"/>
              <w:bottom w:val="single" w:color="auto" w:sz="4" w:space="0"/>
              <w:right w:val="single" w:color="auto" w:sz="4" w:space="0"/>
            </w:tcBorders>
            <w:shd w:val="clear" w:color="auto" w:fill="auto"/>
            <w:vAlign w:val="center"/>
          </w:tcPr>
          <w:p>
            <w:pPr>
              <w:rPr>
                <w:rFonts w:hint="default"/>
                <w:lang w:val="en-US" w:eastAsia="zh-CN"/>
              </w:rPr>
            </w:pPr>
            <w:r>
              <w:rPr>
                <w:rFonts w:hint="eastAsia"/>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rPr>
                <w:rFonts w:hint="default"/>
                <w:lang w:val="en-US" w:eastAsia="zh-CN"/>
              </w:rPr>
            </w:pPr>
            <w:r>
              <w:rPr>
                <w:rFonts w:hint="eastAsia"/>
                <w:lang w:val="en-US" w:eastAsia="zh-CN"/>
              </w:rPr>
              <w:t>100</w:t>
            </w:r>
          </w:p>
        </w:tc>
      </w:tr>
    </w:tbl>
    <w:p/>
    <w:p>
      <w:bookmarkStart w:id="10" w:name="_Toc68703837"/>
      <w:r>
        <w:rPr>
          <w:rFonts w:hint="eastAsia"/>
        </w:rPr>
        <w:t>四、绩效评价指标分析</w:t>
      </w:r>
      <w:bookmarkEnd w:id="10"/>
    </w:p>
    <w:p>
      <w:pPr>
        <w:rPr>
          <w:rFonts w:hint="eastAsia"/>
        </w:rPr>
      </w:pPr>
      <w:bookmarkStart w:id="11" w:name="_Toc68703838"/>
      <w:r>
        <w:rPr>
          <w:rFonts w:hint="eastAsia"/>
        </w:rPr>
        <w:t>（一）项目决策情况。</w:t>
      </w:r>
      <w:bookmarkEnd w:id="11"/>
    </w:p>
    <w:p>
      <w:pPr>
        <w:ind w:firstLine="600" w:firstLineChars="200"/>
        <w:rPr>
          <w:rFonts w:hint="eastAsia"/>
        </w:rPr>
      </w:pPr>
      <w:r>
        <w:rPr>
          <w:rFonts w:hint="eastAsia"/>
        </w:rPr>
        <w:t>1</w:t>
      </w:r>
      <w:r>
        <w:rPr>
          <w:rFonts w:hint="eastAsia"/>
          <w:lang w:val="en-US" w:eastAsia="zh-CN"/>
        </w:rPr>
        <w:t>.</w:t>
      </w:r>
      <w:r>
        <w:rPr>
          <w:rFonts w:hint="eastAsia"/>
        </w:rPr>
        <w:t>立项依据充分性</w:t>
      </w:r>
    </w:p>
    <w:p>
      <w:pPr>
        <w:ind w:firstLine="600" w:firstLineChars="200"/>
        <w:rPr>
          <w:rFonts w:hint="eastAsia"/>
        </w:rPr>
      </w:pPr>
      <w:r>
        <w:rPr>
          <w:rFonts w:hint="eastAsia"/>
        </w:rPr>
        <w:t>项目立项依据贯彻落实《国务院关于基础教育改革与发展的决定》及《新疆维吾尔自治区中长期教育改革和发展规划纲要，2010-2020年》的精神，文件及符合国家法律法规、国民经济发展规划和相关政策，符合行业发展规划和政策要求，与部门职责范围相符，属于部门履职所需，不与部门内部相关项目重复。</w:t>
      </w:r>
    </w:p>
    <w:p>
      <w:pPr>
        <w:rPr>
          <w:rFonts w:hint="default"/>
          <w:lang w:val="en-US" w:eastAsia="zh-CN"/>
        </w:rPr>
      </w:pPr>
      <w:r>
        <w:rPr>
          <w:rFonts w:hint="eastAsia"/>
          <w:lang w:val="en-US" w:eastAsia="zh-CN"/>
        </w:rPr>
        <w:t>此项权重分3分，得分3分。</w:t>
      </w:r>
    </w:p>
    <w:p>
      <w:pPr>
        <w:ind w:firstLine="600" w:firstLineChars="200"/>
        <w:rPr>
          <w:rFonts w:hint="eastAsia"/>
        </w:rPr>
      </w:pPr>
      <w:r>
        <w:rPr>
          <w:rFonts w:hint="eastAsia"/>
        </w:rPr>
        <w:t>2</w:t>
      </w:r>
      <w:r>
        <w:rPr>
          <w:rFonts w:hint="eastAsia"/>
          <w:lang w:val="en-US" w:eastAsia="zh-CN"/>
        </w:rPr>
        <w:t>.</w:t>
      </w:r>
      <w:r>
        <w:rPr>
          <w:rFonts w:hint="eastAsia"/>
        </w:rPr>
        <w:t>立项程序规范性</w:t>
      </w:r>
    </w:p>
    <w:p>
      <w:pPr>
        <w:ind w:firstLine="600" w:firstLineChars="200"/>
      </w:pPr>
      <w:r>
        <w:rPr>
          <w:rFonts w:hint="eastAsia"/>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集体决策，保障了程序的规范性。</w:t>
      </w:r>
    </w:p>
    <w:p>
      <w:pPr>
        <w:rPr>
          <w:rFonts w:hint="default"/>
          <w:lang w:val="en-US" w:eastAsia="zh-CN"/>
        </w:rPr>
      </w:pPr>
      <w:r>
        <w:rPr>
          <w:rFonts w:hint="eastAsia"/>
          <w:lang w:val="en-US" w:eastAsia="zh-CN"/>
        </w:rPr>
        <w:t>此项权重分3分，得分3分。</w:t>
      </w:r>
    </w:p>
    <w:p>
      <w:pPr>
        <w:ind w:firstLine="600" w:firstLineChars="200"/>
        <w:rPr>
          <w:rFonts w:hint="eastAsia"/>
        </w:rPr>
      </w:pPr>
      <w:r>
        <w:rPr>
          <w:rFonts w:hint="eastAsia"/>
          <w:lang w:val="en-US" w:eastAsia="zh-CN"/>
        </w:rPr>
        <w:t>3.</w:t>
      </w:r>
      <w:r>
        <w:rPr>
          <w:rFonts w:hint="eastAsia"/>
        </w:rPr>
        <w:t>绩效目标合理性</w:t>
      </w:r>
    </w:p>
    <w:p>
      <w:pPr>
        <w:ind w:firstLine="600" w:firstLineChars="200"/>
      </w:pPr>
      <w:r>
        <w:rPr>
          <w:rFonts w:hint="eastAsia"/>
          <w:lang w:eastAsia="zh-CN"/>
        </w:rPr>
        <w:t>示范性高中建设项目</w:t>
      </w:r>
      <w:r>
        <w:rPr>
          <w:rFonts w:hint="eastAsia"/>
        </w:rPr>
        <w:t>设立了项目绩效目标，与学校教育教学能力提升具有相关性，项目的预期产出效益和效果也均能符合正常的业绩水平，并且与预算确定的项目投资额</w:t>
      </w:r>
      <w:r>
        <w:rPr>
          <w:rFonts w:hint="eastAsia"/>
          <w:lang w:eastAsia="zh-CN"/>
        </w:rPr>
        <w:t>和</w:t>
      </w:r>
      <w:r>
        <w:rPr>
          <w:rFonts w:hint="eastAsia"/>
        </w:rPr>
        <w:t>资金量相匹配。</w:t>
      </w:r>
    </w:p>
    <w:p>
      <w:r>
        <w:rPr>
          <w:rFonts w:hint="eastAsia"/>
          <w:lang w:val="en-US" w:eastAsia="zh-CN"/>
        </w:rPr>
        <w:t>此项权重分3分，得分3分。</w:t>
      </w:r>
    </w:p>
    <w:p>
      <w:pPr>
        <w:ind w:firstLine="600" w:firstLineChars="200"/>
        <w:rPr>
          <w:rFonts w:hint="eastAsia"/>
        </w:rPr>
      </w:pPr>
      <w:r>
        <w:rPr>
          <w:rFonts w:hint="eastAsia"/>
        </w:rPr>
        <w:t>4</w:t>
      </w:r>
      <w:r>
        <w:rPr>
          <w:rFonts w:hint="eastAsia"/>
          <w:lang w:val="en-US" w:eastAsia="zh-CN"/>
        </w:rPr>
        <w:t>.</w:t>
      </w:r>
      <w:r>
        <w:rPr>
          <w:rFonts w:hint="eastAsia"/>
        </w:rPr>
        <w:t>绩效指标明确性</w:t>
      </w:r>
    </w:p>
    <w:p>
      <w:pPr>
        <w:ind w:firstLine="600" w:firstLineChars="200"/>
        <w:rPr>
          <w:rFonts w:hint="eastAsia"/>
        </w:rPr>
      </w:pPr>
      <w:bookmarkStart w:id="12" w:name="_Hlk68699917"/>
      <w:r>
        <w:rPr>
          <w:rFonts w:hint="eastAsia"/>
          <w:lang w:eastAsia="zh-CN"/>
        </w:rPr>
        <w:t>示范性高中建设</w:t>
      </w:r>
      <w:r>
        <w:rPr>
          <w:rFonts w:hint="eastAsia"/>
        </w:rPr>
        <w:t>项目将项目绩效目标细化分解为具体的绩效指标，一级指标共</w:t>
      </w:r>
      <w:r>
        <w:rPr>
          <w:rFonts w:hint="eastAsia"/>
          <w:lang w:val="en-US" w:eastAsia="zh-CN"/>
        </w:rPr>
        <w:t>4</w:t>
      </w:r>
      <w:r>
        <w:rPr>
          <w:rFonts w:hint="eastAsia"/>
        </w:rPr>
        <w:t>条，二级指标共</w:t>
      </w:r>
      <w:r>
        <w:rPr>
          <w:rFonts w:hint="eastAsia"/>
          <w:lang w:val="en-US" w:eastAsia="zh-CN"/>
        </w:rPr>
        <w:t>7</w:t>
      </w:r>
      <w:r>
        <w:rPr>
          <w:rFonts w:hint="eastAsia"/>
        </w:rPr>
        <w:t>条，三级指标共</w:t>
      </w:r>
      <w:r>
        <w:rPr>
          <w:rFonts w:hint="eastAsia"/>
          <w:lang w:val="en-US" w:eastAsia="zh-CN"/>
        </w:rPr>
        <w:t>16</w:t>
      </w:r>
      <w:r>
        <w:rPr>
          <w:rFonts w:hint="eastAsia"/>
        </w:rPr>
        <w:t>条，其中量化指标条数共</w:t>
      </w:r>
      <w:r>
        <w:rPr>
          <w:rFonts w:hint="eastAsia"/>
          <w:lang w:val="en-US" w:eastAsia="zh-CN"/>
        </w:rPr>
        <w:t>16</w:t>
      </w:r>
      <w:r>
        <w:rPr>
          <w:rFonts w:hint="eastAsia"/>
        </w:rPr>
        <w:t>条，所有绩效指标均通过清晰、可衡量的指标值予以体现，并且做到了与项目目标计划数相对应。</w:t>
      </w:r>
      <w:bookmarkEnd w:id="12"/>
    </w:p>
    <w:p>
      <w:r>
        <w:rPr>
          <w:rFonts w:hint="eastAsia"/>
          <w:lang w:val="en-US" w:eastAsia="zh-CN"/>
        </w:rPr>
        <w:t>此项权重分3分，得分3分。</w:t>
      </w:r>
    </w:p>
    <w:p>
      <w:pPr>
        <w:ind w:firstLine="600" w:firstLineChars="200"/>
        <w:rPr>
          <w:rFonts w:hint="eastAsia"/>
        </w:rPr>
      </w:pPr>
      <w:r>
        <w:rPr>
          <w:rFonts w:hint="eastAsia"/>
          <w:lang w:val="en-US" w:eastAsia="zh-CN"/>
        </w:rPr>
        <w:t>5.</w:t>
      </w:r>
      <w:r>
        <w:rPr>
          <w:rFonts w:hint="eastAsia"/>
        </w:rPr>
        <w:t>预算编制科学性</w:t>
      </w:r>
    </w:p>
    <w:p>
      <w:r>
        <w:rPr>
          <w:rFonts w:hint="eastAsia"/>
          <w:lang w:val="en-US" w:eastAsia="zh-CN"/>
        </w:rPr>
        <w:t xml:space="preserve">    示范性高中建设项目</w:t>
      </w:r>
      <w:r>
        <w:rPr>
          <w:rFonts w:hint="eastAsia"/>
        </w:rPr>
        <w:t>预算编制通过科学论证，预算内容与项目内容相匹配，预算额度测算依据充分，按照标准编制，预算确定的项目投资额与工作任务相匹配。</w:t>
      </w:r>
    </w:p>
    <w:p>
      <w:r>
        <w:rPr>
          <w:rFonts w:hint="eastAsia"/>
          <w:lang w:val="en-US" w:eastAsia="zh-CN"/>
        </w:rPr>
        <w:t>此项权重分4分，得分4分。</w:t>
      </w:r>
    </w:p>
    <w:p>
      <w:pPr>
        <w:ind w:firstLine="600" w:firstLineChars="200"/>
        <w:rPr>
          <w:rFonts w:hint="eastAsia"/>
        </w:rPr>
      </w:pPr>
      <w:r>
        <w:rPr>
          <w:rFonts w:hint="eastAsia"/>
          <w:lang w:val="en-US" w:eastAsia="zh-CN"/>
        </w:rPr>
        <w:t>6.</w:t>
      </w:r>
      <w:r>
        <w:rPr>
          <w:rFonts w:hint="eastAsia"/>
        </w:rPr>
        <w:t>资金分配合理性</w:t>
      </w:r>
    </w:p>
    <w:p>
      <w:pPr>
        <w:ind w:firstLine="600" w:firstLineChars="200"/>
      </w:pPr>
      <w:r>
        <w:rPr>
          <w:rFonts w:hint="eastAsia"/>
          <w:lang w:val="en-US" w:eastAsia="zh-CN"/>
        </w:rPr>
        <w:t>示范性高中建设项目</w:t>
      </w:r>
      <w:r>
        <w:rPr>
          <w:rFonts w:hint="eastAsia"/>
        </w:rPr>
        <w:t>预算资金分配依据充分，资金分配额度合理，与项目单位实际相适应。</w:t>
      </w:r>
      <w:r>
        <w:rPr>
          <w:rFonts w:hint="eastAsia"/>
          <w:lang w:val="en-US" w:eastAsia="zh-CN"/>
        </w:rPr>
        <w:t>此项权重分4分，得分4分。</w:t>
      </w:r>
    </w:p>
    <w:p>
      <w:pPr>
        <w:rPr>
          <w:rFonts w:hint="eastAsia"/>
        </w:rPr>
      </w:pPr>
      <w:bookmarkStart w:id="13" w:name="_Toc68703839"/>
      <w:r>
        <w:rPr>
          <w:rFonts w:hint="eastAsia"/>
        </w:rPr>
        <w:t>（二）项目过程情况。</w:t>
      </w:r>
      <w:bookmarkEnd w:id="13"/>
    </w:p>
    <w:p>
      <w:pPr>
        <w:ind w:firstLine="600" w:firstLineChars="200"/>
        <w:rPr>
          <w:rFonts w:hint="eastAsia"/>
        </w:rPr>
      </w:pPr>
      <w:r>
        <w:rPr>
          <w:rFonts w:hint="eastAsia"/>
        </w:rPr>
        <w:t>1</w:t>
      </w:r>
      <w:r>
        <w:rPr>
          <w:rFonts w:hint="eastAsia"/>
          <w:lang w:val="en-US" w:eastAsia="zh-CN"/>
        </w:rPr>
        <w:t>.</w:t>
      </w:r>
      <w:r>
        <w:rPr>
          <w:rFonts w:hint="eastAsia"/>
        </w:rPr>
        <w:t>资金到位率：</w:t>
      </w:r>
    </w:p>
    <w:p>
      <w:pPr>
        <w:ind w:firstLine="600" w:firstLineChars="200"/>
        <w:rPr>
          <w:rFonts w:hint="eastAsia"/>
        </w:rPr>
      </w:pPr>
      <w:r>
        <w:rPr>
          <w:rFonts w:hint="eastAsia"/>
        </w:rPr>
        <w:t>预算资金</w:t>
      </w:r>
      <w:r>
        <w:rPr>
          <w:rFonts w:hint="eastAsia"/>
          <w:lang w:val="en-US" w:eastAsia="zh-CN"/>
        </w:rPr>
        <w:t>250</w:t>
      </w:r>
      <w:r>
        <w:rPr>
          <w:rFonts w:hint="eastAsia"/>
        </w:rPr>
        <w:t>万元，实际到位资金</w:t>
      </w:r>
      <w:r>
        <w:rPr>
          <w:rFonts w:hint="eastAsia"/>
          <w:lang w:val="en-US" w:eastAsia="zh-CN"/>
        </w:rPr>
        <w:t>250</w:t>
      </w:r>
      <w:r>
        <w:rPr>
          <w:rFonts w:hint="eastAsia"/>
        </w:rPr>
        <w:t>万元，资金到位率100.00%。</w:t>
      </w:r>
    </w:p>
    <w:p>
      <w:pPr>
        <w:ind w:firstLine="600" w:firstLineChars="200"/>
      </w:pPr>
      <w:r>
        <w:rPr>
          <w:rFonts w:hint="eastAsia"/>
          <w:lang w:val="en-US" w:eastAsia="zh-CN"/>
        </w:rPr>
        <w:t>此项权重分4分，得分4分。</w:t>
      </w:r>
    </w:p>
    <w:p>
      <w:pPr>
        <w:ind w:firstLine="600" w:firstLineChars="200"/>
        <w:rPr>
          <w:rFonts w:hint="eastAsia"/>
        </w:rPr>
      </w:pPr>
      <w:r>
        <w:rPr>
          <w:rFonts w:hint="eastAsia"/>
        </w:rPr>
        <w:t>2</w:t>
      </w:r>
      <w:r>
        <w:rPr>
          <w:rFonts w:hint="eastAsia"/>
          <w:lang w:val="en-US" w:eastAsia="zh-CN"/>
        </w:rPr>
        <w:t>.</w:t>
      </w:r>
      <w:r>
        <w:rPr>
          <w:rFonts w:hint="eastAsia"/>
        </w:rPr>
        <w:t>预算执行率</w:t>
      </w:r>
    </w:p>
    <w:p>
      <w:pPr>
        <w:ind w:firstLine="600" w:firstLineChars="200"/>
        <w:rPr>
          <w:rFonts w:hint="eastAsia"/>
        </w:rPr>
      </w:pPr>
      <w:r>
        <w:rPr>
          <w:rFonts w:hint="eastAsia"/>
        </w:rPr>
        <w:t>年初预算数</w:t>
      </w:r>
      <w:r>
        <w:rPr>
          <w:rFonts w:hint="eastAsia"/>
          <w:lang w:val="en-US" w:eastAsia="zh-CN"/>
        </w:rPr>
        <w:t>250</w:t>
      </w:r>
      <w:r>
        <w:rPr>
          <w:rFonts w:hint="eastAsia"/>
        </w:rPr>
        <w:t>万元，全年预算数</w:t>
      </w:r>
      <w:r>
        <w:rPr>
          <w:rFonts w:hint="eastAsia"/>
          <w:lang w:val="en-US" w:eastAsia="zh-CN"/>
        </w:rPr>
        <w:t>250</w:t>
      </w:r>
      <w:r>
        <w:rPr>
          <w:rFonts w:hint="eastAsia"/>
        </w:rPr>
        <w:t>万元，全年执行数</w:t>
      </w:r>
      <w:r>
        <w:rPr>
          <w:rFonts w:hint="eastAsia"/>
          <w:lang w:val="en-US" w:eastAsia="zh-CN"/>
        </w:rPr>
        <w:t>250</w:t>
      </w:r>
      <w:r>
        <w:rPr>
          <w:rFonts w:hint="eastAsia"/>
        </w:rPr>
        <w:t>万元，预算执行率为100.00%。</w:t>
      </w:r>
    </w:p>
    <w:p>
      <w:pPr>
        <w:ind w:firstLine="600" w:firstLineChars="200"/>
        <w:rPr>
          <w:rFonts w:hint="eastAsia"/>
        </w:rPr>
      </w:pPr>
      <w:r>
        <w:rPr>
          <w:rFonts w:hint="eastAsia"/>
          <w:lang w:val="en-US" w:eastAsia="zh-CN"/>
        </w:rPr>
        <w:t>此项权重分4分，得分4分。</w:t>
      </w:r>
    </w:p>
    <w:p>
      <w:pPr>
        <w:ind w:firstLine="600" w:firstLineChars="200"/>
        <w:rPr>
          <w:rFonts w:hint="eastAsia"/>
        </w:rPr>
      </w:pPr>
      <w:r>
        <w:rPr>
          <w:rFonts w:hint="eastAsia"/>
        </w:rPr>
        <w:t>3</w:t>
      </w:r>
      <w:r>
        <w:rPr>
          <w:rFonts w:hint="eastAsia"/>
          <w:lang w:val="en-US" w:eastAsia="zh-CN"/>
        </w:rPr>
        <w:t>.</w:t>
      </w:r>
      <w:r>
        <w:rPr>
          <w:rFonts w:hint="eastAsia"/>
        </w:rPr>
        <w:t>资金使用合规性</w:t>
      </w:r>
    </w:p>
    <w:p>
      <w:pPr>
        <w:ind w:firstLine="600" w:firstLineChars="200"/>
      </w:pPr>
      <w:r>
        <w:rPr>
          <w:rFonts w:hint="eastAsia"/>
          <w:lang w:eastAsia="zh-CN"/>
        </w:rPr>
        <w:t>示范性高中建设项目</w:t>
      </w:r>
      <w:r>
        <w:rPr>
          <w:rFonts w:hint="eastAsia"/>
        </w:rPr>
        <w:t>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rPr>
          <w:rFonts w:hint="eastAsia"/>
        </w:rPr>
      </w:pPr>
      <w:r>
        <w:rPr>
          <w:rFonts w:hint="eastAsia"/>
          <w:lang w:val="en-US" w:eastAsia="zh-CN"/>
        </w:rPr>
        <w:t>此项权重分4分，得分4分。</w:t>
      </w:r>
    </w:p>
    <w:p>
      <w:pPr>
        <w:ind w:firstLine="600" w:firstLineChars="200"/>
        <w:rPr>
          <w:rFonts w:hint="eastAsia"/>
        </w:rPr>
      </w:pPr>
      <w:r>
        <w:rPr>
          <w:rFonts w:hint="eastAsia"/>
        </w:rPr>
        <w:t>4</w:t>
      </w:r>
      <w:r>
        <w:rPr>
          <w:rFonts w:hint="eastAsia"/>
          <w:lang w:val="en-US" w:eastAsia="zh-CN"/>
        </w:rPr>
        <w:t>.</w:t>
      </w:r>
      <w:r>
        <w:rPr>
          <w:rFonts w:hint="eastAsia"/>
        </w:rPr>
        <w:t>管理制度健全性</w:t>
      </w:r>
    </w:p>
    <w:p>
      <w:pPr>
        <w:ind w:firstLine="600" w:firstLineChars="200"/>
      </w:pPr>
      <w:r>
        <w:rPr>
          <w:rFonts w:hint="eastAsia"/>
          <w:lang w:eastAsia="zh-CN"/>
        </w:rPr>
        <w:t>示范性高中建设项目</w:t>
      </w:r>
      <w:r>
        <w:rPr>
          <w:rFonts w:hint="eastAsia"/>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ind w:firstLine="600" w:firstLineChars="200"/>
        <w:rPr>
          <w:rFonts w:hint="eastAsia"/>
          <w:lang w:val="en-US" w:eastAsia="zh-CN"/>
        </w:rPr>
      </w:pPr>
      <w:r>
        <w:rPr>
          <w:rFonts w:hint="eastAsia"/>
          <w:lang w:val="en-US" w:eastAsia="zh-CN"/>
        </w:rPr>
        <w:t>此项权重分4分，得分4分。</w:t>
      </w:r>
    </w:p>
    <w:p>
      <w:pPr>
        <w:ind w:firstLine="600" w:firstLineChars="200"/>
        <w:rPr>
          <w:rFonts w:hint="eastAsia"/>
        </w:rPr>
      </w:pPr>
      <w:r>
        <w:rPr>
          <w:rFonts w:hint="eastAsia"/>
        </w:rPr>
        <w:t>5</w:t>
      </w:r>
      <w:r>
        <w:rPr>
          <w:rFonts w:hint="eastAsia"/>
          <w:lang w:val="en-US" w:eastAsia="zh-CN"/>
        </w:rPr>
        <w:t>.</w:t>
      </w:r>
      <w:r>
        <w:rPr>
          <w:rFonts w:hint="eastAsia"/>
        </w:rPr>
        <w:t>制度执行有效性</w:t>
      </w:r>
    </w:p>
    <w:p>
      <w:pPr>
        <w:ind w:firstLine="600" w:firstLineChars="200"/>
      </w:pPr>
      <w:bookmarkStart w:id="14" w:name="_Toc68703840"/>
      <w:r>
        <w:rPr>
          <w:rFonts w:hint="eastAsia"/>
          <w:lang w:eastAsia="zh-CN"/>
        </w:rPr>
        <w:t>示范性高中建设项目</w:t>
      </w:r>
      <w:r>
        <w:rPr>
          <w:rFonts w:hint="eastAsia"/>
        </w:rPr>
        <w:t>遵守相关法律法规和相关管理规定，项目调整及支出调整手续完备；项目合同书、验收报告、技术鉴定等资料齐全并及时归档；项目实施的人员条件、场地设备、信息支撑等落实到位。</w:t>
      </w:r>
    </w:p>
    <w:p>
      <w:pPr>
        <w:ind w:firstLine="600" w:firstLineChars="200"/>
        <w:rPr>
          <w:rFonts w:hint="eastAsia"/>
        </w:rPr>
      </w:pPr>
      <w:r>
        <w:rPr>
          <w:rFonts w:hint="eastAsia"/>
          <w:lang w:val="en-US" w:eastAsia="zh-CN"/>
        </w:rPr>
        <w:t>此项权重分4分，得分4分。</w:t>
      </w:r>
    </w:p>
    <w:p>
      <w:pPr>
        <w:ind w:firstLine="600" w:firstLineChars="200"/>
        <w:rPr>
          <w:rFonts w:hint="eastAsia"/>
        </w:rPr>
      </w:pPr>
      <w:r>
        <w:rPr>
          <w:rFonts w:hint="eastAsia"/>
          <w:lang w:val="en-US" w:eastAsia="zh-CN"/>
        </w:rPr>
        <w:t>1、</w:t>
      </w:r>
      <w:r>
        <w:rPr>
          <w:rFonts w:hint="eastAsia"/>
        </w:rPr>
        <w:t>项目产出情况。</w:t>
      </w:r>
      <w:bookmarkEnd w:id="14"/>
      <w:bookmarkStart w:id="15" w:name="_Toc68703842"/>
    </w:p>
    <w:p>
      <w:pPr>
        <w:ind w:firstLine="600" w:firstLineChars="200"/>
        <w:rPr>
          <w:rFonts w:hint="eastAsia"/>
          <w:lang w:eastAsia="zh-CN"/>
        </w:rPr>
      </w:pPr>
      <w:r>
        <w:rPr>
          <w:rFonts w:hint="eastAsia"/>
          <w:lang w:val="en-US" w:eastAsia="zh-CN"/>
        </w:rPr>
        <w:t>1、</w:t>
      </w:r>
      <w:r>
        <w:rPr>
          <w:rFonts w:hint="eastAsia"/>
        </w:rPr>
        <w:t>数量指标</w:t>
      </w:r>
      <w:r>
        <w:rPr>
          <w:rFonts w:hint="eastAsia"/>
          <w:lang w:eastAsia="zh-CN"/>
        </w:rPr>
        <w:t>完成情况</w:t>
      </w:r>
      <w:r>
        <w:rPr>
          <w:rFonts w:hint="eastAsia"/>
        </w:rPr>
        <w:t>：指标1：</w:t>
      </w:r>
      <w:r>
        <w:rPr>
          <w:rFonts w:hint="eastAsia"/>
          <w:lang w:eastAsia="zh-CN"/>
        </w:rPr>
        <w:t>办公设备购置数</w:t>
      </w:r>
      <w:r>
        <w:rPr>
          <w:rFonts w:hint="eastAsia"/>
        </w:rPr>
        <w:t>，指标值：</w:t>
      </w:r>
      <w:r>
        <w:rPr>
          <w:rFonts w:hint="eastAsia"/>
          <w:lang w:val="en-US" w:eastAsia="zh-CN"/>
        </w:rPr>
        <w:t>=1批</w:t>
      </w:r>
      <w:r>
        <w:rPr>
          <w:rFonts w:hint="eastAsia"/>
        </w:rPr>
        <w:t>，实际完成值</w:t>
      </w:r>
      <w:r>
        <w:rPr>
          <w:rFonts w:hint="eastAsia"/>
          <w:lang w:val="en-US" w:eastAsia="zh-CN"/>
        </w:rPr>
        <w:t>1批</w:t>
      </w:r>
      <w:r>
        <w:rPr>
          <w:rFonts w:hint="eastAsia"/>
        </w:rPr>
        <w:t>，指标完成率</w:t>
      </w:r>
      <w:r>
        <w:rPr>
          <w:rFonts w:hint="eastAsia"/>
          <w:lang w:val="en-US" w:eastAsia="zh-CN"/>
        </w:rPr>
        <w:t>100</w:t>
      </w:r>
      <w:r>
        <w:rPr>
          <w:rFonts w:hint="eastAsia"/>
        </w:rPr>
        <w:t>%</w:t>
      </w:r>
      <w:r>
        <w:rPr>
          <w:rFonts w:hint="eastAsia"/>
          <w:lang w:eastAsia="zh-CN"/>
        </w:rPr>
        <w:t>。</w:t>
      </w:r>
      <w:r>
        <w:rPr>
          <w:rFonts w:hint="eastAsia"/>
        </w:rPr>
        <w:t>指标2：</w:t>
      </w:r>
      <w:r>
        <w:rPr>
          <w:rFonts w:hint="eastAsia"/>
          <w:lang w:eastAsia="zh-CN"/>
        </w:rPr>
        <w:t>办公耗材购置数</w:t>
      </w:r>
      <w:r>
        <w:rPr>
          <w:rFonts w:hint="eastAsia"/>
        </w:rPr>
        <w:t>，指标值：</w:t>
      </w:r>
      <w:r>
        <w:rPr>
          <w:rFonts w:hint="eastAsia"/>
          <w:lang w:val="en-US" w:eastAsia="zh-CN"/>
        </w:rPr>
        <w:t>=1批</w:t>
      </w:r>
      <w:r>
        <w:rPr>
          <w:rFonts w:hint="eastAsia"/>
        </w:rPr>
        <w:t>，实际完成值</w:t>
      </w:r>
      <w:r>
        <w:rPr>
          <w:rFonts w:hint="eastAsia"/>
          <w:lang w:val="en-US" w:eastAsia="zh-CN"/>
        </w:rPr>
        <w:t>1批</w:t>
      </w:r>
      <w:r>
        <w:rPr>
          <w:rFonts w:hint="eastAsia"/>
        </w:rPr>
        <w:t>，指标完成率</w:t>
      </w:r>
      <w:r>
        <w:rPr>
          <w:rFonts w:hint="eastAsia"/>
          <w:lang w:val="en-US" w:eastAsia="zh-CN"/>
        </w:rPr>
        <w:t>100</w:t>
      </w:r>
      <w:r>
        <w:rPr>
          <w:rFonts w:hint="eastAsia"/>
        </w:rPr>
        <w:t>%</w:t>
      </w:r>
      <w:r>
        <w:rPr>
          <w:rFonts w:hint="eastAsia"/>
          <w:lang w:eastAsia="zh-CN"/>
        </w:rPr>
        <w:t>。</w:t>
      </w:r>
      <w:r>
        <w:rPr>
          <w:rFonts w:hint="eastAsia"/>
        </w:rPr>
        <w:t>指标</w:t>
      </w:r>
      <w:r>
        <w:rPr>
          <w:rFonts w:hint="eastAsia"/>
          <w:lang w:val="en-US" w:eastAsia="zh-CN"/>
        </w:rPr>
        <w:t>3</w:t>
      </w:r>
      <w:r>
        <w:rPr>
          <w:rFonts w:hint="eastAsia"/>
        </w:rPr>
        <w:t>：</w:t>
      </w:r>
      <w:r>
        <w:rPr>
          <w:rFonts w:hint="eastAsia"/>
          <w:lang w:eastAsia="zh-CN"/>
        </w:rPr>
        <w:t>校园设备设施维修耗材购置数</w:t>
      </w:r>
      <w:r>
        <w:rPr>
          <w:rFonts w:hint="eastAsia"/>
        </w:rPr>
        <w:t>，指标值：</w:t>
      </w:r>
      <w:r>
        <w:rPr>
          <w:rFonts w:hint="eastAsia"/>
          <w:lang w:val="en-US" w:eastAsia="zh-CN"/>
        </w:rPr>
        <w:t>=1批</w:t>
      </w:r>
      <w:r>
        <w:rPr>
          <w:rFonts w:hint="eastAsia"/>
        </w:rPr>
        <w:t>，实际完成值</w:t>
      </w:r>
      <w:r>
        <w:rPr>
          <w:rFonts w:hint="eastAsia"/>
          <w:lang w:val="en-US" w:eastAsia="zh-CN"/>
        </w:rPr>
        <w:t>1批</w:t>
      </w:r>
      <w:r>
        <w:rPr>
          <w:rFonts w:hint="eastAsia"/>
        </w:rPr>
        <w:t>，指标完成率</w:t>
      </w:r>
      <w:r>
        <w:rPr>
          <w:rFonts w:hint="eastAsia"/>
          <w:lang w:val="en-US" w:eastAsia="zh-CN"/>
        </w:rPr>
        <w:t>100</w:t>
      </w:r>
      <w:r>
        <w:rPr>
          <w:rFonts w:hint="eastAsia"/>
        </w:rPr>
        <w:t>%</w:t>
      </w:r>
      <w:r>
        <w:rPr>
          <w:rFonts w:hint="eastAsia"/>
          <w:lang w:eastAsia="zh-CN"/>
        </w:rPr>
        <w:t>。</w:t>
      </w:r>
    </w:p>
    <w:p>
      <w:pPr>
        <w:ind w:firstLine="600" w:firstLineChars="200"/>
        <w:rPr>
          <w:rFonts w:hint="eastAsia"/>
          <w:lang w:val="en-US" w:eastAsia="zh-CN"/>
        </w:rPr>
      </w:pPr>
      <w:r>
        <w:rPr>
          <w:rFonts w:hint="eastAsia"/>
          <w:lang w:val="en-US" w:eastAsia="zh-CN"/>
        </w:rPr>
        <w:t>此项权重分10分，得分10分。</w:t>
      </w:r>
    </w:p>
    <w:p>
      <w:pPr>
        <w:ind w:firstLine="600" w:firstLineChars="200"/>
        <w:rPr>
          <w:rFonts w:hint="eastAsia"/>
          <w:lang w:eastAsia="zh-CN"/>
        </w:rPr>
      </w:pPr>
      <w:r>
        <w:rPr>
          <w:rFonts w:hint="eastAsia"/>
          <w:lang w:val="en-US" w:eastAsia="zh-CN"/>
        </w:rPr>
        <w:t>2、</w:t>
      </w:r>
      <w:r>
        <w:rPr>
          <w:rFonts w:hint="eastAsia"/>
        </w:rPr>
        <w:t>质量指标</w:t>
      </w:r>
      <w:r>
        <w:rPr>
          <w:rFonts w:hint="eastAsia"/>
          <w:lang w:eastAsia="zh-CN"/>
        </w:rPr>
        <w:t>完成情况</w:t>
      </w:r>
      <w:r>
        <w:rPr>
          <w:rFonts w:hint="eastAsia"/>
        </w:rPr>
        <w:t>：指标1：办公设备验收合格率，指标值：</w:t>
      </w:r>
      <w:r>
        <w:rPr>
          <w:rFonts w:hint="eastAsia"/>
          <w:lang w:val="en-US" w:eastAsia="zh-CN"/>
        </w:rPr>
        <w:t>=100%</w:t>
      </w:r>
      <w:r>
        <w:rPr>
          <w:rFonts w:hint="eastAsia"/>
        </w:rPr>
        <w:t>，实际完成值</w:t>
      </w:r>
      <w:r>
        <w:rPr>
          <w:rFonts w:hint="eastAsia"/>
          <w:lang w:val="en-US" w:eastAsia="zh-CN"/>
        </w:rPr>
        <w:t>100%</w:t>
      </w:r>
      <w:r>
        <w:rPr>
          <w:rFonts w:hint="eastAsia"/>
        </w:rPr>
        <w:t>，指标完成率</w:t>
      </w:r>
      <w:r>
        <w:rPr>
          <w:rFonts w:hint="eastAsia"/>
          <w:lang w:val="en-US" w:eastAsia="zh-CN"/>
        </w:rPr>
        <w:t>100</w:t>
      </w:r>
      <w:r>
        <w:rPr>
          <w:rFonts w:hint="eastAsia"/>
        </w:rPr>
        <w:t>%；指标2：办公设备质量合格购率，指标值</w:t>
      </w:r>
      <w:r>
        <w:rPr>
          <w:rFonts w:hint="eastAsia"/>
          <w:lang w:val="en-US" w:eastAsia="zh-CN"/>
        </w:rPr>
        <w:t>=100%</w:t>
      </w:r>
      <w:r>
        <w:rPr>
          <w:rFonts w:hint="eastAsia"/>
        </w:rPr>
        <w:t>：，实际完成值</w:t>
      </w:r>
      <w:r>
        <w:rPr>
          <w:rFonts w:hint="eastAsia"/>
          <w:lang w:val="en-US" w:eastAsia="zh-CN"/>
        </w:rPr>
        <w:t>100%</w:t>
      </w:r>
      <w:r>
        <w:rPr>
          <w:rFonts w:hint="eastAsia"/>
        </w:rPr>
        <w:t>，指标完成率</w:t>
      </w:r>
      <w:r>
        <w:rPr>
          <w:rFonts w:hint="eastAsia"/>
          <w:lang w:val="en-US" w:eastAsia="zh-CN"/>
        </w:rPr>
        <w:t>100</w:t>
      </w:r>
      <w:r>
        <w:rPr>
          <w:rFonts w:hint="eastAsia"/>
        </w:rPr>
        <w:t>%</w:t>
      </w:r>
      <w:r>
        <w:rPr>
          <w:rFonts w:hint="eastAsia"/>
          <w:lang w:eastAsia="zh-CN"/>
        </w:rPr>
        <w:t>；</w:t>
      </w:r>
      <w:r>
        <w:rPr>
          <w:rFonts w:hint="eastAsia"/>
        </w:rPr>
        <w:t>指标</w:t>
      </w:r>
      <w:r>
        <w:rPr>
          <w:rFonts w:hint="eastAsia"/>
          <w:lang w:val="en-US" w:eastAsia="zh-CN"/>
        </w:rPr>
        <w:t>3</w:t>
      </w:r>
      <w:r>
        <w:rPr>
          <w:rFonts w:hint="eastAsia"/>
        </w:rPr>
        <w:t>：办公耗材及维修耗材质量合格率，指标值</w:t>
      </w:r>
      <w:r>
        <w:rPr>
          <w:rFonts w:hint="eastAsia"/>
          <w:lang w:val="en-US" w:eastAsia="zh-CN"/>
        </w:rPr>
        <w:t>=100%</w:t>
      </w:r>
      <w:r>
        <w:rPr>
          <w:rFonts w:hint="eastAsia"/>
        </w:rPr>
        <w:t>：，实际完成值</w:t>
      </w:r>
      <w:r>
        <w:rPr>
          <w:rFonts w:hint="eastAsia"/>
          <w:lang w:val="en-US" w:eastAsia="zh-CN"/>
        </w:rPr>
        <w:t>100%</w:t>
      </w:r>
      <w:r>
        <w:rPr>
          <w:rFonts w:hint="eastAsia"/>
        </w:rPr>
        <w:t>，指标完成率</w:t>
      </w:r>
      <w:r>
        <w:rPr>
          <w:rFonts w:hint="eastAsia"/>
          <w:lang w:val="en-US" w:eastAsia="zh-CN"/>
        </w:rPr>
        <w:t>100</w:t>
      </w:r>
      <w:r>
        <w:rPr>
          <w:rFonts w:hint="eastAsia"/>
        </w:rPr>
        <w:t>%</w:t>
      </w:r>
      <w:r>
        <w:rPr>
          <w:rFonts w:hint="eastAsia"/>
          <w:lang w:eastAsia="zh-CN"/>
        </w:rPr>
        <w:t>；</w:t>
      </w:r>
      <w:r>
        <w:rPr>
          <w:rFonts w:hint="eastAsia"/>
        </w:rPr>
        <w:t>指标</w:t>
      </w:r>
      <w:r>
        <w:rPr>
          <w:rFonts w:hint="eastAsia"/>
          <w:lang w:val="en-US" w:eastAsia="zh-CN"/>
        </w:rPr>
        <w:t>4</w:t>
      </w:r>
      <w:r>
        <w:rPr>
          <w:rFonts w:hint="eastAsia"/>
        </w:rPr>
        <w:t>：</w:t>
      </w:r>
      <w:r>
        <w:rPr>
          <w:rFonts w:hint="eastAsia"/>
          <w:lang w:eastAsia="zh-CN"/>
        </w:rPr>
        <w:t>政府采</w:t>
      </w:r>
      <w:r>
        <w:rPr>
          <w:rFonts w:hint="eastAsia"/>
        </w:rPr>
        <w:t>购率，指标值</w:t>
      </w:r>
      <w:r>
        <w:rPr>
          <w:rFonts w:hint="eastAsia"/>
          <w:lang w:val="en-US" w:eastAsia="zh-CN"/>
        </w:rPr>
        <w:t>=100%</w:t>
      </w:r>
      <w:r>
        <w:rPr>
          <w:rFonts w:hint="eastAsia"/>
        </w:rPr>
        <w:t>：，实际完成值</w:t>
      </w:r>
      <w:r>
        <w:rPr>
          <w:rFonts w:hint="eastAsia"/>
          <w:lang w:val="en-US" w:eastAsia="zh-CN"/>
        </w:rPr>
        <w:t>100%</w:t>
      </w:r>
      <w:r>
        <w:rPr>
          <w:rFonts w:hint="eastAsia"/>
        </w:rPr>
        <w:t>，指标完成率</w:t>
      </w:r>
      <w:r>
        <w:rPr>
          <w:rFonts w:hint="eastAsia"/>
          <w:lang w:val="en-US" w:eastAsia="zh-CN"/>
        </w:rPr>
        <w:t>100</w:t>
      </w:r>
      <w:r>
        <w:rPr>
          <w:rFonts w:hint="eastAsia"/>
        </w:rPr>
        <w:t>%</w:t>
      </w:r>
      <w:r>
        <w:rPr>
          <w:rFonts w:hint="eastAsia"/>
          <w:lang w:eastAsia="zh-CN"/>
        </w:rPr>
        <w:t>；</w:t>
      </w:r>
    </w:p>
    <w:p>
      <w:pPr>
        <w:ind w:firstLine="600" w:firstLineChars="200"/>
        <w:rPr>
          <w:rFonts w:hint="eastAsia"/>
        </w:rPr>
      </w:pPr>
      <w:r>
        <w:rPr>
          <w:rFonts w:hint="eastAsia"/>
          <w:lang w:val="en-US" w:eastAsia="zh-CN"/>
        </w:rPr>
        <w:t>此项权重分10分，得分10分。</w:t>
      </w:r>
    </w:p>
    <w:p>
      <w:pPr>
        <w:ind w:firstLine="600" w:firstLineChars="200"/>
        <w:rPr>
          <w:rFonts w:hint="eastAsia"/>
        </w:rPr>
      </w:pPr>
      <w:r>
        <w:rPr>
          <w:rFonts w:hint="eastAsia"/>
          <w:lang w:val="en-US" w:eastAsia="zh-CN"/>
        </w:rPr>
        <w:t>3、</w:t>
      </w:r>
      <w:r>
        <w:rPr>
          <w:rFonts w:hint="eastAsia"/>
        </w:rPr>
        <w:t>时效指标</w:t>
      </w:r>
      <w:r>
        <w:rPr>
          <w:rFonts w:hint="eastAsia"/>
          <w:lang w:eastAsia="zh-CN"/>
        </w:rPr>
        <w:t>完成情况</w:t>
      </w:r>
      <w:r>
        <w:rPr>
          <w:rFonts w:hint="eastAsia"/>
        </w:rPr>
        <w:t>：指标1：办公设备采购及时率，指标值：</w:t>
      </w:r>
      <w:r>
        <w:rPr>
          <w:rFonts w:hint="eastAsia"/>
          <w:lang w:val="en-US" w:eastAsia="zh-CN"/>
        </w:rPr>
        <w:t>=</w:t>
      </w:r>
      <w:r>
        <w:rPr>
          <w:rFonts w:hint="eastAsia"/>
        </w:rPr>
        <w:t>100%，实际完成值100%，指标完成率100%；指标2：校园设备设施维修耗材采购及时率，指标值：</w:t>
      </w:r>
      <w:r>
        <w:rPr>
          <w:rFonts w:hint="eastAsia"/>
          <w:lang w:val="en-US" w:eastAsia="zh-CN"/>
        </w:rPr>
        <w:t>=</w:t>
      </w:r>
      <w:r>
        <w:rPr>
          <w:rFonts w:hint="eastAsia"/>
        </w:rPr>
        <w:t>100%，实际完成值100%，指标完成率100%；指标3：办公耗材采购及时率，指标值：</w:t>
      </w:r>
      <w:r>
        <w:rPr>
          <w:rFonts w:hint="eastAsia"/>
          <w:lang w:val="en-US" w:eastAsia="zh-CN"/>
        </w:rPr>
        <w:t>=</w:t>
      </w:r>
      <w:r>
        <w:rPr>
          <w:rFonts w:hint="eastAsia"/>
        </w:rPr>
        <w:t>100%，实际完成值100%，指标完成率100%。</w:t>
      </w:r>
    </w:p>
    <w:p>
      <w:pPr>
        <w:ind w:firstLine="600" w:firstLineChars="200"/>
        <w:rPr>
          <w:rFonts w:hint="eastAsia"/>
        </w:rPr>
      </w:pPr>
      <w:r>
        <w:rPr>
          <w:rFonts w:hint="eastAsia"/>
          <w:lang w:val="en-US" w:eastAsia="zh-CN"/>
        </w:rPr>
        <w:t>此项权重分10分，得分10分。</w:t>
      </w:r>
    </w:p>
    <w:p>
      <w:pPr>
        <w:ind w:firstLine="600" w:firstLineChars="200"/>
        <w:rPr>
          <w:rFonts w:hint="eastAsia"/>
        </w:rPr>
      </w:pPr>
      <w:r>
        <w:rPr>
          <w:rFonts w:hint="eastAsia"/>
          <w:lang w:val="en-US" w:eastAsia="zh-CN"/>
        </w:rPr>
        <w:t>4、</w:t>
      </w:r>
      <w:r>
        <w:rPr>
          <w:rFonts w:hint="eastAsia"/>
          <w:lang w:eastAsia="zh-CN"/>
        </w:rPr>
        <w:t>经济</w:t>
      </w:r>
      <w:r>
        <w:rPr>
          <w:rFonts w:hint="eastAsia"/>
        </w:rPr>
        <w:t>成本指标</w:t>
      </w:r>
      <w:r>
        <w:rPr>
          <w:rFonts w:hint="eastAsia"/>
          <w:lang w:eastAsia="zh-CN"/>
        </w:rPr>
        <w:t>完成情况</w:t>
      </w:r>
      <w:r>
        <w:rPr>
          <w:rFonts w:hint="eastAsia"/>
        </w:rPr>
        <w:t>：指标1：办公设备购置款，指标值：≤</w:t>
      </w:r>
      <w:r>
        <w:rPr>
          <w:rFonts w:hint="eastAsia"/>
          <w:lang w:val="en-US" w:eastAsia="zh-CN"/>
        </w:rPr>
        <w:t>120.06</w:t>
      </w:r>
      <w:r>
        <w:rPr>
          <w:rFonts w:hint="eastAsia"/>
        </w:rPr>
        <w:t>万元，实际完成值</w:t>
      </w:r>
      <w:r>
        <w:rPr>
          <w:rFonts w:hint="eastAsia"/>
          <w:lang w:val="en-US" w:eastAsia="zh-CN"/>
        </w:rPr>
        <w:t>120.06</w:t>
      </w:r>
      <w:r>
        <w:rPr>
          <w:rFonts w:hint="eastAsia"/>
        </w:rPr>
        <w:t>万元，指标完成率100%；指标2：办公耗材购置款，指标值：≤</w:t>
      </w:r>
      <w:r>
        <w:rPr>
          <w:rFonts w:hint="eastAsia"/>
          <w:lang w:val="en-US" w:eastAsia="zh-CN"/>
        </w:rPr>
        <w:t>63</w:t>
      </w:r>
      <w:r>
        <w:rPr>
          <w:rFonts w:hint="eastAsia"/>
        </w:rPr>
        <w:t>万元，实际完成值</w:t>
      </w:r>
      <w:r>
        <w:rPr>
          <w:rFonts w:hint="eastAsia"/>
          <w:lang w:val="en-US" w:eastAsia="zh-CN"/>
        </w:rPr>
        <w:t>63</w:t>
      </w:r>
      <w:r>
        <w:rPr>
          <w:rFonts w:hint="eastAsia"/>
        </w:rPr>
        <w:t>万元，指标完成率100%；指标</w:t>
      </w:r>
      <w:r>
        <w:rPr>
          <w:rFonts w:hint="eastAsia"/>
          <w:lang w:val="en-US" w:eastAsia="zh-CN"/>
        </w:rPr>
        <w:t>3</w:t>
      </w:r>
      <w:r>
        <w:rPr>
          <w:rFonts w:hint="eastAsia"/>
        </w:rPr>
        <w:t>：校园设备设施维修耗材购置款，指标值：≤</w:t>
      </w:r>
      <w:r>
        <w:rPr>
          <w:rFonts w:hint="eastAsia"/>
          <w:lang w:val="en-US" w:eastAsia="zh-CN"/>
        </w:rPr>
        <w:t>66.94</w:t>
      </w:r>
      <w:r>
        <w:rPr>
          <w:rFonts w:hint="eastAsia"/>
        </w:rPr>
        <w:t>万元，实际完成值</w:t>
      </w:r>
      <w:r>
        <w:rPr>
          <w:rFonts w:hint="eastAsia"/>
          <w:lang w:val="en-US" w:eastAsia="zh-CN"/>
        </w:rPr>
        <w:t>66.94</w:t>
      </w:r>
      <w:r>
        <w:rPr>
          <w:rFonts w:hint="eastAsia"/>
        </w:rPr>
        <w:t>万元，指标完成率100%；</w:t>
      </w:r>
    </w:p>
    <w:p>
      <w:pPr>
        <w:ind w:firstLine="600" w:firstLineChars="200"/>
        <w:rPr>
          <w:rFonts w:hint="eastAsia"/>
        </w:rPr>
      </w:pPr>
      <w:r>
        <w:rPr>
          <w:rFonts w:hint="eastAsia"/>
          <w:lang w:val="en-US" w:eastAsia="zh-CN"/>
        </w:rPr>
        <w:t>此项权重分10分，得分10分。</w:t>
      </w:r>
    </w:p>
    <w:p>
      <w:pPr>
        <w:rPr>
          <w:rFonts w:hint="eastAsia"/>
        </w:rPr>
      </w:pPr>
      <w:bookmarkStart w:id="16" w:name="_Toc68703841"/>
      <w:r>
        <w:rPr>
          <w:rFonts w:hint="eastAsia"/>
        </w:rPr>
        <w:t>（四）项目效益情况。</w:t>
      </w:r>
      <w:bookmarkEnd w:id="16"/>
    </w:p>
    <w:p>
      <w:pPr>
        <w:ind w:firstLine="600" w:firstLineChars="200"/>
        <w:rPr>
          <w:rFonts w:hint="eastAsia"/>
          <w:lang w:eastAsia="zh-CN"/>
        </w:rPr>
      </w:pPr>
      <w:r>
        <w:rPr>
          <w:rFonts w:hint="eastAsia"/>
          <w:lang w:val="en-US" w:eastAsia="zh-CN"/>
        </w:rPr>
        <w:t>1</w:t>
      </w:r>
      <w:r>
        <w:rPr>
          <w:rFonts w:hint="eastAsia"/>
        </w:rPr>
        <w:t>、社会效益指标</w:t>
      </w:r>
      <w:r>
        <w:rPr>
          <w:rFonts w:hint="eastAsia"/>
          <w:lang w:eastAsia="zh-CN"/>
        </w:rPr>
        <w:t>完成情况</w:t>
      </w:r>
      <w:r>
        <w:rPr>
          <w:rFonts w:hint="eastAsia"/>
        </w:rPr>
        <w:t>：指标1：办公设备利用率指标值：≥95%，实际完成值</w:t>
      </w:r>
      <w:r>
        <w:rPr>
          <w:rFonts w:hint="eastAsia"/>
          <w:lang w:val="en-US" w:eastAsia="zh-CN"/>
        </w:rPr>
        <w:t>100</w:t>
      </w:r>
      <w:r>
        <w:rPr>
          <w:rFonts w:hint="eastAsia"/>
        </w:rPr>
        <w:t>%，指标完成率</w:t>
      </w:r>
      <w:r>
        <w:rPr>
          <w:rFonts w:hint="eastAsia"/>
          <w:lang w:val="en-US" w:eastAsia="zh-CN"/>
        </w:rPr>
        <w:t>105.26</w:t>
      </w:r>
      <w:r>
        <w:rPr>
          <w:rFonts w:hint="eastAsia"/>
        </w:rPr>
        <w:t>%；</w:t>
      </w:r>
      <w:r>
        <w:rPr>
          <w:rFonts w:hint="eastAsia"/>
          <w:lang w:eastAsia="zh-CN"/>
        </w:rPr>
        <w:t>偏差原因：</w:t>
      </w:r>
      <w:r>
        <w:rPr>
          <w:rFonts w:hint="eastAsia"/>
        </w:rPr>
        <w:t>根据实际情况，办公设备利用</w:t>
      </w:r>
      <w:r>
        <w:rPr>
          <w:rFonts w:hint="eastAsia"/>
          <w:lang w:eastAsia="zh-CN"/>
        </w:rPr>
        <w:t>较高，达</w:t>
      </w:r>
      <w:r>
        <w:rPr>
          <w:rFonts w:hint="eastAsia"/>
          <w:lang w:val="en-US" w:eastAsia="zh-CN"/>
        </w:rPr>
        <w:t>100%，</w:t>
      </w:r>
      <w:r>
        <w:rPr>
          <w:rFonts w:hint="eastAsia"/>
          <w:lang w:eastAsia="zh-CN"/>
        </w:rPr>
        <w:t>与项目绩效目标满意度有偏差。</w:t>
      </w:r>
    </w:p>
    <w:p>
      <w:pPr>
        <w:ind w:firstLine="600" w:firstLineChars="200"/>
        <w:rPr>
          <w:rFonts w:hint="eastAsia"/>
        </w:rPr>
      </w:pPr>
      <w:r>
        <w:rPr>
          <w:rFonts w:hint="eastAsia"/>
          <w:lang w:val="en-US" w:eastAsia="zh-CN"/>
        </w:rPr>
        <w:t>2</w:t>
      </w:r>
      <w:r>
        <w:rPr>
          <w:rFonts w:hint="eastAsia"/>
        </w:rPr>
        <w:t>、满意度指标</w:t>
      </w:r>
      <w:r>
        <w:rPr>
          <w:rFonts w:hint="eastAsia"/>
          <w:lang w:eastAsia="zh-CN"/>
        </w:rPr>
        <w:t>完成情况分析</w:t>
      </w:r>
      <w:r>
        <w:rPr>
          <w:rFonts w:hint="eastAsia"/>
        </w:rPr>
        <w:t>：指标1：</w:t>
      </w:r>
      <w:r>
        <w:rPr>
          <w:rFonts w:hint="eastAsia"/>
          <w:lang w:eastAsia="zh-CN"/>
        </w:rPr>
        <w:t>教师</w:t>
      </w:r>
      <w:r>
        <w:rPr>
          <w:rFonts w:hint="eastAsia"/>
        </w:rPr>
        <w:t>满意度，指标值：≥90%，实际完成值90%，指标完成率100%；指标2：</w:t>
      </w:r>
      <w:r>
        <w:rPr>
          <w:rFonts w:hint="eastAsia"/>
          <w:lang w:eastAsia="zh-CN"/>
        </w:rPr>
        <w:t>学生</w:t>
      </w:r>
      <w:r>
        <w:rPr>
          <w:rFonts w:hint="eastAsia"/>
        </w:rPr>
        <w:t>满意度，指标值：≥90%，实际完成值90%，指标完成率100%。</w:t>
      </w:r>
    </w:p>
    <w:p>
      <w:pPr>
        <w:ind w:firstLine="600" w:firstLineChars="200"/>
        <w:rPr>
          <w:rFonts w:hint="eastAsia"/>
        </w:rPr>
      </w:pPr>
      <w:r>
        <w:rPr>
          <w:rFonts w:hint="eastAsia"/>
          <w:lang w:val="en-US" w:eastAsia="zh-CN"/>
        </w:rPr>
        <w:t>此项权重分20分，得分20分。</w:t>
      </w:r>
    </w:p>
    <w:p>
      <w:pPr>
        <w:rPr>
          <w:rFonts w:hint="eastAsia"/>
          <w:lang w:eastAsia="zh-Hans"/>
        </w:rPr>
      </w:pPr>
      <w:r>
        <w:rPr>
          <w:rFonts w:hint="eastAsia"/>
          <w:lang w:eastAsia="zh-Hans"/>
        </w:rPr>
        <w:t>五、预算执行进度与绩效指标总体完成率偏差</w:t>
      </w:r>
    </w:p>
    <w:p>
      <w:pPr>
        <w:ind w:firstLine="600" w:firstLineChars="200"/>
        <w:rPr>
          <w:rFonts w:hint="default"/>
          <w:lang w:val="en-US" w:eastAsia="zh-CN"/>
        </w:rPr>
      </w:pPr>
      <w:r>
        <w:rPr>
          <w:rFonts w:hint="eastAsia"/>
          <w:lang w:val="en-US" w:eastAsia="zh-CN"/>
        </w:rPr>
        <w:t>示范性高中建设</w:t>
      </w:r>
      <w:r>
        <w:rPr>
          <w:rFonts w:hint="eastAsia"/>
        </w:rPr>
        <w:t>项目年初预算</w:t>
      </w:r>
      <w:r>
        <w:rPr>
          <w:rFonts w:hint="eastAsia"/>
          <w:lang w:val="en-US" w:eastAsia="zh-CN"/>
        </w:rPr>
        <w:t>250</w:t>
      </w:r>
      <w:r>
        <w:rPr>
          <w:rFonts w:hint="eastAsia"/>
        </w:rPr>
        <w:t>万元，全年预算</w:t>
      </w:r>
      <w:r>
        <w:rPr>
          <w:rFonts w:hint="eastAsia"/>
          <w:lang w:val="en-US" w:eastAsia="zh-CN"/>
        </w:rPr>
        <w:t>250</w:t>
      </w:r>
      <w:r>
        <w:rPr>
          <w:rFonts w:hint="eastAsia"/>
        </w:rPr>
        <w:t>万元，实际支出</w:t>
      </w:r>
      <w:r>
        <w:rPr>
          <w:rFonts w:hint="eastAsia"/>
          <w:lang w:val="en-US" w:eastAsia="zh-CN"/>
        </w:rPr>
        <w:t>250</w:t>
      </w:r>
      <w:r>
        <w:rPr>
          <w:rFonts w:hint="eastAsia"/>
        </w:rPr>
        <w:t>万元，预算执行率为</w:t>
      </w:r>
      <w:r>
        <w:rPr>
          <w:rFonts w:hint="eastAsia"/>
          <w:lang w:val="en-US" w:eastAsia="zh-CN"/>
        </w:rPr>
        <w:t>100</w:t>
      </w:r>
      <w:r>
        <w:rPr>
          <w:rFonts w:hint="eastAsia"/>
        </w:rPr>
        <w:t>%，项目绩效指标总体完成率为</w:t>
      </w:r>
      <w:r>
        <w:rPr>
          <w:rFonts w:hint="eastAsia"/>
          <w:lang w:val="en-US" w:eastAsia="zh-CN"/>
        </w:rPr>
        <w:t>100.33</w:t>
      </w:r>
      <w:r>
        <w:rPr>
          <w:rFonts w:hint="eastAsia"/>
        </w:rPr>
        <w:t>%</w:t>
      </w:r>
      <w:r>
        <w:rPr>
          <w:rFonts w:hint="eastAsia"/>
          <w:lang w:val="en-US" w:eastAsia="zh-CN"/>
        </w:rPr>
        <w:t>.</w:t>
      </w:r>
      <w:r>
        <w:rPr>
          <w:rFonts w:hint="eastAsia"/>
          <w:lang w:eastAsia="zh-Hans"/>
        </w:rPr>
        <w:t>总体</w:t>
      </w:r>
      <w:r>
        <w:rPr>
          <w:rFonts w:hint="eastAsia"/>
        </w:rPr>
        <w:t>偏差率为</w:t>
      </w:r>
      <w:r>
        <w:rPr>
          <w:rFonts w:hint="eastAsia"/>
          <w:lang w:val="en-US" w:eastAsia="zh-CN"/>
        </w:rPr>
        <w:t>0.33</w:t>
      </w:r>
      <w:r>
        <w:rPr>
          <w:rFonts w:hint="eastAsia"/>
        </w:rPr>
        <w:t>%。</w:t>
      </w:r>
      <w:r>
        <w:rPr>
          <w:rFonts w:hint="eastAsia"/>
          <w:lang w:eastAsia="zh-CN"/>
        </w:rPr>
        <w:t>偏差原因：由于设备利用率目标指标设置时过于保守，缺乏经验。实际执行时完成较好，致使出现偏差。改进措施：设置目标值时多与业务科室人员沟通交流，减少目标指标设置时过于保守状态，充分考虑结合实际</w:t>
      </w:r>
      <w:r>
        <w:rPr>
          <w:rFonts w:hint="eastAsia"/>
          <w:lang w:val="en-US" w:eastAsia="zh-CN"/>
        </w:rPr>
        <w:t xml:space="preserve"> 工作设置目标指标。</w:t>
      </w:r>
    </w:p>
    <w:p>
      <w:r>
        <w:rPr>
          <w:rFonts w:hint="eastAsia"/>
          <w:lang w:val="en-US" w:eastAsia="zh-CN"/>
        </w:rPr>
        <w:t>六</w:t>
      </w:r>
      <w:r>
        <w:rPr>
          <w:rFonts w:hint="eastAsia"/>
        </w:rPr>
        <w:t>、主要经验及做法、存在的问题及原因分析</w:t>
      </w:r>
      <w:bookmarkEnd w:id="15"/>
    </w:p>
    <w:p>
      <w:pPr>
        <w:rPr>
          <w:rFonts w:hint="eastAsia"/>
        </w:rPr>
      </w:pPr>
      <w:bookmarkStart w:id="17" w:name="_Toc68703843"/>
      <w:r>
        <w:rPr>
          <w:rFonts w:hint="eastAsia"/>
        </w:rPr>
        <w:t>（一）主要经验及做法</w:t>
      </w:r>
      <w:bookmarkEnd w:id="17"/>
    </w:p>
    <w:p>
      <w:pPr>
        <w:ind w:firstLine="600" w:firstLineChars="200"/>
        <w:rPr>
          <w:rFonts w:hint="eastAsia"/>
          <w:lang w:val="en-US" w:eastAsia="zh-CN"/>
        </w:rPr>
      </w:pPr>
      <w:r>
        <w:rPr>
          <w:rFonts w:hint="eastAsia"/>
          <w:lang w:val="en-US" w:eastAsia="zh-CN"/>
        </w:rPr>
        <w:t>1.明确绩效目标，严格按照年初预算执行，项目执行完毕后，迅速上学校党委会，依据程序进度进行支付。</w:t>
      </w:r>
    </w:p>
    <w:p>
      <w:pPr>
        <w:ind w:firstLine="600" w:firstLineChars="200"/>
        <w:rPr>
          <w:rFonts w:hint="eastAsia"/>
          <w:lang w:val="en-US" w:eastAsia="zh-CN"/>
        </w:rPr>
      </w:pPr>
      <w:r>
        <w:rPr>
          <w:rFonts w:hint="default"/>
          <w:lang w:val="en-US" w:eastAsia="zh-CN"/>
        </w:rPr>
        <w:t>2.</w:t>
      </w:r>
      <w:r>
        <w:rPr>
          <w:rFonts w:hint="eastAsia"/>
          <w:lang w:val="en-US" w:eastAsia="zh-CN"/>
        </w:rPr>
        <w:t>详细记录每笔支出的用途、金额和时间，建立清晰的支出台账，按照不同支出类别进行分类呈现。</w:t>
      </w:r>
    </w:p>
    <w:p>
      <w:pPr>
        <w:ind w:firstLine="600" w:firstLineChars="200"/>
        <w:rPr>
          <w:rFonts w:hint="default"/>
          <w:lang w:val="en-US" w:eastAsia="zh-CN"/>
        </w:rPr>
      </w:pPr>
      <w:r>
        <w:rPr>
          <w:rFonts w:hint="eastAsia"/>
          <w:lang w:val="en-US" w:eastAsia="zh-CN"/>
        </w:rPr>
        <w:t>3.突出绩效成果与支出之间的关联。通过具体数据展示每一项支出对项目绩效的积极影响。</w:t>
      </w:r>
    </w:p>
    <w:p>
      <w:pPr>
        <w:rPr>
          <w:rFonts w:hint="eastAsia"/>
        </w:rPr>
      </w:pPr>
      <w:bookmarkStart w:id="18" w:name="_Toc68703844"/>
      <w:r>
        <w:rPr>
          <w:rFonts w:hint="eastAsia"/>
        </w:rPr>
        <w:t>（二）存在的问题及原因分析</w:t>
      </w:r>
      <w:bookmarkEnd w:id="18"/>
    </w:p>
    <w:p>
      <w:pPr>
        <w:ind w:firstLine="600" w:firstLineChars="200"/>
        <w:rPr>
          <w:rFonts w:hint="eastAsia"/>
          <w:lang w:eastAsia="zh-CN"/>
        </w:rPr>
      </w:pPr>
      <w:r>
        <w:rPr>
          <w:rFonts w:hint="eastAsia"/>
          <w:lang w:eastAsia="zh-CN"/>
        </w:rPr>
        <w:t>年初设置的项目绩效目标表与实际项目内容不相符。导致年底项目支出绩效自评时，对绩效目标表进行了调整。</w:t>
      </w:r>
    </w:p>
    <w:p>
      <w:bookmarkStart w:id="19" w:name="_Toc68703845"/>
      <w:r>
        <w:rPr>
          <w:rFonts w:hint="eastAsia"/>
          <w:lang w:val="en-US" w:eastAsia="zh-CN"/>
        </w:rPr>
        <w:t>七</w:t>
      </w:r>
      <w:r>
        <w:rPr>
          <w:rFonts w:hint="eastAsia"/>
        </w:rPr>
        <w:t>、有关建议</w:t>
      </w:r>
      <w:bookmarkEnd w:id="19"/>
    </w:p>
    <w:p>
      <w:pPr>
        <w:ind w:firstLine="600" w:firstLineChars="200"/>
        <w:rPr>
          <w:rFonts w:hint="eastAsia"/>
          <w:lang w:val="en-US" w:eastAsia="zh-CN"/>
        </w:rPr>
      </w:pPr>
      <w:r>
        <w:rPr>
          <w:rFonts w:hint="eastAsia"/>
          <w:lang w:val="en-US" w:eastAsia="zh-CN"/>
        </w:rPr>
        <w:t>1、多进行有关绩效管理工作方面的培训。进一步夯实业务基础，提高我单位绩效人员水平。</w:t>
      </w:r>
    </w:p>
    <w:p>
      <w:pPr>
        <w:ind w:firstLine="600" w:firstLineChars="200"/>
        <w:rPr>
          <w:rFonts w:hint="eastAsia"/>
          <w:lang w:val="en-US" w:eastAsia="zh-CN"/>
        </w:rPr>
      </w:pPr>
      <w:r>
        <w:rPr>
          <w:rFonts w:hint="eastAsia"/>
          <w:lang w:val="en-US" w:eastAsia="zh-CN"/>
        </w:rPr>
        <w:t>2、强化绩效管理考核，将绩效考核目标任务层层分解落实，加强重点工作督查，对重点工作加强日常监管，开展专项督查及建立健全绩效问责机制，充分体现财政资金使用主体责任。</w:t>
      </w:r>
      <w:bookmarkStart w:id="20" w:name="_Toc68703846"/>
    </w:p>
    <w:p>
      <w:r>
        <w:rPr>
          <w:rFonts w:hint="eastAsia"/>
          <w:lang w:val="en-US" w:eastAsia="zh-CN"/>
        </w:rPr>
        <w:t>八</w:t>
      </w:r>
      <w:r>
        <w:rPr>
          <w:rFonts w:hint="eastAsia"/>
        </w:rPr>
        <w:t>、其他需要说明的问题</w:t>
      </w:r>
      <w:bookmarkEnd w:id="20"/>
    </w:p>
    <w:p>
      <w:pPr>
        <w:rPr>
          <w:rFonts w:hint="eastAsia"/>
          <w:lang w:eastAsia="zh-CN"/>
        </w:rPr>
      </w:pPr>
      <w:r>
        <w:rPr>
          <w:rFonts w:hint="eastAsia"/>
          <w:lang w:eastAsia="zh-CN"/>
        </w:rPr>
        <w:t>无</w:t>
      </w:r>
    </w:p>
    <w:p>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2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方正小标宋简体">
    <w:altName w:val="黑体"/>
    <w:panose1 w:val="03000509000000000000"/>
    <w:charset w:val="86"/>
    <w:family w:val="auto"/>
    <w:pitch w:val="default"/>
    <w:sig w:usb0="00000000" w:usb1="0000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I5ODE0MWM2ZmFiMzk0MmI1ODEzMzQ2NzEyZDhhNzU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49B36E3"/>
    <w:rsid w:val="05095643"/>
    <w:rsid w:val="05227DA5"/>
    <w:rsid w:val="06766465"/>
    <w:rsid w:val="06E126A1"/>
    <w:rsid w:val="08D20D13"/>
    <w:rsid w:val="0C4D0F1B"/>
    <w:rsid w:val="0DEA764F"/>
    <w:rsid w:val="0E081945"/>
    <w:rsid w:val="0E140DA5"/>
    <w:rsid w:val="0F2A6BF7"/>
    <w:rsid w:val="1528325A"/>
    <w:rsid w:val="16A15EDC"/>
    <w:rsid w:val="185E28CB"/>
    <w:rsid w:val="18E018E0"/>
    <w:rsid w:val="19102689"/>
    <w:rsid w:val="19DF3A01"/>
    <w:rsid w:val="1A54677A"/>
    <w:rsid w:val="1C5E7298"/>
    <w:rsid w:val="1D723F37"/>
    <w:rsid w:val="1D785367"/>
    <w:rsid w:val="1ECF2529"/>
    <w:rsid w:val="20F834DA"/>
    <w:rsid w:val="22B60F98"/>
    <w:rsid w:val="25A56823"/>
    <w:rsid w:val="2A8A2271"/>
    <w:rsid w:val="32AE0DEC"/>
    <w:rsid w:val="330158D7"/>
    <w:rsid w:val="35074DEB"/>
    <w:rsid w:val="3587352F"/>
    <w:rsid w:val="36171D8E"/>
    <w:rsid w:val="36933296"/>
    <w:rsid w:val="36B72533"/>
    <w:rsid w:val="37261BF3"/>
    <w:rsid w:val="37D84772"/>
    <w:rsid w:val="3DAA0E79"/>
    <w:rsid w:val="4057649F"/>
    <w:rsid w:val="426E6F6C"/>
    <w:rsid w:val="43182414"/>
    <w:rsid w:val="446D4245"/>
    <w:rsid w:val="45A0378F"/>
    <w:rsid w:val="46507BB3"/>
    <w:rsid w:val="4A4009DF"/>
    <w:rsid w:val="4A7C25BE"/>
    <w:rsid w:val="4BDF3D95"/>
    <w:rsid w:val="4C22332E"/>
    <w:rsid w:val="4E22060F"/>
    <w:rsid w:val="56796849"/>
    <w:rsid w:val="5A607D86"/>
    <w:rsid w:val="5DA95371"/>
    <w:rsid w:val="652C74F9"/>
    <w:rsid w:val="65A11CE5"/>
    <w:rsid w:val="68AD21A4"/>
    <w:rsid w:val="68F11999"/>
    <w:rsid w:val="6CED0E28"/>
    <w:rsid w:val="7261464C"/>
    <w:rsid w:val="74C47221"/>
    <w:rsid w:val="763A0251"/>
    <w:rsid w:val="77152525"/>
    <w:rsid w:val="786848E4"/>
    <w:rsid w:val="7AA91CE1"/>
    <w:rsid w:val="7E4846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footer"/>
    <w:basedOn w:val="1"/>
    <w:link w:val="17"/>
    <w:semiHidden/>
    <w:unhideWhenUsed/>
    <w:qFormat/>
    <w:uiPriority w:val="99"/>
    <w:pPr>
      <w:tabs>
        <w:tab w:val="center" w:pos="4153"/>
        <w:tab w:val="right" w:pos="8306"/>
      </w:tabs>
      <w:snapToGrid w:val="0"/>
      <w:jc w:val="left"/>
    </w:pPr>
    <w:rPr>
      <w:sz w:val="18"/>
      <w:szCs w:val="18"/>
    </w:rPr>
  </w:style>
  <w:style w:type="paragraph" w:styleId="7">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2">
    <w:name w:val="Hyperlink"/>
    <w:basedOn w:val="11"/>
    <w:unhideWhenUsed/>
    <w:qFormat/>
    <w:uiPriority w:val="99"/>
    <w:rPr>
      <w:color w:val="0563C1" w:themeColor="hyperlink"/>
      <w:u w:val="single"/>
      <w14:textFill>
        <w14:solidFill>
          <w14:schemeClr w14:val="hlink"/>
        </w14:solidFill>
      </w14:textFill>
    </w:rPr>
  </w:style>
  <w:style w:type="character" w:customStyle="1" w:styleId="13">
    <w:name w:val="标题 1 Char"/>
    <w:basedOn w:val="11"/>
    <w:link w:val="3"/>
    <w:qFormat/>
    <w:uiPriority w:val="9"/>
    <w:rPr>
      <w:rFonts w:ascii="Times New Roman" w:hAnsi="Times New Roman" w:eastAsia="仿宋_GB2312" w:cs="Times New Roman"/>
      <w:b/>
      <w:bCs/>
      <w:kern w:val="44"/>
      <w:sz w:val="44"/>
      <w:szCs w:val="44"/>
    </w:rPr>
  </w:style>
  <w:style w:type="character" w:customStyle="1" w:styleId="14">
    <w:name w:val="标题 2 Char"/>
    <w:basedOn w:val="11"/>
    <w:link w:val="4"/>
    <w:qFormat/>
    <w:uiPriority w:val="9"/>
    <w:rPr>
      <w:rFonts w:asciiTheme="majorHAnsi" w:hAnsiTheme="majorHAnsi" w:eastAsiaTheme="majorEastAsia" w:cstheme="majorBidi"/>
      <w:b/>
      <w:bCs/>
      <w:sz w:val="32"/>
      <w:szCs w:val="32"/>
    </w:rPr>
  </w:style>
  <w:style w:type="paragraph" w:customStyle="1" w:styleId="15">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6">
    <w:name w:val="页眉 Char"/>
    <w:basedOn w:val="11"/>
    <w:link w:val="7"/>
    <w:semiHidden/>
    <w:qFormat/>
    <w:uiPriority w:val="99"/>
    <w:rPr>
      <w:rFonts w:ascii="Times New Roman" w:hAnsi="Times New Roman" w:eastAsia="仿宋_GB2312" w:cs="Times New Roman"/>
      <w:sz w:val="18"/>
      <w:szCs w:val="18"/>
    </w:rPr>
  </w:style>
  <w:style w:type="character" w:customStyle="1" w:styleId="17">
    <w:name w:val="页脚 Char"/>
    <w:basedOn w:val="11"/>
    <w:link w:val="6"/>
    <w:semiHidden/>
    <w:qFormat/>
    <w:uiPriority w:val="99"/>
    <w:rPr>
      <w:rFonts w:ascii="Times New Roman" w:hAnsi="Times New Roman" w:eastAsia="仿宋_GB2312" w:cs="Times New Roman"/>
      <w:sz w:val="18"/>
      <w:szCs w:val="18"/>
    </w:rPr>
  </w:style>
  <w:style w:type="paragraph" w:customStyle="1" w:styleId="18">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6024</Words>
  <Characters>6379</Characters>
  <Lines>37</Lines>
  <Paragraphs>10</Paragraphs>
  <TotalTime>1</TotalTime>
  <ScaleCrop>false</ScaleCrop>
  <LinksUpToDate>false</LinksUpToDate>
  <CharactersWithSpaces>6544</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dcterms:modified xsi:type="dcterms:W3CDTF">2024-05-20T09:50:22Z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2318BC953C78432581A50A7EFA441893</vt:lpwstr>
  </property>
</Properties>
</file>