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项目名称：侨联业务工作经费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实施单位（公章）：新疆巴州归国华侨联合会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主管部门（公章）：新疆巴州归国华侨联合会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  <w:lang w:eastAsia="zh-CN"/>
        </w:rPr>
        <w:t>王开明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年 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月 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  <w:lang w:val="en-US" w:eastAsia="zh-CN"/>
        </w:rPr>
        <w:t>1.</w:t>
      </w:r>
      <w:r>
        <w:rPr>
          <w:rFonts w:hint="eastAsia" w:ascii="仿宋_GB2312"/>
          <w:highlight w:val="none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</w:rPr>
        <w:t>（1）项目背景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  <w:lang w:val="en-US" w:eastAsia="zh-CN"/>
        </w:rPr>
      </w:pPr>
      <w:r>
        <w:rPr>
          <w:rFonts w:hint="eastAsia" w:ascii="仿宋_GB2312"/>
          <w:highlight w:val="none"/>
          <w:lang w:val="en-US" w:eastAsia="zh-CN"/>
        </w:rPr>
        <w:t>根据《中华人民共和国归侨侨眷权益保护法》及其实施办法，依法维护归侨侨眷的权益，做好为侨服务工作，团结和动员全州归侨、侨眷投身改革开放和现代化建设，召开侨联年度会议，传达上级会议精神，</w:t>
      </w:r>
      <w:r>
        <w:rPr>
          <w:rFonts w:hint="eastAsia" w:ascii="仿宋_GB2312"/>
          <w:highlight w:val="none"/>
          <w:lang w:val="en-US" w:eastAsia="zh-CN"/>
        </w:rPr>
        <w:t>设立本项目。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</w:rPr>
        <w:t>（</w:t>
      </w:r>
      <w:r>
        <w:rPr>
          <w:rFonts w:hint="eastAsia" w:ascii="仿宋_GB2312"/>
          <w:highlight w:val="none"/>
          <w:lang w:val="en-US" w:eastAsia="zh-CN"/>
        </w:rPr>
        <w:t>2</w:t>
      </w:r>
      <w:r>
        <w:rPr>
          <w:rFonts w:hint="eastAsia" w:ascii="仿宋_GB2312"/>
          <w:highlight w:val="none"/>
        </w:rPr>
        <w:t>）主要内容</w:t>
      </w:r>
      <w:r>
        <w:rPr>
          <w:rFonts w:hint="eastAsia"/>
          <w:highlight w:val="none"/>
        </w:rPr>
        <w:t>及</w:t>
      </w:r>
      <w:r>
        <w:rPr>
          <w:rFonts w:hint="eastAsia" w:ascii="仿宋_GB2312"/>
          <w:highlight w:val="none"/>
        </w:rPr>
        <w:t>实施情况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b w:val="0"/>
          <w:bCs w:val="0"/>
          <w:color w:val="auto"/>
          <w:highlight w:val="none"/>
        </w:rPr>
      </w:pPr>
      <w:r>
        <w:rPr>
          <w:rFonts w:hint="eastAsia" w:ascii="仿宋_GB2312"/>
          <w:highlight w:val="none"/>
        </w:rPr>
        <w:t>主要内容：</w:t>
      </w:r>
      <w:r>
        <w:rPr>
          <w:rFonts w:hint="eastAsia" w:ascii="仿宋_GB2312"/>
          <w:b w:val="0"/>
          <w:bCs w:val="0"/>
          <w:color w:val="auto"/>
          <w:highlight w:val="none"/>
        </w:rPr>
        <w:t>联络、协调、沟通归侨、侨眷和海外侨胞，组织、开展侨胞之家联谊活动，积极参政议政，按照州党委保密和档案工作，配备专用保密工作的设施，购置办公用品及耗材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；</w:t>
      </w:r>
      <w:r>
        <w:rPr>
          <w:rFonts w:hint="eastAsia" w:ascii="仿宋_GB2312"/>
          <w:b w:val="0"/>
          <w:bCs w:val="0"/>
          <w:color w:val="auto"/>
          <w:highlight w:val="none"/>
        </w:rPr>
        <w:t>积极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反映</w:t>
      </w:r>
      <w:r>
        <w:rPr>
          <w:rFonts w:hint="eastAsia" w:ascii="仿宋_GB2312"/>
          <w:b w:val="0"/>
          <w:bCs w:val="0"/>
          <w:color w:val="auto"/>
          <w:highlight w:val="none"/>
        </w:rPr>
        <w:t>归侨、侨眷和海外侨胞的意见和要求，参与政治协商，发挥民主监督作用，促进社会主义民主与法制建设</w:t>
      </w:r>
      <w:r>
        <w:rPr>
          <w:rFonts w:hint="eastAsia" w:ascii="仿宋_GB2312"/>
          <w:b w:val="0"/>
          <w:bCs w:val="0"/>
          <w:color w:val="auto"/>
          <w:highlight w:val="none"/>
          <w:lang w:eastAsia="zh-CN"/>
        </w:rPr>
        <w:t>；</w:t>
      </w:r>
      <w:r>
        <w:rPr>
          <w:rFonts w:hint="eastAsia" w:ascii="仿宋_GB2312"/>
          <w:b w:val="0"/>
          <w:bCs w:val="0"/>
          <w:color w:val="auto"/>
          <w:highlight w:val="none"/>
        </w:rPr>
        <w:t>开展法律咨询、法律宣讲，依法维护归侨、侨眷和侨胞在国内的合法权益，做好群众来信来访工作，协助向有关部门反映。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color w:val="FF0000"/>
          <w:highlight w:val="none"/>
        </w:rPr>
      </w:pPr>
      <w:r>
        <w:rPr>
          <w:rFonts w:hint="eastAsia" w:ascii="仿宋_GB2312"/>
          <w:highlight w:val="none"/>
        </w:rPr>
        <w:t>实施情况：</w:t>
      </w:r>
      <w:r>
        <w:rPr>
          <w:rFonts w:hint="eastAsia" w:ascii="仿宋_GB2312"/>
          <w:color w:val="auto"/>
          <w:highlight w:val="none"/>
        </w:rPr>
        <w:t>举办侨胞之家联谊活动3次，参加侨胞之家活动人数100人</w:t>
      </w:r>
      <w:r>
        <w:rPr>
          <w:rFonts w:hint="eastAsia" w:ascii="仿宋_GB2312"/>
          <w:color w:val="auto"/>
          <w:highlight w:val="none"/>
          <w:lang w:val="en-US" w:eastAsia="zh-CN"/>
        </w:rPr>
        <w:t>，按照州党委保密和档案工作，配备专用保密工作的设施，购置办公设备3台，</w:t>
      </w:r>
      <w:r>
        <w:rPr>
          <w:rFonts w:hint="eastAsia" w:ascii="仿宋_GB2312"/>
          <w:color w:val="auto"/>
          <w:highlight w:val="none"/>
        </w:rPr>
        <w:t>办</w:t>
      </w:r>
      <w:bookmarkStart w:id="23" w:name="_GoBack"/>
      <w:bookmarkEnd w:id="23"/>
      <w:r>
        <w:rPr>
          <w:rFonts w:hint="eastAsia" w:ascii="仿宋_GB2312"/>
          <w:color w:val="auto"/>
          <w:highlight w:val="none"/>
        </w:rPr>
        <w:t>公设备验收合格</w:t>
      </w:r>
      <w:r>
        <w:rPr>
          <w:rFonts w:hint="eastAsia" w:ascii="仿宋_GB2312"/>
          <w:color w:val="auto"/>
          <w:highlight w:val="none"/>
          <w:lang w:eastAsia="zh-CN"/>
        </w:rPr>
        <w:t>。年度工作任务目标基本达成。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  <w:lang w:val="en-US" w:eastAsia="zh-CN"/>
        </w:rPr>
        <w:t>2.</w:t>
      </w:r>
      <w:r>
        <w:rPr>
          <w:rFonts w:hint="eastAsia" w:ascii="仿宋_GB2312"/>
          <w:highlight w:val="none"/>
        </w:rPr>
        <w:t>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FF0000"/>
        </w:rPr>
      </w:pPr>
      <w:r>
        <w:rPr>
          <w:rFonts w:hint="eastAsia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</w:rPr>
        <w:t>资金投入情况：该项目年初预算数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万元，实际总投入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万元，该项目资金已全部落实到位，资金来源为</w:t>
      </w:r>
      <w:r>
        <w:rPr>
          <w:rFonts w:hint="eastAsia"/>
          <w:color w:val="auto"/>
          <w:lang w:eastAsia="zh-CN"/>
        </w:rPr>
        <w:t>本级财政拨款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FF0000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资金</w:t>
      </w:r>
      <w:r>
        <w:rPr>
          <w:rFonts w:hint="eastAsia"/>
          <w:color w:val="auto"/>
        </w:rPr>
        <w:t>使用情况：该项目年初预算数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12.31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98.48</w:t>
      </w:r>
      <w:r>
        <w:rPr>
          <w:rFonts w:hint="eastAsia"/>
          <w:color w:val="auto"/>
        </w:rPr>
        <w:t>%，用于：</w:t>
      </w:r>
      <w:r>
        <w:rPr>
          <w:rFonts w:hint="eastAsia"/>
          <w:color w:val="auto"/>
          <w:lang w:val="en-US" w:eastAsia="zh-CN"/>
        </w:rPr>
        <w:t>开展活动6.8万元，人员工作保障4.51万元，采购设备1万元</w:t>
      </w:r>
      <w:r>
        <w:rPr>
          <w:rFonts w:hint="eastAsia"/>
          <w:color w:val="auto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bookmarkStart w:id="2" w:name="_Toc68703829"/>
      <w:r>
        <w:rPr>
          <w:rFonts w:hint="eastAsia" w:ascii="仿宋_GB2312" w:eastAsia="仿宋_GB2312"/>
          <w:b w:val="0"/>
          <w:bCs w:val="0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FF0000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总体目标：</w:t>
      </w:r>
      <w:r>
        <w:rPr>
          <w:rFonts w:hint="eastAsia"/>
          <w:color w:val="auto"/>
        </w:rPr>
        <w:t>召开侨联年度会议，传达上级会议精神；参加上级侨联业务培训：举办侨胞之家联谊活动2次，举办侨胞之家联谊活动2天，参加活动人数达60人；推进侨联改革；面向社会和侨界宣传《归侨侨眷权益保护法》及其实施办法，开展法律咨询、法律宣讲；慰问州、县重点归侨侨眷；开展调研慰问活动。按照州党委保密和档案工作，配备专用保密工作的设施，购置办公</w:t>
      </w:r>
      <w:r>
        <w:rPr>
          <w:rFonts w:hint="eastAsia"/>
          <w:color w:val="auto"/>
          <w:lang w:eastAsia="zh-CN"/>
        </w:rPr>
        <w:t>设备</w:t>
      </w:r>
      <w:r>
        <w:rPr>
          <w:rFonts w:hint="eastAsia"/>
          <w:color w:val="auto"/>
        </w:rPr>
        <w:t>1台，有效保证5名办公人员工作经费及时支出，单位工作正常运转；团结和动员全州归侨侨眷投身改革开放和现代化建设，教育归侨侨眷遵守我国宪法和法律，维护社会主义法治，维护侨益，参政议政，做好华侨、华人工作，协助有关部门做好统一战线的工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highlight w:val="none"/>
          <w:lang w:val="en-US" w:eastAsia="zh-CN"/>
        </w:rPr>
      </w:pPr>
      <w: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阶段性目标：</w:t>
      </w: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1）2023年上半年：购买办公设备，外出参加侨联业务培训、“二十大”精神侨联干部培训以及上级统战部门开展的培训活动。</w:t>
      </w: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2）2023年下半年：开展侨胞及侨眷联谊活动，购买办公用品、办公耗材。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绩效评价目的：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bCs/>
          <w:color w:val="FF0000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通过绩效评价，客观地评判项目的管理绩效，了解和掌握侨联业务工作经费的具体情况，评价该项目资金安排的科学性、合理性、规范性和资金的使用成效，及时总结项目管理经验，完善项目管理办法，提高项目管理水平和资金使用效益。促使我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单位</w:t>
      </w:r>
      <w:r>
        <w:rPr>
          <w:rFonts w:hint="eastAsia" w:ascii="仿宋_GB2312"/>
          <w:bCs/>
          <w:color w:val="auto"/>
          <w:sz w:val="32"/>
          <w:szCs w:val="32"/>
        </w:rPr>
        <w:t>根据绩效评价中发现的问题，认真加以整改，及时调整和完善单位的工作计划并加强项目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绩效</w:t>
      </w:r>
      <w:r>
        <w:rPr>
          <w:rFonts w:hint="eastAsia" w:ascii="仿宋_GB2312"/>
          <w:bCs/>
          <w:color w:val="auto"/>
          <w:sz w:val="32"/>
          <w:szCs w:val="32"/>
        </w:rPr>
        <w:t>管理，同时为项目后续资金投入、分配和管理提供决策依据。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侨联业务工作经费项目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本次评价从项目决策（包括绩效目标、决策过程）、项目管理（包括项目资金、项目实施）、项目产出（包括项目产出数量、产出质量、产出时效和产出成本）项目效益四个维度进行侨联业务工作经费评价，评价核心为资金的支出完成情况和效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5" w:name="_Toc68703832"/>
      <w:r>
        <w:rPr>
          <w:rFonts w:hint="eastAsia" w:ascii="仿宋_GB2312" w:eastAsia="仿宋_GB2312"/>
          <w:b w:val="0"/>
          <w:bCs w:val="0"/>
        </w:rPr>
        <w:t>（二）绩效评价原则、评价指标体系</w:t>
      </w:r>
      <w:r>
        <w:rPr>
          <w:rFonts w:hint="eastAsia" w:ascii="仿宋_GB2312" w:eastAsia="仿宋_GB2312"/>
          <w:b w:val="0"/>
          <w:bCs w:val="0"/>
          <w:lang w:eastAsia="zh-CN"/>
        </w:rPr>
        <w:t>（附表说明）</w:t>
      </w:r>
      <w:r>
        <w:rPr>
          <w:rFonts w:hint="eastAsia" w:ascii="仿宋_GB2312" w:eastAsia="仿宋_GB2312"/>
          <w:b w:val="0"/>
          <w:bCs w:val="0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FF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（一）科学公正。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巴州侨联专项业务费</w:t>
      </w:r>
      <w:r>
        <w:rPr>
          <w:rFonts w:hint="eastAsia" w:ascii="仿宋_GB2312"/>
          <w:bCs/>
          <w:color w:val="auto"/>
          <w:sz w:val="32"/>
          <w:szCs w:val="32"/>
        </w:rPr>
        <w:t>项目支出绩效评价运用科学合理的方法，按照规范的程序，对项目绩效进行客观、公正的反映。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本次项目支出绩效使用定性和定量的指标对项目进行评价，确保评价方法的科学性，并依据项目实施前后的对比数据，来评估项目的实际影响。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（二）统筹兼顾。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巴州侨联专项业务费</w:t>
      </w:r>
      <w:r>
        <w:rPr>
          <w:rFonts w:hint="eastAsia" w:ascii="仿宋_GB2312"/>
          <w:bCs/>
          <w:color w:val="auto"/>
          <w:sz w:val="32"/>
          <w:szCs w:val="32"/>
        </w:rPr>
        <w:t>项目支出绩效评价由本单位自主实施，即“谁支出、谁自评”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/>
          <w:bCs/>
          <w:color w:val="auto"/>
          <w:sz w:val="32"/>
          <w:szCs w:val="32"/>
        </w:rPr>
        <w:t>单位自评、部门评价和财政评价职责明确，各有侧重，相互衔接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，在项目的各个阶段和方面，如规划、实施、监督和结果由本单位进行统筹，关注项目对资源利用效率、经济成本以及满意度等各个方面的影响。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/>
          <w:bCs/>
          <w:color w:val="auto"/>
          <w:sz w:val="32"/>
          <w:szCs w:val="32"/>
        </w:rPr>
        <w:t>（三）激励约束。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巴州侨联专项业务费</w:t>
      </w:r>
      <w:r>
        <w:rPr>
          <w:rFonts w:hint="eastAsia" w:ascii="仿宋_GB2312"/>
          <w:bCs/>
          <w:color w:val="auto"/>
          <w:sz w:val="32"/>
          <w:szCs w:val="32"/>
        </w:rPr>
        <w:t>项目支出绩效评价结果与预算安排、政策调整、改进管理实质性挂钩，体现奖优罚劣和激励相容导向，有效要安排、低效要压减、无效要问责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（四）公开透明。</w:t>
      </w:r>
      <w:r>
        <w:rPr>
          <w:rFonts w:hint="eastAsia" w:ascii="仿宋_GB2312"/>
          <w:bCs/>
          <w:color w:val="auto"/>
          <w:sz w:val="32"/>
          <w:szCs w:val="32"/>
          <w:lang w:val="en-US" w:eastAsia="zh-CN"/>
        </w:rPr>
        <w:t>巴州侨联专项业务费</w:t>
      </w:r>
      <w:r>
        <w:rPr>
          <w:rFonts w:hint="eastAsia" w:ascii="仿宋_GB2312"/>
          <w:bCs/>
          <w:color w:val="auto"/>
          <w:sz w:val="32"/>
          <w:szCs w:val="32"/>
        </w:rPr>
        <w:t>项目支出绩效评价结果</w:t>
      </w:r>
      <w:r>
        <w:rPr>
          <w:rFonts w:hint="eastAsia" w:ascii="仿宋_GB2312"/>
          <w:bCs/>
          <w:color w:val="auto"/>
          <w:sz w:val="32"/>
          <w:szCs w:val="32"/>
          <w:lang w:eastAsia="zh-CN"/>
        </w:rPr>
        <w:t>在巴州人民政府网</w:t>
      </w:r>
      <w:r>
        <w:rPr>
          <w:rFonts w:hint="eastAsia" w:ascii="仿宋_GB2312"/>
          <w:bCs/>
          <w:color w:val="auto"/>
          <w:sz w:val="32"/>
          <w:szCs w:val="32"/>
        </w:rPr>
        <w:t>依法依规公开，并自觉接受社会监督。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0000FF"/>
          <w:spacing w:val="17"/>
          <w:sz w:val="32"/>
          <w:szCs w:val="32"/>
          <w:lang w:eastAsia="zh-CN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</w:t>
      </w:r>
      <w:r>
        <w:rPr>
          <w:rFonts w:eastAsia="仿宋_GB2312"/>
          <w:color w:val="auto"/>
          <w:spacing w:val="17"/>
          <w:sz w:val="32"/>
          <w:szCs w:val="32"/>
        </w:rPr>
        <w:t>效评价指标体系中，项目决策权重为20分，项目过程权重为20分，项目产出权重为40分，项目效益权重为20分。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jc w:val="left"/>
        <w:textAlignment w:val="auto"/>
        <w:rPr>
          <w:rFonts w:hint="eastAsia"/>
          <w:b w:val="0"/>
          <w:bCs w:val="0"/>
          <w:color w:val="auto"/>
          <w:spacing w:val="17"/>
          <w:lang w:val="en-US" w:eastAsia="zh-CN"/>
        </w:rPr>
      </w:pPr>
      <w:r>
        <w:rPr>
          <w:rFonts w:hint="eastAsia"/>
          <w:b w:val="0"/>
          <w:bCs w:val="0"/>
          <w:color w:val="auto"/>
          <w:spacing w:val="17"/>
          <w:lang w:val="en-US" w:eastAsia="zh-CN"/>
        </w:rPr>
        <w:t>具体评价指标体系详情见附件1。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因素分析法</w:t>
      </w:r>
    </w:p>
    <w:p>
      <w:pPr>
        <w:pStyle w:val="4"/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17"/>
          <w:kern w:val="2"/>
          <w:sz w:val="32"/>
          <w:szCs w:val="32"/>
          <w:lang w:val="en-US" w:eastAsia="zh-CN" w:bidi="ar-SA"/>
        </w:rPr>
        <w:t>侨联部分工作是历年沿袭的惯例，部分工作是因工作重点新增加的项目，有不确定性，结合内外部因素分析，便于评价，因此采用因素分析法。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评价标准</w:t>
      </w:r>
    </w:p>
    <w:p>
      <w:pPr>
        <w:spacing w:line="560" w:lineRule="exact"/>
        <w:ind w:firstLine="708" w:firstLineChars="200"/>
        <w:rPr>
          <w:rFonts w:hint="eastAsia" w:ascii="仿宋" w:hAnsi="仿宋" w:eastAsia="仿宋" w:cs="仿宋"/>
          <w:color w:val="000000"/>
          <w:spacing w:val="17"/>
          <w:sz w:val="32"/>
          <w:szCs w:val="32"/>
          <w:highlight w:val="none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绩效评价标准通常包括计划标准、行业标准、历史标准等，用于对绩效指标完成情况进行比较、分析、评价。本次评价主要采用了</w:t>
      </w:r>
      <w:bookmarkStart w:id="6" w:name="_Toc68703833"/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计划</w:t>
      </w:r>
      <w:r>
        <w:rPr>
          <w:rFonts w:hint="eastAsia" w:ascii="仿宋" w:hAnsi="仿宋" w:eastAsia="仿宋" w:cs="仿宋"/>
          <w:color w:val="000000"/>
          <w:spacing w:val="17"/>
          <w:sz w:val="32"/>
          <w:szCs w:val="32"/>
          <w:highlight w:val="none"/>
        </w:rPr>
        <w:t>标准。</w:t>
      </w:r>
    </w:p>
    <w:p>
      <w:pPr>
        <w:spacing w:line="560" w:lineRule="exact"/>
        <w:ind w:firstLine="708" w:firstLineChars="200"/>
        <w:rPr>
          <w:rFonts w:hint="eastAsia" w:eastAsia="仿宋_GB2312"/>
          <w:color w:val="000000"/>
          <w:spacing w:val="17"/>
          <w:sz w:val="32"/>
          <w:szCs w:val="32"/>
          <w:lang w:val="en-US" w:eastAsia="zh-CN"/>
        </w:rPr>
      </w:pPr>
      <w:bookmarkStart w:id="7" w:name="_Toc31464"/>
      <w:bookmarkStart w:id="8" w:name="_Toc17882"/>
      <w:r>
        <w:rPr>
          <w:rFonts w:hint="eastAsia" w:eastAsia="仿宋_GB2312"/>
          <w:color w:val="000000"/>
          <w:spacing w:val="17"/>
          <w:sz w:val="32"/>
          <w:szCs w:val="32"/>
          <w:lang w:val="en-US" w:eastAsia="zh-CN"/>
        </w:rPr>
        <w:t>由于我单位在设立此项目时，根据计划设置了多项指标，使用计划标准能够判断和分析项目实际完成情况以及与计划的差距，因此本次评价主要采用了计划标准。</w:t>
      </w:r>
    </w:p>
    <w:bookmarkEnd w:id="7"/>
    <w:bookmarkEnd w:id="8"/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bookmarkStart w:id="9" w:name="_Toc68703834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前期准备。首先</w:t>
      </w:r>
      <w:r>
        <w:rPr>
          <w:rFonts w:hint="eastAsia"/>
          <w:bCs/>
          <w:color w:val="auto"/>
          <w:sz w:val="32"/>
          <w:szCs w:val="32"/>
          <w:lang w:eastAsia="zh-CN"/>
        </w:rPr>
        <w:t>根据侨联业务工作经费项目的主要内容</w:t>
      </w:r>
      <w:r>
        <w:rPr>
          <w:rFonts w:hint="eastAsia" w:eastAsia="仿宋_GB2312"/>
          <w:bCs/>
          <w:color w:val="auto"/>
          <w:sz w:val="32"/>
          <w:szCs w:val="32"/>
        </w:rPr>
        <w:t>开展前期调研；其次明确项目绩效目标，设计</w:t>
      </w:r>
      <w:r>
        <w:rPr>
          <w:rFonts w:hint="eastAsia"/>
          <w:bCs/>
          <w:color w:val="auto"/>
          <w:sz w:val="32"/>
          <w:szCs w:val="32"/>
          <w:lang w:eastAsia="zh-CN"/>
        </w:rPr>
        <w:t>产出指标、成本指标、效益指标、满意度指标等</w:t>
      </w:r>
      <w:r>
        <w:rPr>
          <w:rFonts w:hint="eastAsia" w:eastAsia="仿宋_GB2312"/>
          <w:bCs/>
          <w:color w:val="auto"/>
          <w:sz w:val="32"/>
          <w:szCs w:val="32"/>
        </w:rPr>
        <w:t>绩效评价指标体系并确定</w:t>
      </w:r>
      <w:r>
        <w:rPr>
          <w:rFonts w:hint="eastAsia"/>
          <w:bCs/>
          <w:color w:val="auto"/>
          <w:sz w:val="32"/>
          <w:szCs w:val="32"/>
          <w:lang w:eastAsia="zh-CN"/>
        </w:rPr>
        <w:t>因素分析法等</w:t>
      </w:r>
      <w:r>
        <w:rPr>
          <w:rFonts w:hint="eastAsia" w:eastAsia="仿宋_GB2312"/>
          <w:bCs/>
          <w:color w:val="auto"/>
          <w:sz w:val="32"/>
          <w:szCs w:val="32"/>
        </w:rPr>
        <w:t>绩效评价方法；接着确定评价范围，设计资料清单；最后制定评价实施方案并进行论证。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组织实施。制定绩效评价工作方案，具体包括项目概况、评价思路、方法手段、组织实施、进度安排等。收集相关会议纪要、实施方案、</w:t>
      </w:r>
      <w:r>
        <w:rPr>
          <w:rFonts w:hint="eastAsia"/>
          <w:bCs/>
          <w:color w:val="auto"/>
          <w:sz w:val="32"/>
          <w:szCs w:val="32"/>
          <w:lang w:eastAsia="zh-CN"/>
        </w:rPr>
        <w:t>活动资料、设备采购合同、验收单、满意度情况说明</w:t>
      </w:r>
      <w:r>
        <w:rPr>
          <w:rFonts w:hint="eastAsia" w:eastAsia="仿宋_GB2312"/>
          <w:bCs/>
          <w:color w:val="auto"/>
          <w:sz w:val="32"/>
          <w:szCs w:val="32"/>
        </w:rPr>
        <w:t>等相关评价资料并进行梳理。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/>
          <w:bCs/>
          <w:color w:val="auto"/>
          <w:sz w:val="32"/>
          <w:szCs w:val="32"/>
          <w:lang w:eastAsia="zh-CN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auto"/>
          <w:sz w:val="32"/>
          <w:szCs w:val="32"/>
        </w:rPr>
        <w:t>分析评价。根据收集梳理的资料围绕项目立项、资金落实、业务管理、财务管理、项目产出、项目效益等内容，对照已确定的绩效评价指标</w:t>
      </w:r>
      <w:r>
        <w:rPr>
          <w:rFonts w:hint="eastAsia"/>
          <w:bCs/>
          <w:color w:val="auto"/>
          <w:sz w:val="32"/>
          <w:szCs w:val="32"/>
          <w:lang w:eastAsia="zh-CN"/>
        </w:rPr>
        <w:t>对资金到位率、预算执行率、实际完成率、质量达标率、完成及时性、成本节约率、满意度等</w:t>
      </w:r>
      <w:r>
        <w:rPr>
          <w:rFonts w:hint="eastAsia" w:eastAsia="仿宋_GB2312"/>
          <w:bCs/>
          <w:color w:val="auto"/>
          <w:sz w:val="32"/>
          <w:szCs w:val="32"/>
        </w:rPr>
        <w:t>进行详细全面的分析评价，逐项打分并形成绩效评价最终结果。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9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bookmarkStart w:id="10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10"/>
      <w:r>
        <w:rPr>
          <w:rFonts w:hint="eastAsia" w:ascii="仿宋_GB2312" w:eastAsia="仿宋_GB2312"/>
          <w:b w:val="0"/>
          <w:bCs w:val="0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</w:rPr>
        <w:t>综合评价情况</w:t>
      </w:r>
      <w:r>
        <w:rPr>
          <w:rFonts w:hint="eastAsia" w:ascii="仿宋_GB2312"/>
          <w:b w:val="0"/>
          <w:bCs w:val="0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本项目严格按照</w:t>
      </w:r>
      <w:r>
        <w:rPr>
          <w:rFonts w:hint="eastAsia" w:ascii="仿宋_GB2312"/>
          <w:bCs/>
          <w:color w:val="auto"/>
          <w:kern w:val="0"/>
          <w:sz w:val="32"/>
          <w:szCs w:val="32"/>
        </w:rPr>
        <w:t>科学公正、统筹兼顾、激励约束、公开透明的</w:t>
      </w:r>
      <w:r>
        <w:rPr>
          <w:rFonts w:hint="eastAsia"/>
          <w:color w:val="auto"/>
        </w:rPr>
        <w:t>绩效评价原则，采用</w:t>
      </w:r>
      <w:r>
        <w:rPr>
          <w:rFonts w:hint="eastAsia"/>
          <w:color w:val="auto"/>
          <w:lang w:eastAsia="zh-CN"/>
        </w:rPr>
        <w:t>因素分析法</w:t>
      </w:r>
      <w:r>
        <w:rPr>
          <w:rFonts w:hint="eastAsia"/>
          <w:color w:val="auto"/>
        </w:rPr>
        <w:t>，坚持</w:t>
      </w:r>
      <w:r>
        <w:rPr>
          <w:rFonts w:hint="eastAsia"/>
          <w:color w:val="auto"/>
          <w:lang w:val="en-US" w:eastAsia="zh-CN"/>
        </w:rPr>
        <w:t>计划</w:t>
      </w:r>
      <w:r>
        <w:rPr>
          <w:rFonts w:hint="eastAsia"/>
          <w:color w:val="auto"/>
        </w:rPr>
        <w:t>标准对本项目的立项、绩效目标、资金投入、资金管理、组织实施、产出数量、产出质量、产出时效、产出成本、项目效益进行了综合评价。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1" w:name="_Toc68703836"/>
      <w:r>
        <w:rPr>
          <w:rFonts w:hint="eastAsia" w:ascii="仿宋_GB2312" w:eastAsia="仿宋_GB2312"/>
          <w:b w:val="0"/>
          <w:bCs w:val="0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</w:rPr>
        <w:t>评价结论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0000FF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总得分为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99.06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分，属于“优”。其中，项目决策类指标权重为20分，得分为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19.93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94.65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39.13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97.83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highlight w:val="none"/>
        </w:rPr>
        <w:t>%。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color w:val="auto"/>
        </w:rPr>
      </w:pPr>
      <w:r>
        <w:rPr>
          <w:rFonts w:hint="eastAsia"/>
          <w:color w:val="auto"/>
        </w:rPr>
        <w:t>侨联业务工作经费项目评价得分情况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39.13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99.06</w:t>
            </w:r>
          </w:p>
        </w:tc>
      </w:tr>
    </w:tbl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2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2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3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项目立项依据</w:t>
      </w:r>
      <w:r>
        <w:rPr>
          <w:rFonts w:hint="eastAsia"/>
          <w:color w:val="auto"/>
          <w:lang w:eastAsia="zh-CN"/>
        </w:rPr>
        <w:t>《</w:t>
      </w:r>
      <w:r>
        <w:rPr>
          <w:rFonts w:hint="eastAsia"/>
          <w:color w:val="auto"/>
        </w:rPr>
        <w:t>巴党办〔2002〕94 号侨联工作职责</w:t>
      </w:r>
      <w:r>
        <w:rPr>
          <w:rFonts w:hint="eastAsia"/>
          <w:color w:val="auto"/>
          <w:lang w:eastAsia="zh-CN"/>
        </w:rPr>
        <w:t>》，</w:t>
      </w:r>
      <w:r>
        <w:rPr>
          <w:rFonts w:hint="eastAsia"/>
          <w:color w:val="auto"/>
        </w:rPr>
        <w:t>符合国家法律法规、国民经济发展规划和相关政策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符合行业发展规划和政策要求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与部门职责范围相符，属于部门履职所需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属于公共财政支持范围，符合中央、地方事权支出责任划分原则</w:t>
      </w:r>
      <w:r>
        <w:rPr>
          <w:rFonts w:hint="eastAsia"/>
          <w:color w:val="auto"/>
          <w:lang w:eastAsia="zh-CN"/>
        </w:rPr>
        <w:t>，本</w:t>
      </w:r>
      <w:r>
        <w:rPr>
          <w:rFonts w:hint="eastAsia"/>
          <w:color w:val="auto"/>
        </w:rPr>
        <w:t>项目与相关部门同类项目</w:t>
      </w:r>
      <w:r>
        <w:rPr>
          <w:rFonts w:hint="eastAsia"/>
          <w:color w:val="auto"/>
          <w:lang w:eastAsia="zh-CN"/>
        </w:rPr>
        <w:t>不</w:t>
      </w:r>
      <w:r>
        <w:rPr>
          <w:rFonts w:hint="eastAsia"/>
          <w:color w:val="auto"/>
        </w:rPr>
        <w:t>重复。</w:t>
      </w:r>
    </w:p>
    <w:p>
      <w:pPr>
        <w:pStyle w:val="11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立项程序规范性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项目申请、设立过程符合相关要求，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Hans"/>
        </w:rPr>
        <w:t>严格按照审批流程准备符合要求的文件、材料；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风险评估、绩效评估、集体决策，保障了程序的规范性。</w:t>
      </w:r>
    </w:p>
    <w:p>
      <w:pPr>
        <w:pStyle w:val="11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绩效目标合理性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侨联业务工作经费</w:t>
      </w:r>
      <w:r>
        <w:rPr>
          <w:rFonts w:hint="eastAsia"/>
          <w:color w:val="auto"/>
        </w:rPr>
        <w:t>项目设立了项目绩效目标，与侨联</w:t>
      </w:r>
      <w:r>
        <w:rPr>
          <w:rFonts w:hint="eastAsia"/>
          <w:color w:val="auto"/>
          <w:lang w:eastAsia="zh-CN"/>
        </w:rPr>
        <w:t>实际</w:t>
      </w:r>
      <w:r>
        <w:rPr>
          <w:rFonts w:hint="eastAsia"/>
          <w:color w:val="auto"/>
        </w:rPr>
        <w:t>业务工作具有相关性，项目的预期产出效益和效果也均能符合正常的业绩水平，并且与预算确定的项目资金量相匹配。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绩效指标明确性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bookmarkStart w:id="14" w:name="_Hlk68699917"/>
      <w:r>
        <w:rPr>
          <w:rFonts w:hint="eastAsia"/>
          <w:color w:val="auto"/>
        </w:rPr>
        <w:t>侨联业务工作经费项目将项目绩效目标细化分解为具体的绩效指标，一级指标共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条，二级指标共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条，三级指标共</w:t>
      </w:r>
      <w:r>
        <w:rPr>
          <w:rFonts w:hint="eastAsia"/>
          <w:color w:val="auto"/>
          <w:lang w:val="en-US" w:eastAsia="zh-CN"/>
        </w:rPr>
        <w:t>17</w:t>
      </w:r>
      <w:r>
        <w:rPr>
          <w:rFonts w:hint="eastAsia"/>
          <w:color w:val="auto"/>
        </w:rPr>
        <w:t>条，其中量化指标条数共</w:t>
      </w:r>
      <w:r>
        <w:rPr>
          <w:rFonts w:hint="eastAsia"/>
          <w:color w:val="auto"/>
          <w:lang w:val="en-US" w:eastAsia="zh-CN"/>
        </w:rPr>
        <w:t>17</w:t>
      </w:r>
      <w:r>
        <w:rPr>
          <w:rFonts w:hint="eastAsia"/>
          <w:color w:val="auto"/>
        </w:rPr>
        <w:t>条，所有绩效指标均通过清晰、可衡量的指标值予以体现，并且做到了与项目目标计划数相对应。</w:t>
      </w:r>
      <w:bookmarkEnd w:id="14"/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预算编制科学性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预算编制经过科学论证，首先在明确预算目标的前提下，收集与预算编制相关的所有必要数据，对这些数据进行深入的分析，以了解单位的财务状况。其次，根据单位的具体情况和需求，选择合适的预算编制方法，全面、系统地反映组织的收入和支出情况，无有遗漏。最后，预算编制也遵循统一的财政政策和会计制度，确保预算的可比性和一致性。预算内容与项目内容相匹配，预算额度测算依据充分，按照标准编制，预算确定的项目投资额与工作任务相匹配。</w:t>
      </w:r>
    </w:p>
    <w:p>
      <w:pPr>
        <w:pStyle w:val="11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资金分配合理性</w:t>
      </w:r>
    </w:p>
    <w:p>
      <w:pPr>
        <w:shd w:val="clear"/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算资金分配依据充分，资金分配额度合理，与项目单位相适应。本项目清晰定义了项目的总体和阶段性目标，根据目标确定资金使用的优先级，确保关键活动得到优先支持。深入了解单位各部门或活动的实际需求，确保资金分配符合实际需求。加强与相关方的沟通和协调，确保资金分配决策得到广泛认可和支持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5" w:name="_Toc68703839"/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资金到位率：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预算资金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万元，实际到位资金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万元，资金到位率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预算执行率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</w:rPr>
        <w:t>年初预算数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万元，全年预算数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万元，全年执行数</w:t>
      </w:r>
      <w:r>
        <w:rPr>
          <w:rFonts w:hint="eastAsia"/>
          <w:color w:val="auto"/>
          <w:lang w:val="en-US" w:eastAsia="zh-CN"/>
        </w:rPr>
        <w:t>12.31</w:t>
      </w:r>
      <w:r>
        <w:rPr>
          <w:rFonts w:hint="eastAsia"/>
          <w:color w:val="auto"/>
        </w:rPr>
        <w:t>万元，预算执行率为</w:t>
      </w:r>
      <w:r>
        <w:rPr>
          <w:rFonts w:hint="eastAsia"/>
          <w:color w:val="auto"/>
          <w:lang w:val="en-US" w:eastAsia="zh-CN"/>
        </w:rPr>
        <w:t>98.48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Style w:val="11"/>
        <w:ind w:firstLine="600" w:firstLineChars="200"/>
        <w:jc w:val="left"/>
        <w:rPr>
          <w:color w:val="auto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0"/>
          <w:szCs w:val="24"/>
          <w:lang w:val="en-US" w:eastAsia="zh-CN" w:bidi="ar-SA"/>
        </w:rPr>
        <w:t>此项权重分4分，得分3.93分。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资金使用合规性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项目严格按照预期绩效目标执行预算资金。根据《行政单位财务规则》和《事业单位财务规则》制定了《巴州归国华侨联合会预算管理内部控制制度》和《巴州归国华侨联合会收支管理内部控制制度》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pStyle w:val="11"/>
        <w:ind w:firstLine="600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管理制度健全性</w:t>
      </w:r>
    </w:p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根据《巴州归国华侨联合会预算管理内部控制制度》和《巴州归国华侨联合会收支管理内部控制制度》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pStyle w:val="11"/>
        <w:ind w:firstLine="600" w:firstLineChars="200"/>
        <w:jc w:val="left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制度执行有效性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eastAsia="zh-CN"/>
        </w:rPr>
        <w:t>项目</w:t>
      </w:r>
      <w:r>
        <w:rPr>
          <w:rFonts w:hint="eastAsia"/>
          <w:color w:val="auto"/>
        </w:rPr>
        <w:t>遵守</w:t>
      </w:r>
      <w:r>
        <w:rPr>
          <w:rFonts w:hint="eastAsia"/>
          <w:color w:val="auto"/>
          <w:lang w:eastAsia="zh-CN"/>
        </w:rPr>
        <w:t>了《行政事业单位内部控制规范(试行) 》以及《政府会计制度》等</w:t>
      </w:r>
      <w:r>
        <w:rPr>
          <w:rFonts w:hint="eastAsia"/>
          <w:color w:val="auto"/>
        </w:rPr>
        <w:t>相关法律法规和相关管理规定</w:t>
      </w:r>
      <w:r>
        <w:rPr>
          <w:rFonts w:hint="eastAsia"/>
          <w:color w:val="auto"/>
          <w:lang w:eastAsia="zh-CN"/>
        </w:rPr>
        <w:t>，严格执行本单位的内控制度，做到</w:t>
      </w:r>
      <w:r>
        <w:rPr>
          <w:rFonts w:hint="eastAsia"/>
          <w:color w:val="auto"/>
        </w:rPr>
        <w:t>项目调整及支出调整手续完备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项目管理、实施人员落实到位，有效按照计划执行。项目执行情况等资料齐全，项目相关手续完备，及时进行归档。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6" w:name="_Toc68703840"/>
      <w:r>
        <w:rPr>
          <w:rFonts w:hint="eastAsia"/>
          <w:color w:val="auto"/>
          <w:highlight w:val="none"/>
          <w:lang w:val="en-US" w:eastAsia="zh-CN"/>
        </w:rPr>
        <w:t>（三）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项目产出情况。</w:t>
      </w:r>
      <w:bookmarkEnd w:id="16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数量指标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</w:rPr>
        <w:t>指标1：举办侨胞之家联谊活动次数，指标值：&gt;=3次，实际完成值</w:t>
      </w:r>
      <w:r>
        <w:rPr>
          <w:rFonts w:hint="eastAsia"/>
          <w:color w:val="auto"/>
          <w:lang w:eastAsia="zh-CN"/>
        </w:rPr>
        <w:t>：3次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指标2：举办侨胞之家联谊活动天数，指标值：&gt;=2天，实际完成值</w:t>
      </w:r>
      <w:r>
        <w:rPr>
          <w:rFonts w:hint="eastAsia"/>
          <w:color w:val="auto"/>
          <w:lang w:eastAsia="zh-CN"/>
        </w:rPr>
        <w:t>：2天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指标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：参加侨胞之家联谊活动人数，指标值：</w:t>
      </w:r>
      <w:r>
        <w:rPr>
          <w:rFonts w:hint="eastAsia"/>
          <w:color w:val="auto"/>
          <w:lang w:val="en-US" w:eastAsia="zh-CN"/>
        </w:rPr>
        <w:t>=100人</w:t>
      </w:r>
      <w:r>
        <w:rPr>
          <w:rFonts w:hint="eastAsia"/>
          <w:color w:val="auto"/>
        </w:rPr>
        <w:t>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100人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</w:rPr>
        <w:t>指标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：购置办公设备数量，指标值：&gt;=1台，实际完成值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台</w:t>
      </w:r>
      <w:r>
        <w:rPr>
          <w:rFonts w:hint="eastAsia"/>
          <w:color w:val="auto"/>
        </w:rPr>
        <w:t>，指标完成率</w:t>
      </w:r>
      <w:r>
        <w:rPr>
          <w:rFonts w:hint="eastAsia"/>
          <w:color w:val="auto"/>
          <w:lang w:val="en-US" w:eastAsia="zh-CN"/>
        </w:rPr>
        <w:t>300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，偏差原因：我单位因工作需要采购设备3台。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  <w:lang w:eastAsia="zh-CN"/>
        </w:rPr>
        <w:t>：保障办公人员工作数量，指标值：&gt;=</w:t>
      </w:r>
      <w:r>
        <w:rPr>
          <w:rFonts w:hint="eastAsia"/>
          <w:color w:val="auto"/>
          <w:lang w:val="en-US" w:eastAsia="zh-CN"/>
        </w:rPr>
        <w:t>5人</w:t>
      </w:r>
      <w:r>
        <w:rPr>
          <w:rFonts w:hint="eastAsia"/>
          <w:color w:val="auto"/>
          <w:lang w:eastAsia="zh-CN"/>
        </w:rPr>
        <w:t>，实际完成值：</w:t>
      </w:r>
      <w:r>
        <w:rPr>
          <w:rFonts w:hint="eastAsia"/>
          <w:color w:val="auto"/>
          <w:lang w:val="en-US" w:eastAsia="zh-CN"/>
        </w:rPr>
        <w:t>4人</w:t>
      </w:r>
      <w:r>
        <w:rPr>
          <w:rFonts w:hint="eastAsia"/>
          <w:color w:val="auto"/>
          <w:lang w:eastAsia="zh-CN"/>
        </w:rPr>
        <w:t>，指标完成率</w:t>
      </w:r>
      <w:r>
        <w:rPr>
          <w:rFonts w:hint="eastAsia"/>
          <w:color w:val="auto"/>
          <w:lang w:val="en-US" w:eastAsia="zh-CN"/>
        </w:rPr>
        <w:t>80</w:t>
      </w:r>
      <w:r>
        <w:rPr>
          <w:rFonts w:hint="eastAsia"/>
          <w:color w:val="auto"/>
          <w:lang w:eastAsia="zh-CN"/>
        </w:rPr>
        <w:t>%，偏差原因：我单位退休1人。</w:t>
      </w:r>
    </w:p>
    <w:p>
      <w:pPr>
        <w:pStyle w:val="11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此项权重分10分，得分9.6分。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color w:val="auto"/>
        </w:rPr>
      </w:pPr>
      <w:r>
        <w:rPr>
          <w:rFonts w:hint="eastAsia"/>
          <w:color w:val="auto"/>
        </w:rPr>
        <w:t>质量指标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指标1：政府采购率，指标值：=100%，实际完成值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100%，指标完成率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/>
          <w:color w:val="auto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/>
          <w:color w:val="auto"/>
        </w:rPr>
        <w:t>指标2：办公设备质量合格率，指标值：=100%，实际完成值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/>
          <w:color w:val="auto"/>
        </w:rPr>
        <w:t>100%，指标完成率</w:t>
      </w:r>
      <w:r>
        <w:rPr>
          <w:rFonts w:hint="eastAsia" w:ascii="Times New Roman" w:eastAsia="仿宋_GB2312"/>
          <w:color w:val="auto"/>
          <w:lang w:val="en-US" w:eastAsia="zh-CN"/>
        </w:rPr>
        <w:t>100</w:t>
      </w:r>
      <w:r>
        <w:rPr>
          <w:rFonts w:hint="eastAsia"/>
          <w:color w:val="auto"/>
        </w:rPr>
        <w:t>%</w:t>
      </w:r>
      <w:r>
        <w:rPr>
          <w:rFonts w:hint="eastAsia" w:eastAsia="仿宋_GB2312"/>
          <w:color w:val="auto"/>
          <w:lang w:eastAsia="zh-CN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color w:val="auto"/>
          <w:lang w:eastAsia="zh-CN"/>
        </w:rPr>
      </w:pPr>
      <w:r>
        <w:rPr>
          <w:rFonts w:hint="eastAsia" w:eastAsia="仿宋_GB2312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 w:eastAsia="仿宋_GB2312"/>
          <w:color w:val="auto"/>
          <w:lang w:eastAsia="zh-CN"/>
        </w:rPr>
        <w:t>：办公设备验收合格率，指标值：=100%，实际完成值</w:t>
      </w:r>
      <w:r>
        <w:rPr>
          <w:rFonts w:hint="eastAsia"/>
          <w:color w:val="auto"/>
          <w:lang w:eastAsia="zh-CN"/>
        </w:rPr>
        <w:t>：</w:t>
      </w:r>
      <w:r>
        <w:rPr>
          <w:rFonts w:hint="eastAsia" w:eastAsia="仿宋_GB2312"/>
          <w:color w:val="auto"/>
          <w:lang w:eastAsia="zh-CN"/>
        </w:rPr>
        <w:t>100%，指标完成率</w:t>
      </w:r>
      <w:r>
        <w:rPr>
          <w:rFonts w:hint="eastAsia" w:eastAsia="仿宋_GB2312"/>
          <w:color w:val="auto"/>
          <w:lang w:val="en-US" w:eastAsia="zh-CN"/>
        </w:rPr>
        <w:t>100</w:t>
      </w:r>
      <w:r>
        <w:rPr>
          <w:rFonts w:hint="eastAsia" w:eastAsia="仿宋_GB2312"/>
          <w:color w:val="auto"/>
          <w:lang w:eastAsia="zh-CN"/>
        </w:rPr>
        <w:t>%。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</w:rPr>
        <w:t>时效指标</w:t>
      </w:r>
      <w:r>
        <w:rPr>
          <w:rFonts w:hint="eastAsia"/>
          <w:color w:val="auto"/>
          <w:lang w:eastAsia="zh-CN"/>
        </w:rPr>
        <w:t>完成情况</w:t>
      </w:r>
      <w:r>
        <w:rPr>
          <w:rFonts w:hint="eastAsia"/>
          <w:color w:val="auto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：设备采购完成时间，指标值：2023年11月30日，实际完成值：2023年11月30日，指标完成率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  <w:lang w:eastAsia="zh-CN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：经费支付及时率，指标值：&gt;=80%，实际完成值：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  <w:lang w:eastAsia="zh-CN"/>
        </w:rPr>
        <w:t>%，指标完成率</w:t>
      </w:r>
      <w:r>
        <w:rPr>
          <w:rFonts w:hint="eastAsia"/>
          <w:color w:val="auto"/>
          <w:lang w:val="en-US" w:eastAsia="zh-CN"/>
        </w:rPr>
        <w:t>：125</w:t>
      </w:r>
      <w:r>
        <w:rPr>
          <w:rFonts w:hint="eastAsia"/>
          <w:color w:val="auto"/>
          <w:lang w:eastAsia="zh-CN"/>
        </w:rPr>
        <w:t>%，偏差原因：我单位经费支付及时，因此支付及时率较高。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  <w:lang w:eastAsia="zh-CN"/>
        </w:rPr>
        <w:t>：侨胞之家联谊活动按时完成率，指标值：&gt;=80%，实际完成值：</w:t>
      </w:r>
      <w:r>
        <w:rPr>
          <w:rFonts w:hint="eastAsia"/>
          <w:color w:val="auto"/>
          <w:lang w:val="en-US" w:eastAsia="zh-CN"/>
        </w:rPr>
        <w:t>100</w:t>
      </w:r>
      <w:r>
        <w:rPr>
          <w:rFonts w:hint="eastAsia"/>
          <w:color w:val="auto"/>
          <w:lang w:eastAsia="zh-CN"/>
        </w:rPr>
        <w:t>%，指标完成率</w:t>
      </w:r>
      <w:r>
        <w:rPr>
          <w:rFonts w:hint="eastAsia"/>
          <w:color w:val="auto"/>
          <w:lang w:val="en-US" w:eastAsia="zh-CN"/>
        </w:rPr>
        <w:t>：125</w:t>
      </w:r>
      <w:r>
        <w:rPr>
          <w:rFonts w:hint="eastAsia"/>
          <w:color w:val="auto"/>
          <w:lang w:eastAsia="zh-CN"/>
        </w:rPr>
        <w:t>%，偏差原因：我单位开展的侨胞之家联谊活动按时完成，完成率较高。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此项权重分10分，得分10分。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经济成本指标完成情况</w:t>
      </w:r>
      <w:r>
        <w:rPr>
          <w:rFonts w:hint="eastAsia"/>
          <w:color w:val="auto"/>
          <w:highlight w:val="none"/>
          <w:lang w:eastAsia="zh-CN"/>
        </w:rPr>
        <w:t>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：人员工作保障经费，指标值：&lt;=4.7万元，实际完成值：4.51万元，指标完成率</w:t>
      </w:r>
      <w:r>
        <w:rPr>
          <w:rFonts w:hint="eastAsia"/>
          <w:color w:val="auto"/>
          <w:highlight w:val="none"/>
          <w:lang w:val="en-US" w:eastAsia="zh-CN"/>
        </w:rPr>
        <w:t>95.96%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lang w:eastAsia="zh-CN"/>
        </w:rPr>
        <w:t>偏差原因：我单位退休1人，相应的人员工作保障经费减少。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：开展侨务活动成本控制数，指标值：&lt;=6.8万元，实际完成值：6.8万元，指标完成率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  <w:lang w:eastAsia="zh-CN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：设备采购成本控制数，指标值：&lt;=1万元，实际完成值：1万元，指标完成率</w:t>
      </w:r>
      <w:r>
        <w:rPr>
          <w:rFonts w:hint="eastAsia"/>
          <w:color w:val="auto"/>
          <w:highlight w:val="none"/>
          <w:lang w:val="en-US" w:eastAsia="zh-CN"/>
        </w:rPr>
        <w:t>：100</w:t>
      </w:r>
      <w:r>
        <w:rPr>
          <w:rFonts w:hint="eastAsia"/>
          <w:color w:val="auto"/>
          <w:highlight w:val="none"/>
          <w:lang w:eastAsia="zh-CN"/>
        </w:rPr>
        <w:t>%。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此项权重分10分，得分9.53分。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7" w:name="_Toc68703841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四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）项目效益情况。</w:t>
      </w:r>
      <w:bookmarkEnd w:id="17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val="en-US" w:eastAsia="zh-CN"/>
        </w:rPr>
        <w:t>.</w:t>
      </w:r>
      <w:r>
        <w:rPr>
          <w:rFonts w:hint="eastAsia"/>
          <w:color w:val="auto"/>
          <w:highlight w:val="none"/>
        </w:rPr>
        <w:t>经济效益指标</w:t>
      </w:r>
      <w:r>
        <w:rPr>
          <w:rFonts w:hint="eastAsia"/>
          <w:color w:val="auto"/>
          <w:highlight w:val="none"/>
          <w:lang w:eastAsia="zh-CN"/>
        </w:rPr>
        <w:t>完成情况</w:t>
      </w:r>
      <w:r>
        <w:rPr>
          <w:rFonts w:hint="eastAsia"/>
          <w:color w:val="auto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指标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：办公设备利用率，指标值&gt;=95%，实际完成值：95%，指标完成率</w:t>
      </w:r>
      <w:r>
        <w:rPr>
          <w:rFonts w:hint="eastAsia"/>
          <w:color w:val="auto"/>
          <w:highlight w:val="none"/>
          <w:lang w:val="en-US" w:eastAsia="zh-CN"/>
        </w:rPr>
        <w:t>100</w:t>
      </w:r>
      <w:r>
        <w:rPr>
          <w:rFonts w:hint="eastAsia"/>
          <w:color w:val="auto"/>
          <w:highlight w:val="none"/>
          <w:lang w:eastAsia="zh-CN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Times New Roman" w:eastAsia="仿宋_GB2312"/>
          <w:color w:val="auto"/>
          <w:highlight w:val="none"/>
          <w:lang w:val="en-US" w:eastAsia="zh-CN"/>
        </w:rPr>
        <w:t>此项权重分10分，得分10分。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满意度指标</w:t>
      </w:r>
      <w:r>
        <w:rPr>
          <w:rFonts w:hint="eastAsia"/>
          <w:color w:val="auto"/>
          <w:highlight w:val="none"/>
          <w:lang w:eastAsia="zh-CN"/>
        </w:rPr>
        <w:t>完成情况分析</w:t>
      </w:r>
      <w:r>
        <w:rPr>
          <w:rFonts w:hint="eastAsia"/>
          <w:color w:val="auto"/>
          <w:highlight w:val="none"/>
        </w:rPr>
        <w:t>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：设备使用人员满意度，指标值：&gt;=95%，实际完成值：100%，指标完成率</w:t>
      </w:r>
      <w:r>
        <w:rPr>
          <w:rFonts w:hint="eastAsia"/>
          <w:color w:val="auto"/>
          <w:lang w:val="en-US" w:eastAsia="zh-CN"/>
        </w:rPr>
        <w:t>105.26</w:t>
      </w:r>
      <w:r>
        <w:rPr>
          <w:rFonts w:hint="eastAsia"/>
          <w:color w:val="auto"/>
          <w:lang w:eastAsia="zh-CN"/>
        </w:rPr>
        <w:t>%，偏差原因：我单位因工作需要购进的设备，设备使用人员满意度较高。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eastAsia="zh-CN"/>
        </w:rPr>
        <w:t>指标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  <w:lang w:eastAsia="zh-CN"/>
        </w:rPr>
        <w:t>：参与活动人员满意度，指标值：&gt;=90%，实际完成值：90%，指标完成率</w:t>
      </w:r>
      <w:r>
        <w:rPr>
          <w:rFonts w:hint="eastAsia"/>
          <w:color w:val="auto"/>
          <w:lang w:val="en-US" w:eastAsia="zh-CN"/>
        </w:rPr>
        <w:t>：100</w:t>
      </w:r>
      <w:r>
        <w:rPr>
          <w:rFonts w:hint="eastAsia"/>
          <w:color w:val="auto"/>
          <w:lang w:eastAsia="zh-CN"/>
        </w:rPr>
        <w:t>%。</w:t>
      </w:r>
      <w:r>
        <w:rPr>
          <w:rFonts w:hint="eastAsia"/>
          <w:color w:val="auto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此项权重分10分，得分10分。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8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>
      <w:pPr>
        <w:pStyle w:val="2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  <w:t>侨联业务工作经费项目年初预算12.5万元，全年预算12.5万元，实际支出12.31万元，预算执行率为98.48%，项目绩效指标总体完成率为113.6%，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Hans" w:bidi="ar-SA"/>
        </w:rPr>
        <w:t>总体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  <w:t>偏差率为15.12%</w:t>
      </w:r>
      <w:r>
        <w:rPr>
          <w:rFonts w:hint="eastAsia" w:cs="Times New Roman"/>
          <w:color w:val="auto"/>
          <w:kern w:val="2"/>
          <w:sz w:val="30"/>
          <w:szCs w:val="24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Hans" w:bidi="ar-SA"/>
        </w:rPr>
        <w:t>偏差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  <w:t>原因：我单位退休1人，相应的人员工作保障经费减少</w:t>
      </w:r>
      <w:r>
        <w:rPr>
          <w:rFonts w:hint="eastAsia" w:cs="Times New Roman"/>
          <w:color w:val="auto"/>
          <w:kern w:val="2"/>
          <w:sz w:val="30"/>
          <w:szCs w:val="24"/>
          <w:lang w:val="en-US" w:eastAsia="zh-CN" w:bidi="ar-SA"/>
        </w:rPr>
        <w:t>，经费支出减少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Hans" w:bidi="ar-SA"/>
        </w:rPr>
        <w:t>改进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lang w:val="en-US" w:eastAsia="zh-CN" w:bidi="ar-SA"/>
        </w:rPr>
        <w:t>措施：后期在预算安排上</w:t>
      </w:r>
      <w:r>
        <w:rPr>
          <w:rFonts w:hint="eastAsia" w:cs="Times New Roman"/>
          <w:color w:val="auto"/>
          <w:kern w:val="2"/>
          <w:sz w:val="30"/>
          <w:szCs w:val="24"/>
          <w:lang w:val="en-US" w:eastAsia="zh-CN" w:bidi="ar-SA"/>
        </w:rPr>
        <w:t>充分考虑人员变化的影响，设置更准确的计划指标，提高资金支付率。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9" w:name="_Toc68703843"/>
      <w:r>
        <w:rPr>
          <w:rFonts w:hint="eastAsia" w:ascii="仿宋_GB2312" w:eastAsia="仿宋_GB2312"/>
          <w:b w:val="0"/>
          <w:bCs w:val="0"/>
        </w:rPr>
        <w:t>（一）主要经验及做法</w:t>
      </w:r>
      <w:bookmarkEnd w:id="19"/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20" w:name="_Toc68703844"/>
      <w:r>
        <w:rPr>
          <w:rFonts w:hint="eastAsia" w:cs="Times New Roman"/>
          <w:sz w:val="30"/>
          <w:szCs w:val="30"/>
          <w:lang w:val="en-US" w:eastAsia="zh-CN"/>
        </w:rPr>
        <w:t>1.制定下发《2023年度县市侨联工作要点》，指导县市侨联理清工作思路，规范工作方法，将党和国家侨务工作的方针政策贯彻落实到侨联工作的全过程。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 </w:t>
      </w:r>
      <w:r>
        <w:rPr>
          <w:rFonts w:hint="eastAsia" w:cs="Times New Roman"/>
          <w:sz w:val="30"/>
          <w:szCs w:val="30"/>
          <w:lang w:val="en-US" w:eastAsia="zh-CN"/>
        </w:rPr>
        <w:t xml:space="preserve">  2.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项目确定了关键的绩效指标。</w:t>
      </w:r>
      <w:r>
        <w:rPr>
          <w:rFonts w:hint="eastAsia" w:cs="Times New Roman"/>
          <w:sz w:val="30"/>
          <w:szCs w:val="30"/>
          <w:lang w:val="en-US" w:eastAsia="zh-CN"/>
        </w:rPr>
        <w:t>我单位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选择了与项目目标及目的紧密相关的关键绩效指标，</w:t>
      </w:r>
      <w:r>
        <w:rPr>
          <w:rFonts w:hint="eastAsia" w:cs="Times New Roman"/>
          <w:sz w:val="30"/>
          <w:szCs w:val="30"/>
          <w:lang w:val="en-US" w:eastAsia="zh-CN"/>
        </w:rPr>
        <w:t>这些指标能够量化和衡量项目的成效和效率。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 xml:space="preserve"> </w:t>
      </w: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项目</w:t>
      </w:r>
      <w:r>
        <w:rPr>
          <w:rFonts w:hint="eastAsia" w:cs="Times New Roman"/>
          <w:sz w:val="30"/>
          <w:szCs w:val="30"/>
          <w:lang w:val="en-US" w:eastAsia="zh-CN"/>
        </w:rPr>
        <w:t>进行了成本效益分析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  <w:r>
        <w:rPr>
          <w:rFonts w:hint="eastAsia" w:cs="Times New Roman"/>
          <w:sz w:val="30"/>
          <w:szCs w:val="30"/>
          <w:lang w:val="en-US" w:eastAsia="zh-CN"/>
        </w:rPr>
        <w:t>比较了项目的成本和取得的成效，评估了项目是否达到了预期的目标。综合来看，项目成本质量控制有效，工作质量完成度较好。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4.学习和改进，将评价作为一个持续的学习过程，不断从经验中学习，改进未来的项目支出绩效评价实践。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（二）存在的问题及原因分析</w:t>
      </w:r>
      <w:bookmarkEnd w:id="20"/>
    </w:p>
    <w:p>
      <w:pPr>
        <w:shd w:val="clear"/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bookmarkStart w:id="21" w:name="_Toc68703845"/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1.相关绩效管理方面专业知识的系统性学习有待加强。在绩效自评过程中，由于部分人员缺乏相关绩效管理专业知识，自评价工作还存在自我审定的局限性，影响评价质量。</w:t>
      </w:r>
    </w:p>
    <w:p>
      <w:pPr>
        <w:shd w:val="clear"/>
        <w:spacing w:line="600" w:lineRule="exact"/>
        <w:ind w:firstLine="640" w:firstLineChars="200"/>
        <w:outlineLvl w:val="0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2.对于人员变动的把握不足，导致资金实际支出率未达到预期，项目执行率未达到标准。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FF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sz w:val="32"/>
          <w:szCs w:val="32"/>
        </w:rPr>
        <w:t>、有关建议</w:t>
      </w:r>
      <w:bookmarkEnd w:id="21"/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2.下一年我单位年初设置指标时，考虑可能的人员变动情况，</w:t>
      </w:r>
      <w:bookmarkStart w:id="22" w:name="_Toc68703846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将严格按照州财政局预算执行进度的相关要求，督促加快项目实施进度，切实加大预算执行力度，提高资金使用效率，年底确保全部执行完所有的预算指标，全面完成单位年初制定的各项目标任务。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ascii="宋体" w:hAnsi="宋体" w:eastAsia="宋体"/>
          <w:b w:val="0"/>
          <w:bCs w:val="0"/>
          <w:sz w:val="32"/>
          <w:szCs w:val="32"/>
        </w:rPr>
      </w:pPr>
      <w:r>
        <w:rPr>
          <w:rFonts w:hint="eastAsia" w:ascii="宋体" w:hAnsi="宋体" w:eastAsia="宋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b w:val="0"/>
          <w:bCs w:val="0"/>
          <w:sz w:val="32"/>
          <w:szCs w:val="32"/>
        </w:rPr>
        <w:t>、其他需要说明的问题</w:t>
      </w:r>
      <w:bookmarkEnd w:id="22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eastAsia="仿宋_GB2312"/>
          <w:lang w:eastAsia="zh-CN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  <w:r>
        <w:rPr>
          <w:rFonts w:hint="eastAsia"/>
          <w:color w:val="auto"/>
          <w:lang w:eastAsia="zh-Hans"/>
        </w:rPr>
        <w:t>本项目无其他需说明的</w:t>
      </w:r>
      <w:r>
        <w:rPr>
          <w:rFonts w:hint="eastAsia"/>
          <w:color w:val="auto"/>
          <w:lang w:eastAsia="zh-CN"/>
        </w:rPr>
        <w:t>问题。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type w:val="continuous"/>
      <w:pgSz w:w="16838" w:h="11906" w:orient="landscape"/>
      <w:pgMar w:top="1531" w:right="1928" w:bottom="1531" w:left="170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0D1E6F"/>
    <w:multiLevelType w:val="singleLevel"/>
    <w:tmpl w:val="D10D1E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180B40E"/>
    <w:multiLevelType w:val="singleLevel"/>
    <w:tmpl w:val="2180B40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JiOTRjMTVhY2QxODM2MTdlMDYzOTE1YTZmN2Q1Nzk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760ED"/>
    <w:rsid w:val="008C631D"/>
    <w:rsid w:val="00A114ED"/>
    <w:rsid w:val="00B24331"/>
    <w:rsid w:val="00EB3433"/>
    <w:rsid w:val="024540E0"/>
    <w:rsid w:val="031A7868"/>
    <w:rsid w:val="036C58F1"/>
    <w:rsid w:val="04CC1AE8"/>
    <w:rsid w:val="05227DA5"/>
    <w:rsid w:val="05E85E73"/>
    <w:rsid w:val="05F57ECB"/>
    <w:rsid w:val="081E785A"/>
    <w:rsid w:val="08D20D13"/>
    <w:rsid w:val="0C167203"/>
    <w:rsid w:val="0C4D0F1B"/>
    <w:rsid w:val="0D91580A"/>
    <w:rsid w:val="0F2A6BF7"/>
    <w:rsid w:val="0F8B7E76"/>
    <w:rsid w:val="11521A2B"/>
    <w:rsid w:val="12847EFF"/>
    <w:rsid w:val="144968D3"/>
    <w:rsid w:val="173329E7"/>
    <w:rsid w:val="17EA6439"/>
    <w:rsid w:val="18234F82"/>
    <w:rsid w:val="1D723F37"/>
    <w:rsid w:val="1D785367"/>
    <w:rsid w:val="1DFC743C"/>
    <w:rsid w:val="1E4734E2"/>
    <w:rsid w:val="1FC43437"/>
    <w:rsid w:val="21E65456"/>
    <w:rsid w:val="27A97DAC"/>
    <w:rsid w:val="2B6047FC"/>
    <w:rsid w:val="2E860ACD"/>
    <w:rsid w:val="31CE3E8E"/>
    <w:rsid w:val="32AE0DEC"/>
    <w:rsid w:val="36B72533"/>
    <w:rsid w:val="379B2FDE"/>
    <w:rsid w:val="3A7024E5"/>
    <w:rsid w:val="3C0D61D9"/>
    <w:rsid w:val="4057649F"/>
    <w:rsid w:val="415742E3"/>
    <w:rsid w:val="423F4DD3"/>
    <w:rsid w:val="43182414"/>
    <w:rsid w:val="436F4AE5"/>
    <w:rsid w:val="44623546"/>
    <w:rsid w:val="46332C43"/>
    <w:rsid w:val="46507BB3"/>
    <w:rsid w:val="49FA3AEE"/>
    <w:rsid w:val="4A1365E7"/>
    <w:rsid w:val="4A7C25BE"/>
    <w:rsid w:val="4C22332E"/>
    <w:rsid w:val="4C6B3AE5"/>
    <w:rsid w:val="4E1A4EAE"/>
    <w:rsid w:val="4EF145C9"/>
    <w:rsid w:val="50213603"/>
    <w:rsid w:val="5292159B"/>
    <w:rsid w:val="52983CB8"/>
    <w:rsid w:val="534A4059"/>
    <w:rsid w:val="56796849"/>
    <w:rsid w:val="56E823FB"/>
    <w:rsid w:val="57AA7E65"/>
    <w:rsid w:val="58660B1F"/>
    <w:rsid w:val="5DA95371"/>
    <w:rsid w:val="5DE85873"/>
    <w:rsid w:val="5E83582A"/>
    <w:rsid w:val="5FDA49A1"/>
    <w:rsid w:val="62CD4B98"/>
    <w:rsid w:val="633A4560"/>
    <w:rsid w:val="68F11999"/>
    <w:rsid w:val="6C483634"/>
    <w:rsid w:val="71F47ED0"/>
    <w:rsid w:val="735B0EAD"/>
    <w:rsid w:val="763A0251"/>
    <w:rsid w:val="76856AB9"/>
    <w:rsid w:val="78082D4C"/>
    <w:rsid w:val="79A0493D"/>
    <w:rsid w:val="7D5906D8"/>
    <w:rsid w:val="7F7D45B6"/>
    <w:rsid w:val="7FA512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 2"/>
    <w:basedOn w:val="6"/>
    <w:qFormat/>
    <w:uiPriority w:val="0"/>
    <w:pPr>
      <w:ind w:firstLine="420" w:firstLineChars="200"/>
    </w:p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7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8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9">
    <w:name w:val="页眉 Char"/>
    <w:basedOn w:val="14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页脚 Char"/>
    <w:basedOn w:val="14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5042</Words>
  <Characters>5242</Characters>
  <Lines>37</Lines>
  <Paragraphs>10</Paragraphs>
  <TotalTime>13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dcterms:modified xsi:type="dcterms:W3CDTF">2024-05-11T09:45:30Z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