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ind w:firstLine="640" w:firstLineChars="200"/>
        <w:jc w:val="left"/>
        <w:rPr>
          <w:rFonts w:hint="default" w:ascii="Times New Roman" w:hAnsi="Times New Roman" w:eastAsia="仿宋" w:cs="Times New Roman"/>
          <w:b w:val="0"/>
          <w:bCs w:val="0"/>
          <w:kern w:val="0"/>
          <w:sz w:val="32"/>
          <w:szCs w:val="32"/>
        </w:rPr>
      </w:pPr>
      <w:r>
        <w:rPr>
          <w:rFonts w:hint="default" w:ascii="Times New Roman" w:hAnsi="Times New Roman" w:eastAsia="仿宋" w:cs="Times New Roman"/>
          <w:b w:val="0"/>
          <w:bCs w:val="0"/>
          <w:kern w:val="0"/>
          <w:sz w:val="32"/>
          <w:szCs w:val="32"/>
        </w:rPr>
        <w:t>附件2：</w:t>
      </w:r>
    </w:p>
    <w:p>
      <w:pPr>
        <w:spacing w:line="540" w:lineRule="exact"/>
        <w:ind w:firstLine="1040" w:firstLineChars="200"/>
        <w:jc w:val="center"/>
        <w:rPr>
          <w:rFonts w:hint="default" w:ascii="Times New Roman" w:hAnsi="Times New Roman" w:eastAsia="仿宋" w:cs="Times New Roman"/>
          <w:b w:val="0"/>
          <w:bCs w:val="0"/>
          <w:kern w:val="0"/>
          <w:sz w:val="52"/>
          <w:szCs w:val="52"/>
        </w:rPr>
      </w:pPr>
    </w:p>
    <w:p>
      <w:pPr>
        <w:spacing w:line="540" w:lineRule="exact"/>
        <w:ind w:firstLine="1040" w:firstLineChars="200"/>
        <w:jc w:val="center"/>
        <w:rPr>
          <w:rFonts w:hint="default" w:ascii="Times New Roman" w:hAnsi="Times New Roman" w:eastAsia="仿宋" w:cs="Times New Roman"/>
          <w:b w:val="0"/>
          <w:bCs w:val="0"/>
          <w:kern w:val="0"/>
          <w:sz w:val="52"/>
          <w:szCs w:val="52"/>
        </w:rPr>
      </w:pPr>
    </w:p>
    <w:p>
      <w:pPr>
        <w:spacing w:line="540" w:lineRule="exact"/>
        <w:ind w:firstLine="1040" w:firstLineChars="200"/>
        <w:jc w:val="center"/>
        <w:rPr>
          <w:rFonts w:hint="default" w:ascii="Times New Roman" w:hAnsi="Times New Roman" w:eastAsia="仿宋" w:cs="Times New Roman"/>
          <w:b w:val="0"/>
          <w:bCs w:val="0"/>
          <w:kern w:val="0"/>
          <w:sz w:val="52"/>
          <w:szCs w:val="52"/>
        </w:rPr>
      </w:pPr>
    </w:p>
    <w:p>
      <w:pPr>
        <w:spacing w:line="540" w:lineRule="exact"/>
        <w:ind w:firstLine="1040" w:firstLineChars="200"/>
        <w:jc w:val="center"/>
        <w:rPr>
          <w:rFonts w:hint="default" w:ascii="Times New Roman" w:hAnsi="Times New Roman" w:eastAsia="仿宋" w:cs="Times New Roman"/>
          <w:b w:val="0"/>
          <w:bCs w:val="0"/>
          <w:kern w:val="0"/>
          <w:sz w:val="52"/>
          <w:szCs w:val="52"/>
        </w:rPr>
      </w:pPr>
    </w:p>
    <w:p>
      <w:pPr>
        <w:spacing w:line="540" w:lineRule="exact"/>
        <w:ind w:firstLine="1040" w:firstLineChars="200"/>
        <w:jc w:val="center"/>
        <w:rPr>
          <w:rFonts w:hint="default" w:ascii="Times New Roman" w:hAnsi="Times New Roman" w:eastAsia="仿宋" w:cs="Times New Roman"/>
          <w:b w:val="0"/>
          <w:bCs w:val="0"/>
          <w:kern w:val="0"/>
          <w:sz w:val="52"/>
          <w:szCs w:val="52"/>
        </w:rPr>
      </w:pPr>
    </w:p>
    <w:p>
      <w:pPr>
        <w:spacing w:line="540" w:lineRule="exact"/>
        <w:ind w:firstLine="1040" w:firstLineChars="200"/>
        <w:jc w:val="center"/>
        <w:rPr>
          <w:rFonts w:hint="default" w:ascii="Times New Roman" w:hAnsi="Times New Roman" w:eastAsia="仿宋" w:cs="Times New Roman"/>
          <w:b w:val="0"/>
          <w:bCs w:val="0"/>
          <w:kern w:val="0"/>
          <w:sz w:val="52"/>
          <w:szCs w:val="52"/>
        </w:rPr>
      </w:pPr>
    </w:p>
    <w:p>
      <w:pPr>
        <w:spacing w:line="540" w:lineRule="exact"/>
        <w:ind w:firstLine="960" w:firstLineChars="200"/>
        <w:jc w:val="center"/>
        <w:rPr>
          <w:rFonts w:hint="eastAsia" w:ascii="微软雅黑" w:hAnsi="微软雅黑" w:eastAsia="微软雅黑" w:cs="微软雅黑"/>
          <w:b w:val="0"/>
          <w:bCs w:val="0"/>
          <w:kern w:val="0"/>
          <w:sz w:val="48"/>
          <w:szCs w:val="48"/>
        </w:rPr>
      </w:pPr>
      <w:r>
        <w:rPr>
          <w:rFonts w:hint="eastAsia" w:ascii="微软雅黑" w:hAnsi="微软雅黑" w:eastAsia="微软雅黑" w:cs="微软雅黑"/>
          <w:b w:val="0"/>
          <w:bCs w:val="0"/>
          <w:kern w:val="0"/>
          <w:sz w:val="48"/>
          <w:szCs w:val="48"/>
        </w:rPr>
        <w:t>自治区财政项目支出绩效自评报告</w:t>
      </w:r>
    </w:p>
    <w:p>
      <w:pPr>
        <w:spacing w:line="540" w:lineRule="exact"/>
        <w:ind w:firstLine="1040" w:firstLineChars="200"/>
        <w:jc w:val="center"/>
        <w:rPr>
          <w:rFonts w:hint="default" w:ascii="Times New Roman" w:hAnsi="Times New Roman" w:eastAsia="仿宋" w:cs="Times New Roman"/>
          <w:b w:val="0"/>
          <w:bCs w:val="0"/>
          <w:kern w:val="0"/>
          <w:sz w:val="52"/>
          <w:szCs w:val="52"/>
        </w:rPr>
      </w:pPr>
    </w:p>
    <w:p>
      <w:pPr>
        <w:spacing w:line="540" w:lineRule="exact"/>
        <w:ind w:firstLine="720" w:firstLineChars="200"/>
        <w:jc w:val="center"/>
        <w:rPr>
          <w:rFonts w:hint="default" w:ascii="Times New Roman" w:hAnsi="Times New Roman" w:eastAsia="仿宋" w:cs="Times New Roman"/>
          <w:b w:val="0"/>
          <w:bCs w:val="0"/>
          <w:kern w:val="0"/>
          <w:sz w:val="36"/>
          <w:szCs w:val="36"/>
        </w:rPr>
      </w:pPr>
      <w:r>
        <w:rPr>
          <w:rFonts w:hint="default" w:ascii="Times New Roman" w:hAnsi="Times New Roman" w:eastAsia="仿宋" w:cs="Times New Roman"/>
          <w:b w:val="0"/>
          <w:bCs w:val="0"/>
          <w:kern w:val="0"/>
          <w:sz w:val="36"/>
          <w:szCs w:val="36"/>
        </w:rPr>
        <w:t xml:space="preserve">（   </w:t>
      </w:r>
      <w:r>
        <w:rPr>
          <w:rStyle w:val="18"/>
          <w:rFonts w:hint="default" w:ascii="Times New Roman" w:hAnsi="Times New Roman" w:eastAsia="仿宋" w:cs="Times New Roman"/>
          <w:b w:val="0"/>
          <w:bCs w:val="0"/>
          <w:spacing w:val="-4"/>
          <w:sz w:val="32"/>
          <w:szCs w:val="32"/>
        </w:rPr>
        <w:t>2023</w:t>
      </w:r>
      <w:r>
        <w:rPr>
          <w:rFonts w:hint="default" w:ascii="Times New Roman" w:hAnsi="Times New Roman" w:eastAsia="仿宋" w:cs="Times New Roman"/>
          <w:b w:val="0"/>
          <w:bCs w:val="0"/>
          <w:kern w:val="0"/>
          <w:sz w:val="36"/>
          <w:szCs w:val="36"/>
        </w:rPr>
        <w:t xml:space="preserve">  年度）</w:t>
      </w:r>
    </w:p>
    <w:p>
      <w:pPr>
        <w:spacing w:line="540" w:lineRule="exact"/>
        <w:ind w:firstLine="600" w:firstLineChars="200"/>
        <w:jc w:val="center"/>
        <w:rPr>
          <w:rFonts w:hint="default" w:ascii="Times New Roman" w:hAnsi="Times New Roman" w:eastAsia="仿宋" w:cs="Times New Roman"/>
          <w:b w:val="0"/>
          <w:bCs w:val="0"/>
          <w:kern w:val="0"/>
          <w:sz w:val="30"/>
          <w:szCs w:val="30"/>
        </w:rPr>
      </w:pPr>
    </w:p>
    <w:p>
      <w:pPr>
        <w:spacing w:line="540" w:lineRule="exact"/>
        <w:ind w:firstLine="600" w:firstLineChars="200"/>
        <w:jc w:val="center"/>
        <w:rPr>
          <w:rFonts w:hint="default" w:ascii="Times New Roman" w:hAnsi="Times New Roman" w:eastAsia="仿宋" w:cs="Times New Roman"/>
          <w:b w:val="0"/>
          <w:bCs w:val="0"/>
          <w:kern w:val="0"/>
          <w:sz w:val="30"/>
          <w:szCs w:val="30"/>
        </w:rPr>
      </w:pPr>
    </w:p>
    <w:p>
      <w:pPr>
        <w:spacing w:line="540" w:lineRule="exact"/>
        <w:ind w:firstLine="600" w:firstLineChars="200"/>
        <w:jc w:val="center"/>
        <w:rPr>
          <w:rFonts w:hint="default" w:ascii="Times New Roman" w:hAnsi="Times New Roman" w:eastAsia="仿宋" w:cs="Times New Roman"/>
          <w:b w:val="0"/>
          <w:bCs w:val="0"/>
          <w:kern w:val="0"/>
          <w:sz w:val="30"/>
          <w:szCs w:val="30"/>
        </w:rPr>
      </w:pPr>
    </w:p>
    <w:p>
      <w:pPr>
        <w:spacing w:line="540" w:lineRule="exact"/>
        <w:ind w:firstLine="600" w:firstLineChars="200"/>
        <w:jc w:val="center"/>
        <w:rPr>
          <w:rFonts w:hint="default" w:ascii="Times New Roman" w:hAnsi="Times New Roman" w:eastAsia="仿宋" w:cs="Times New Roman"/>
          <w:b w:val="0"/>
          <w:bCs w:val="0"/>
          <w:kern w:val="0"/>
          <w:sz w:val="30"/>
          <w:szCs w:val="30"/>
        </w:rPr>
      </w:pPr>
    </w:p>
    <w:p>
      <w:pPr>
        <w:keepNext w:val="0"/>
        <w:keepLines w:val="0"/>
        <w:pageBreakBefore w:val="0"/>
        <w:widowControl w:val="0"/>
        <w:kinsoku/>
        <w:wordWrap/>
        <w:overflowPunct/>
        <w:topLinePunct w:val="0"/>
        <w:autoSpaceDE/>
        <w:autoSpaceDN/>
        <w:bidi w:val="0"/>
        <w:adjustRightInd/>
        <w:snapToGrid/>
        <w:spacing w:line="480" w:lineRule="auto"/>
        <w:ind w:firstLine="720" w:firstLineChars="200"/>
        <w:jc w:val="left"/>
        <w:textAlignment w:val="auto"/>
        <w:rPr>
          <w:rFonts w:hint="default" w:ascii="Times New Roman" w:hAnsi="Times New Roman" w:eastAsia="仿宋" w:cs="Times New Roman"/>
          <w:b w:val="0"/>
          <w:bCs w:val="0"/>
          <w:kern w:val="0"/>
          <w:sz w:val="36"/>
          <w:szCs w:val="36"/>
        </w:rPr>
      </w:pPr>
      <w:r>
        <w:rPr>
          <w:rFonts w:hint="eastAsia" w:ascii="方正黑体_GBK" w:hAnsi="方正黑体_GBK" w:eastAsia="方正黑体_GBK" w:cs="方正黑体_GBK"/>
          <w:b w:val="0"/>
          <w:bCs w:val="0"/>
          <w:kern w:val="0"/>
          <w:sz w:val="36"/>
          <w:szCs w:val="36"/>
        </w:rPr>
        <w:t>项目名称：</w:t>
      </w:r>
      <w:r>
        <w:rPr>
          <w:rStyle w:val="18"/>
          <w:rFonts w:hint="default" w:ascii="Times New Roman" w:hAnsi="Times New Roman" w:eastAsia="仿宋" w:cs="Times New Roman"/>
          <w:b w:val="0"/>
          <w:bCs w:val="0"/>
          <w:spacing w:val="-4"/>
          <w:sz w:val="32"/>
          <w:szCs w:val="32"/>
        </w:rPr>
        <w:t>巴财教〔2022〕33号关于提前下达2023年学生资助补助经费预算[中央直达资金]--中央学生资助（中等职业-免学费）</w:t>
      </w:r>
    </w:p>
    <w:p>
      <w:pPr>
        <w:keepNext w:val="0"/>
        <w:keepLines w:val="0"/>
        <w:pageBreakBefore w:val="0"/>
        <w:widowControl w:val="0"/>
        <w:kinsoku/>
        <w:wordWrap/>
        <w:overflowPunct/>
        <w:topLinePunct w:val="0"/>
        <w:autoSpaceDE/>
        <w:autoSpaceDN/>
        <w:bidi w:val="0"/>
        <w:adjustRightInd/>
        <w:snapToGrid/>
        <w:spacing w:line="480" w:lineRule="auto"/>
        <w:ind w:firstLine="720" w:firstLineChars="200"/>
        <w:textAlignment w:val="auto"/>
        <w:rPr>
          <w:rStyle w:val="18"/>
          <w:rFonts w:hint="default" w:ascii="Times New Roman" w:hAnsi="Times New Roman" w:eastAsia="仿宋" w:cs="Times New Roman"/>
          <w:b w:val="0"/>
          <w:bCs w:val="0"/>
          <w:spacing w:val="-4"/>
          <w:sz w:val="32"/>
          <w:szCs w:val="32"/>
        </w:rPr>
      </w:pPr>
      <w:r>
        <w:rPr>
          <w:rFonts w:hint="default" w:ascii="方正黑体_GBK" w:hAnsi="方正黑体_GBK" w:eastAsia="方正黑体_GBK" w:cs="方正黑体_GBK"/>
          <w:b w:val="0"/>
          <w:bCs w:val="0"/>
          <w:kern w:val="0"/>
          <w:sz w:val="36"/>
          <w:szCs w:val="36"/>
        </w:rPr>
        <w:t>实施单位（公章）：</w:t>
      </w:r>
      <w:r>
        <w:rPr>
          <w:rStyle w:val="18"/>
          <w:rFonts w:hint="default" w:ascii="Times New Roman" w:hAnsi="Times New Roman" w:eastAsia="仿宋" w:cs="Times New Roman"/>
          <w:b w:val="0"/>
          <w:bCs w:val="0"/>
          <w:spacing w:val="-4"/>
          <w:sz w:val="32"/>
          <w:szCs w:val="32"/>
        </w:rPr>
        <w:t>新疆巴音郭楞蒙古自治州卫生学校</w:t>
      </w:r>
    </w:p>
    <w:p>
      <w:pPr>
        <w:keepNext w:val="0"/>
        <w:keepLines w:val="0"/>
        <w:pageBreakBefore w:val="0"/>
        <w:widowControl w:val="0"/>
        <w:kinsoku/>
        <w:wordWrap/>
        <w:overflowPunct/>
        <w:topLinePunct w:val="0"/>
        <w:autoSpaceDE/>
        <w:autoSpaceDN/>
        <w:bidi w:val="0"/>
        <w:adjustRightInd/>
        <w:snapToGrid/>
        <w:spacing w:line="480" w:lineRule="auto"/>
        <w:ind w:firstLine="720" w:firstLineChars="200"/>
        <w:textAlignment w:val="auto"/>
        <w:rPr>
          <w:rStyle w:val="18"/>
          <w:rFonts w:hint="default" w:ascii="Times New Roman" w:hAnsi="Times New Roman" w:eastAsia="仿宋" w:cs="Times New Roman"/>
          <w:b w:val="0"/>
          <w:bCs w:val="0"/>
          <w:spacing w:val="-4"/>
          <w:sz w:val="32"/>
          <w:szCs w:val="32"/>
        </w:rPr>
      </w:pPr>
      <w:r>
        <w:rPr>
          <w:rFonts w:hint="default" w:ascii="方正黑体_GBK" w:hAnsi="方正黑体_GBK" w:eastAsia="方正黑体_GBK" w:cs="方正黑体_GBK"/>
          <w:b w:val="0"/>
          <w:bCs w:val="0"/>
          <w:kern w:val="0"/>
          <w:sz w:val="36"/>
          <w:szCs w:val="36"/>
        </w:rPr>
        <w:t>主管部门（公章）：</w:t>
      </w:r>
      <w:r>
        <w:rPr>
          <w:rStyle w:val="18"/>
          <w:rFonts w:hint="default" w:ascii="Times New Roman" w:hAnsi="Times New Roman" w:eastAsia="仿宋" w:cs="Times New Roman"/>
          <w:b w:val="0"/>
          <w:bCs w:val="0"/>
          <w:spacing w:val="-4"/>
          <w:sz w:val="32"/>
          <w:szCs w:val="32"/>
        </w:rPr>
        <w:t>新疆巴音郭楞蒙古自治州卫生学校</w:t>
      </w:r>
    </w:p>
    <w:p>
      <w:pPr>
        <w:keepNext w:val="0"/>
        <w:keepLines w:val="0"/>
        <w:pageBreakBefore w:val="0"/>
        <w:widowControl w:val="0"/>
        <w:kinsoku/>
        <w:wordWrap/>
        <w:overflowPunct/>
        <w:topLinePunct w:val="0"/>
        <w:autoSpaceDE/>
        <w:autoSpaceDN/>
        <w:bidi w:val="0"/>
        <w:adjustRightInd/>
        <w:snapToGrid/>
        <w:spacing w:line="480" w:lineRule="auto"/>
        <w:ind w:firstLine="720" w:firstLineChars="200"/>
        <w:textAlignment w:val="auto"/>
        <w:rPr>
          <w:rFonts w:hint="eastAsia" w:ascii="Times New Roman" w:hAnsi="Times New Roman" w:eastAsia="仿宋" w:cs="Times New Roman"/>
          <w:b w:val="0"/>
          <w:bCs w:val="0"/>
          <w:spacing w:val="-4"/>
          <w:sz w:val="32"/>
          <w:szCs w:val="32"/>
          <w:lang w:val="en-US" w:eastAsia="zh-CN"/>
        </w:rPr>
      </w:pPr>
      <w:r>
        <w:rPr>
          <w:rFonts w:hint="default" w:ascii="方正黑体_GBK" w:hAnsi="方正黑体_GBK" w:eastAsia="方正黑体_GBK" w:cs="方正黑体_GBK"/>
          <w:b w:val="0"/>
          <w:bCs w:val="0"/>
          <w:kern w:val="0"/>
          <w:sz w:val="36"/>
          <w:szCs w:val="36"/>
        </w:rPr>
        <w:t>项目负责人（签章）</w:t>
      </w:r>
      <w:r>
        <w:rPr>
          <w:rFonts w:hint="default" w:ascii="Times New Roman" w:hAnsi="Times New Roman" w:eastAsia="仿宋" w:cs="Times New Roman"/>
          <w:b w:val="0"/>
          <w:bCs w:val="0"/>
          <w:kern w:val="0"/>
          <w:sz w:val="36"/>
          <w:szCs w:val="36"/>
        </w:rPr>
        <w:t>：</w:t>
      </w:r>
      <w:r>
        <w:rPr>
          <w:rFonts w:hint="eastAsia" w:eastAsia="仿宋" w:cs="Times New Roman"/>
          <w:b w:val="0"/>
          <w:bCs w:val="0"/>
          <w:kern w:val="0"/>
          <w:sz w:val="36"/>
          <w:szCs w:val="36"/>
          <w:lang w:eastAsia="zh-CN"/>
        </w:rPr>
        <w:t>张新江</w:t>
      </w:r>
    </w:p>
    <w:p>
      <w:pPr>
        <w:keepNext w:val="0"/>
        <w:keepLines w:val="0"/>
        <w:pageBreakBefore w:val="0"/>
        <w:widowControl w:val="0"/>
        <w:kinsoku/>
        <w:wordWrap/>
        <w:overflowPunct/>
        <w:topLinePunct w:val="0"/>
        <w:autoSpaceDE/>
        <w:autoSpaceDN/>
        <w:bidi w:val="0"/>
        <w:adjustRightInd/>
        <w:snapToGrid/>
        <w:spacing w:line="480" w:lineRule="auto"/>
        <w:ind w:firstLine="720" w:firstLineChars="200"/>
        <w:textAlignment w:val="auto"/>
        <w:rPr>
          <w:rStyle w:val="18"/>
          <w:rFonts w:hint="default" w:ascii="Times New Roman" w:hAnsi="Times New Roman" w:eastAsia="仿宋" w:cs="Times New Roman"/>
          <w:b w:val="0"/>
          <w:bCs w:val="0"/>
          <w:spacing w:val="-4"/>
          <w:sz w:val="32"/>
          <w:szCs w:val="32"/>
        </w:rPr>
      </w:pPr>
      <w:r>
        <w:rPr>
          <w:rFonts w:hint="default" w:ascii="方正黑体_GBK" w:hAnsi="方正黑体_GBK" w:eastAsia="方正黑体_GBK" w:cs="方正黑体_GBK"/>
          <w:b w:val="0"/>
          <w:bCs w:val="0"/>
          <w:kern w:val="0"/>
          <w:sz w:val="36"/>
          <w:szCs w:val="36"/>
        </w:rPr>
        <w:t>填</w:t>
      </w:r>
      <w:r>
        <w:rPr>
          <w:rFonts w:hint="default" w:ascii="方正黑体_GBK" w:hAnsi="方正黑体_GBK" w:eastAsia="方正黑体_GBK" w:cs="方正黑体_GBK"/>
          <w:b w:val="0"/>
          <w:bCs w:val="0"/>
          <w:kern w:val="0"/>
          <w:sz w:val="36"/>
          <w:szCs w:val="36"/>
          <w:lang w:val="en-US" w:eastAsia="zh-CN"/>
        </w:rPr>
        <w:t xml:space="preserve"> </w:t>
      </w:r>
      <w:r>
        <w:rPr>
          <w:rFonts w:hint="default" w:ascii="方正黑体_GBK" w:hAnsi="方正黑体_GBK" w:eastAsia="方正黑体_GBK" w:cs="方正黑体_GBK"/>
          <w:b w:val="0"/>
          <w:bCs w:val="0"/>
          <w:kern w:val="0"/>
          <w:sz w:val="36"/>
          <w:szCs w:val="36"/>
        </w:rPr>
        <w:t>报</w:t>
      </w:r>
      <w:r>
        <w:rPr>
          <w:rFonts w:hint="default" w:ascii="方正黑体_GBK" w:hAnsi="方正黑体_GBK" w:eastAsia="方正黑体_GBK" w:cs="方正黑体_GBK"/>
          <w:b w:val="0"/>
          <w:bCs w:val="0"/>
          <w:kern w:val="0"/>
          <w:sz w:val="36"/>
          <w:szCs w:val="36"/>
          <w:lang w:val="en-US" w:eastAsia="zh-CN"/>
        </w:rPr>
        <w:t xml:space="preserve"> </w:t>
      </w:r>
      <w:r>
        <w:rPr>
          <w:rFonts w:hint="default" w:ascii="方正黑体_GBK" w:hAnsi="方正黑体_GBK" w:eastAsia="方正黑体_GBK" w:cs="方正黑体_GBK"/>
          <w:b w:val="0"/>
          <w:bCs w:val="0"/>
          <w:kern w:val="0"/>
          <w:sz w:val="36"/>
          <w:szCs w:val="36"/>
        </w:rPr>
        <w:t>时</w:t>
      </w:r>
      <w:r>
        <w:rPr>
          <w:rFonts w:hint="default" w:ascii="方正黑体_GBK" w:hAnsi="方正黑体_GBK" w:eastAsia="方正黑体_GBK" w:cs="方正黑体_GBK"/>
          <w:b w:val="0"/>
          <w:bCs w:val="0"/>
          <w:kern w:val="0"/>
          <w:sz w:val="36"/>
          <w:szCs w:val="36"/>
          <w:lang w:val="en-US" w:eastAsia="zh-CN"/>
        </w:rPr>
        <w:t xml:space="preserve"> </w:t>
      </w:r>
      <w:r>
        <w:rPr>
          <w:rFonts w:hint="default" w:ascii="方正黑体_GBK" w:hAnsi="方正黑体_GBK" w:eastAsia="方正黑体_GBK" w:cs="方正黑体_GBK"/>
          <w:b w:val="0"/>
          <w:bCs w:val="0"/>
          <w:kern w:val="0"/>
          <w:sz w:val="36"/>
          <w:szCs w:val="36"/>
        </w:rPr>
        <w:t>间：</w:t>
      </w:r>
      <w:r>
        <w:rPr>
          <w:rStyle w:val="18"/>
          <w:rFonts w:hint="default" w:ascii="Times New Roman" w:hAnsi="Times New Roman" w:eastAsia="仿宋" w:cs="Times New Roman"/>
          <w:b w:val="0"/>
          <w:bCs w:val="0"/>
          <w:spacing w:val="-4"/>
          <w:sz w:val="32"/>
          <w:szCs w:val="32"/>
        </w:rPr>
        <w:t>2024年05月24日</w:t>
      </w:r>
    </w:p>
    <w:p>
      <w:pPr>
        <w:spacing w:line="540" w:lineRule="exact"/>
        <w:ind w:firstLine="624" w:firstLineChars="200"/>
        <w:rPr>
          <w:rStyle w:val="18"/>
          <w:rFonts w:hint="default" w:ascii="Times New Roman" w:hAnsi="Times New Roman" w:eastAsia="仿宋" w:cs="Times New Roman"/>
          <w:b w:val="0"/>
          <w:bCs w:val="0"/>
          <w:spacing w:val="-4"/>
          <w:sz w:val="32"/>
          <w:szCs w:val="32"/>
        </w:rPr>
      </w:pPr>
    </w:p>
    <w:p>
      <w:pPr>
        <w:spacing w:line="540" w:lineRule="exact"/>
        <w:ind w:firstLine="624" w:firstLineChars="200"/>
        <w:rPr>
          <w:rStyle w:val="18"/>
          <w:rFonts w:hint="default" w:ascii="Times New Roman" w:hAnsi="Times New Roman" w:eastAsia="仿宋" w:cs="Times New Roman"/>
          <w:b w:val="0"/>
          <w:bCs w:val="0"/>
          <w:spacing w:val="-4"/>
          <w:sz w:val="32"/>
          <w:szCs w:val="32"/>
        </w:rPr>
      </w:pPr>
    </w:p>
    <w:p>
      <w:pPr>
        <w:spacing w:line="540" w:lineRule="exact"/>
        <w:ind w:firstLine="624" w:firstLineChars="200"/>
        <w:rPr>
          <w:rStyle w:val="18"/>
          <w:rFonts w:hint="eastAsia" w:ascii="方正黑体_GBK" w:hAnsi="方正黑体_GBK" w:eastAsia="方正黑体_GBK" w:cs="方正黑体_GBK"/>
          <w:b w:val="0"/>
          <w:bCs w:val="0"/>
          <w:spacing w:val="-4"/>
          <w:sz w:val="32"/>
          <w:szCs w:val="32"/>
        </w:rPr>
      </w:pPr>
    </w:p>
    <w:p>
      <w:pPr>
        <w:spacing w:line="540" w:lineRule="exact"/>
        <w:ind w:firstLine="624" w:firstLineChars="200"/>
        <w:rPr>
          <w:rStyle w:val="18"/>
          <w:rFonts w:hint="eastAsia" w:ascii="方正黑体_GBK" w:hAnsi="方正黑体_GBK" w:eastAsia="方正黑体_GBK" w:cs="方正黑体_GBK"/>
          <w:b w:val="0"/>
          <w:bCs w:val="0"/>
          <w:spacing w:val="-4"/>
          <w:sz w:val="32"/>
          <w:szCs w:val="32"/>
        </w:rPr>
      </w:pPr>
      <w:r>
        <w:rPr>
          <w:rStyle w:val="18"/>
          <w:rFonts w:hint="eastAsia" w:ascii="方正黑体_GBK" w:hAnsi="方正黑体_GBK" w:eastAsia="方正黑体_GBK" w:cs="方正黑体_GBK"/>
          <w:b w:val="0"/>
          <w:bCs w:val="0"/>
          <w:spacing w:val="-4"/>
          <w:sz w:val="32"/>
          <w:szCs w:val="32"/>
        </w:rPr>
        <w:t>一、项目概况</w:t>
      </w:r>
    </w:p>
    <w:p>
      <w:pPr>
        <w:spacing w:line="540" w:lineRule="exact"/>
        <w:ind w:firstLine="624" w:firstLineChars="200"/>
        <w:rPr>
          <w:rStyle w:val="18"/>
          <w:rFonts w:hint="default" w:ascii="Times New Roman" w:hAnsi="Times New Roman" w:eastAsia="仿宋" w:cs="Times New Roman"/>
          <w:b w:val="0"/>
          <w:bCs w:val="0"/>
          <w:spacing w:val="-4"/>
          <w:sz w:val="32"/>
          <w:szCs w:val="32"/>
        </w:rPr>
      </w:pPr>
      <w:r>
        <w:rPr>
          <w:rStyle w:val="18"/>
          <w:rFonts w:hint="default" w:ascii="Times New Roman" w:hAnsi="Times New Roman" w:eastAsia="仿宋" w:cs="Times New Roman"/>
          <w:b w:val="0"/>
          <w:bCs w:val="0"/>
          <w:spacing w:val="-4"/>
          <w:sz w:val="32"/>
          <w:szCs w:val="32"/>
        </w:rPr>
        <w:t>（一）项目单位基本情况</w:t>
      </w:r>
    </w:p>
    <w:p>
      <w:pPr>
        <w:spacing w:line="540" w:lineRule="exact"/>
        <w:ind w:left="622" w:leftChars="296" w:firstLine="1"/>
        <w:rPr>
          <w:rStyle w:val="18"/>
          <w:rFonts w:hint="eastAsia" w:ascii="Times New Roman" w:hAnsi="Times New Roman" w:eastAsia="仿宋" w:cs="Times New Roman"/>
          <w:b w:val="0"/>
          <w:bCs w:val="0"/>
          <w:spacing w:val="-4"/>
          <w:sz w:val="32"/>
          <w:szCs w:val="32"/>
          <w:lang w:eastAsia="zh-CN"/>
        </w:rPr>
      </w:pPr>
      <w:r>
        <w:rPr>
          <w:rStyle w:val="18"/>
          <w:rFonts w:hint="default" w:ascii="Times New Roman" w:hAnsi="Times New Roman" w:eastAsia="仿宋" w:cs="Times New Roman"/>
          <w:b w:val="0"/>
          <w:bCs w:val="0"/>
          <w:spacing w:val="-4"/>
          <w:sz w:val="32"/>
          <w:szCs w:val="32"/>
        </w:rPr>
        <w:t>1.项目背景，主要内容及实施情况</w:t>
      </w:r>
    </w:p>
    <w:p>
      <w:pPr>
        <w:spacing w:line="540" w:lineRule="exact"/>
        <w:ind w:left="622" w:leftChars="296" w:firstLine="1"/>
        <w:rPr>
          <w:rStyle w:val="18"/>
          <w:rFonts w:hint="default" w:ascii="Times New Roman" w:hAnsi="Times New Roman" w:eastAsia="仿宋" w:cs="Times New Roman"/>
          <w:b w:val="0"/>
          <w:bCs w:val="0"/>
          <w:spacing w:val="-4"/>
          <w:sz w:val="32"/>
          <w:szCs w:val="32"/>
        </w:rPr>
      </w:pPr>
      <w:r>
        <w:rPr>
          <w:rStyle w:val="18"/>
          <w:rFonts w:hint="default" w:ascii="Times New Roman" w:hAnsi="Times New Roman" w:eastAsia="仿宋" w:cs="Times New Roman"/>
          <w:b w:val="0"/>
          <w:bCs w:val="0"/>
          <w:spacing w:val="-4"/>
          <w:sz w:val="32"/>
          <w:szCs w:val="32"/>
        </w:rPr>
        <w:t>（1）项目背景</w:t>
      </w:r>
    </w:p>
    <w:p>
      <w:pPr>
        <w:spacing w:line="540" w:lineRule="exact"/>
        <w:ind w:firstLine="615"/>
        <w:rPr>
          <w:rStyle w:val="18"/>
          <w:rFonts w:hint="default" w:ascii="Times New Roman" w:hAnsi="Times New Roman" w:eastAsia="仿宋" w:cs="Times New Roman"/>
          <w:b w:val="0"/>
          <w:bCs w:val="0"/>
          <w:spacing w:val="-4"/>
          <w:sz w:val="32"/>
          <w:szCs w:val="32"/>
        </w:rPr>
      </w:pPr>
      <w:r>
        <w:rPr>
          <w:rStyle w:val="18"/>
          <w:rFonts w:hint="default" w:ascii="Times New Roman" w:hAnsi="Times New Roman" w:eastAsia="仿宋" w:cs="Times New Roman"/>
          <w:b w:val="0"/>
          <w:bCs w:val="0"/>
          <w:spacing w:val="-4"/>
          <w:sz w:val="32"/>
          <w:szCs w:val="32"/>
        </w:rPr>
        <w:t>根据《学生资助资金管理办法》、《新疆维吾尔自治区学生资助资金管理办法》的通知，《自治州建档立卡贫困户学生教育资助政策实施细则》（巴扶领子〔2018〕34号）文件精神要求，中等职业学校学生享受免学费补助政策。国家免学费资助对象是我校根据教育部门批准录取，具有中职全日制正式学籍的在校生；公办中等职业学校全日制正式学籍一、二、三年级在校学生免除学费。免除每生每年2000元学费，</w:t>
      </w:r>
      <w:r>
        <w:rPr>
          <w:rStyle w:val="18"/>
          <w:rFonts w:hint="eastAsia" w:eastAsia="仿宋" w:cs="Times New Roman"/>
          <w:b w:val="0"/>
          <w:bCs w:val="0"/>
          <w:spacing w:val="-4"/>
          <w:sz w:val="32"/>
          <w:szCs w:val="32"/>
          <w:lang w:eastAsia="zh-CN"/>
        </w:rPr>
        <w:t>中央按此</w:t>
      </w:r>
      <w:r>
        <w:rPr>
          <w:rStyle w:val="18"/>
          <w:rFonts w:hint="default" w:ascii="Times New Roman" w:hAnsi="Times New Roman" w:eastAsia="仿宋" w:cs="Times New Roman"/>
          <w:b w:val="0"/>
          <w:bCs w:val="0"/>
          <w:spacing w:val="-4"/>
          <w:sz w:val="32"/>
          <w:szCs w:val="32"/>
        </w:rPr>
        <w:t>标准</w:t>
      </w:r>
      <w:r>
        <w:rPr>
          <w:rStyle w:val="18"/>
          <w:rFonts w:hint="eastAsia" w:eastAsia="仿宋" w:cs="Times New Roman"/>
          <w:b w:val="0"/>
          <w:bCs w:val="0"/>
          <w:spacing w:val="-4"/>
          <w:sz w:val="32"/>
          <w:szCs w:val="32"/>
          <w:lang w:eastAsia="zh-CN"/>
        </w:rPr>
        <w:t>下达免学费资金，用于</w:t>
      </w:r>
      <w:r>
        <w:rPr>
          <w:rStyle w:val="18"/>
          <w:rFonts w:hint="default" w:ascii="Times New Roman" w:hAnsi="Times New Roman" w:eastAsia="仿宋" w:cs="Times New Roman"/>
          <w:b w:val="0"/>
          <w:bCs w:val="0"/>
          <w:spacing w:val="-4"/>
          <w:sz w:val="32"/>
          <w:szCs w:val="32"/>
        </w:rPr>
        <w:t>弥补学校运转出现的经费缺口。</w:t>
      </w:r>
    </w:p>
    <w:p>
      <w:pPr>
        <w:spacing w:line="540" w:lineRule="exact"/>
        <w:ind w:firstLine="615"/>
        <w:rPr>
          <w:rStyle w:val="18"/>
          <w:rFonts w:hint="default" w:ascii="Times New Roman" w:hAnsi="Times New Roman" w:eastAsia="仿宋" w:cs="Times New Roman"/>
          <w:b w:val="0"/>
          <w:bCs w:val="0"/>
          <w:spacing w:val="-4"/>
          <w:sz w:val="32"/>
          <w:szCs w:val="32"/>
        </w:rPr>
      </w:pPr>
      <w:r>
        <w:rPr>
          <w:rStyle w:val="18"/>
          <w:rFonts w:hint="default" w:ascii="Times New Roman" w:hAnsi="Times New Roman" w:eastAsia="仿宋" w:cs="Times New Roman"/>
          <w:b w:val="0"/>
          <w:bCs w:val="0"/>
          <w:spacing w:val="-4"/>
          <w:sz w:val="32"/>
          <w:szCs w:val="32"/>
        </w:rPr>
        <w:t>（2）主要内容及实施情况</w:t>
      </w:r>
    </w:p>
    <w:p>
      <w:pPr>
        <w:spacing w:line="540" w:lineRule="exact"/>
        <w:ind w:firstLine="615"/>
        <w:rPr>
          <w:rStyle w:val="18"/>
          <w:rFonts w:hint="default" w:ascii="Times New Roman" w:hAnsi="Times New Roman" w:eastAsia="仿宋" w:cs="Times New Roman"/>
          <w:b w:val="0"/>
          <w:bCs w:val="0"/>
          <w:spacing w:val="-4"/>
          <w:sz w:val="32"/>
          <w:szCs w:val="32"/>
          <w:highlight w:val="none"/>
        </w:rPr>
      </w:pPr>
      <w:r>
        <w:rPr>
          <w:rStyle w:val="18"/>
          <w:rFonts w:hint="default" w:ascii="Times New Roman" w:hAnsi="Times New Roman" w:eastAsia="仿宋" w:cs="Times New Roman"/>
          <w:b w:val="0"/>
          <w:bCs w:val="0"/>
          <w:spacing w:val="-4"/>
          <w:sz w:val="32"/>
          <w:szCs w:val="32"/>
          <w:highlight w:val="none"/>
        </w:rPr>
        <w:t>主要内容：</w:t>
      </w:r>
      <w:r>
        <w:rPr>
          <w:rStyle w:val="18"/>
          <w:rFonts w:hint="eastAsia" w:eastAsia="仿宋" w:cs="Times New Roman"/>
          <w:b w:val="0"/>
          <w:bCs w:val="0"/>
          <w:spacing w:val="-4"/>
          <w:sz w:val="32"/>
          <w:szCs w:val="32"/>
          <w:highlight w:val="none"/>
          <w:lang w:val="en-US" w:eastAsia="zh-CN"/>
        </w:rPr>
        <w:t>2023年</w:t>
      </w:r>
      <w:r>
        <w:rPr>
          <w:rStyle w:val="18"/>
          <w:rFonts w:hint="eastAsia" w:eastAsia="仿宋" w:cs="Times New Roman"/>
          <w:b w:val="0"/>
          <w:bCs w:val="0"/>
          <w:spacing w:val="-4"/>
          <w:sz w:val="32"/>
          <w:szCs w:val="32"/>
          <w:highlight w:val="none"/>
          <w:lang w:eastAsia="zh-CN"/>
        </w:rPr>
        <w:t>中央免学费资金分两批</w:t>
      </w:r>
      <w:r>
        <w:rPr>
          <w:rStyle w:val="18"/>
          <w:rFonts w:hint="default" w:ascii="Times New Roman" w:hAnsi="Times New Roman" w:eastAsia="仿宋" w:cs="Times New Roman"/>
          <w:b w:val="0"/>
          <w:bCs w:val="0"/>
          <w:spacing w:val="-4"/>
          <w:sz w:val="32"/>
          <w:szCs w:val="32"/>
          <w:highlight w:val="none"/>
        </w:rPr>
        <w:t>下达79</w:t>
      </w:r>
      <w:r>
        <w:rPr>
          <w:rStyle w:val="18"/>
          <w:rFonts w:hint="eastAsia" w:eastAsia="仿宋" w:cs="Times New Roman"/>
          <w:b w:val="0"/>
          <w:bCs w:val="0"/>
          <w:spacing w:val="-4"/>
          <w:sz w:val="32"/>
          <w:szCs w:val="32"/>
          <w:highlight w:val="none"/>
          <w:lang w:val="en-US" w:eastAsia="zh-CN"/>
        </w:rPr>
        <w:t>8</w:t>
      </w:r>
      <w:r>
        <w:rPr>
          <w:rStyle w:val="18"/>
          <w:rFonts w:hint="default" w:ascii="Times New Roman" w:hAnsi="Times New Roman" w:eastAsia="仿宋" w:cs="Times New Roman"/>
          <w:b w:val="0"/>
          <w:bCs w:val="0"/>
          <w:spacing w:val="-4"/>
          <w:sz w:val="32"/>
          <w:szCs w:val="32"/>
          <w:highlight w:val="none"/>
        </w:rPr>
        <w:t>万元，</w:t>
      </w:r>
      <w:r>
        <w:rPr>
          <w:rStyle w:val="18"/>
          <w:rFonts w:hint="eastAsia" w:eastAsia="仿宋" w:cs="Times New Roman"/>
          <w:b w:val="0"/>
          <w:bCs w:val="0"/>
          <w:spacing w:val="-4"/>
          <w:sz w:val="32"/>
          <w:szCs w:val="32"/>
          <w:highlight w:val="none"/>
          <w:lang w:eastAsia="zh-CN"/>
        </w:rPr>
        <w:t>全部用于支付全部教职员工</w:t>
      </w:r>
      <w:r>
        <w:rPr>
          <w:rStyle w:val="18"/>
          <w:rFonts w:hint="eastAsia" w:eastAsia="仿宋" w:cs="Times New Roman"/>
          <w:b w:val="0"/>
          <w:bCs w:val="0"/>
          <w:spacing w:val="-4"/>
          <w:sz w:val="32"/>
          <w:szCs w:val="32"/>
          <w:highlight w:val="none"/>
          <w:lang w:val="en-US" w:eastAsia="zh-CN"/>
        </w:rPr>
        <w:t>课时费、</w:t>
      </w:r>
      <w:r>
        <w:rPr>
          <w:rStyle w:val="18"/>
          <w:rFonts w:hint="eastAsia" w:eastAsia="仿宋" w:cs="Times New Roman"/>
          <w:b w:val="0"/>
          <w:bCs w:val="0"/>
          <w:spacing w:val="-4"/>
          <w:sz w:val="32"/>
          <w:szCs w:val="32"/>
          <w:highlight w:val="none"/>
          <w:lang w:eastAsia="zh-CN"/>
        </w:rPr>
        <w:t>聘用</w:t>
      </w:r>
      <w:r>
        <w:rPr>
          <w:rStyle w:val="18"/>
          <w:rFonts w:hint="eastAsia" w:eastAsia="仿宋" w:cs="Times New Roman"/>
          <w:b w:val="0"/>
          <w:bCs w:val="0"/>
          <w:spacing w:val="-4"/>
          <w:sz w:val="32"/>
          <w:szCs w:val="32"/>
          <w:highlight w:val="none"/>
          <w:lang w:val="en-US" w:eastAsia="zh-CN"/>
        </w:rPr>
        <w:t>教职员工工资、军事化管理团队服务费，保障学校各项工作顺利开展；</w:t>
      </w:r>
      <w:r>
        <w:rPr>
          <w:rStyle w:val="18"/>
          <w:rFonts w:hint="default" w:ascii="Times New Roman" w:hAnsi="Times New Roman" w:eastAsia="仿宋" w:cs="Times New Roman"/>
          <w:b w:val="0"/>
          <w:bCs w:val="0"/>
          <w:spacing w:val="-4"/>
          <w:sz w:val="32"/>
          <w:szCs w:val="32"/>
          <w:highlight w:val="none"/>
        </w:rPr>
        <w:t>中央奖学金下达2.4万元，</w:t>
      </w:r>
      <w:r>
        <w:rPr>
          <w:rStyle w:val="18"/>
          <w:rFonts w:hint="eastAsia" w:eastAsia="仿宋" w:cs="Times New Roman"/>
          <w:b w:val="0"/>
          <w:bCs w:val="0"/>
          <w:spacing w:val="-4"/>
          <w:sz w:val="32"/>
          <w:szCs w:val="32"/>
          <w:highlight w:val="none"/>
          <w:lang w:eastAsia="zh-CN"/>
        </w:rPr>
        <w:t>用于</w:t>
      </w:r>
      <w:r>
        <w:rPr>
          <w:rStyle w:val="18"/>
          <w:rFonts w:hint="default" w:ascii="Times New Roman" w:hAnsi="Times New Roman" w:eastAsia="仿宋" w:cs="Times New Roman"/>
          <w:b w:val="0"/>
          <w:bCs w:val="0"/>
          <w:spacing w:val="-4"/>
          <w:sz w:val="32"/>
          <w:szCs w:val="32"/>
          <w:highlight w:val="none"/>
        </w:rPr>
        <w:t>发放优秀学生奖学金。</w:t>
      </w:r>
    </w:p>
    <w:p>
      <w:pPr>
        <w:spacing w:line="560" w:lineRule="exact"/>
        <w:ind w:firstLine="624" w:firstLineChars="200"/>
        <w:rPr>
          <w:rStyle w:val="18"/>
          <w:rFonts w:hint="eastAsia" w:eastAsia="仿宋" w:cs="Times New Roman"/>
          <w:b w:val="0"/>
          <w:bCs w:val="0"/>
          <w:spacing w:val="-4"/>
          <w:sz w:val="32"/>
          <w:szCs w:val="32"/>
          <w:highlight w:val="none"/>
          <w:lang w:val="en-US" w:eastAsia="zh-CN"/>
        </w:rPr>
      </w:pPr>
      <w:r>
        <w:rPr>
          <w:rStyle w:val="18"/>
          <w:rFonts w:hint="default" w:ascii="Times New Roman" w:hAnsi="Times New Roman" w:eastAsia="仿宋" w:cs="Times New Roman"/>
          <w:b w:val="0"/>
          <w:bCs w:val="0"/>
          <w:spacing w:val="-4"/>
          <w:sz w:val="32"/>
          <w:szCs w:val="32"/>
        </w:rPr>
        <w:t>实施情况：</w:t>
      </w:r>
      <w:r>
        <w:rPr>
          <w:rStyle w:val="18"/>
          <w:rFonts w:hint="eastAsia" w:eastAsia="仿宋" w:cs="Times New Roman"/>
          <w:b w:val="0"/>
          <w:bCs w:val="0"/>
          <w:spacing w:val="-4"/>
          <w:sz w:val="32"/>
          <w:szCs w:val="32"/>
          <w:highlight w:val="none"/>
          <w:lang w:eastAsia="zh-CN"/>
        </w:rPr>
        <w:t>中央免学费资金分两批共</w:t>
      </w:r>
      <w:r>
        <w:rPr>
          <w:rStyle w:val="18"/>
          <w:rFonts w:hint="default" w:ascii="Times New Roman" w:hAnsi="Times New Roman" w:eastAsia="仿宋" w:cs="Times New Roman"/>
          <w:b w:val="0"/>
          <w:bCs w:val="0"/>
          <w:spacing w:val="-4"/>
          <w:sz w:val="32"/>
          <w:szCs w:val="32"/>
          <w:highlight w:val="none"/>
        </w:rPr>
        <w:t>下达</w:t>
      </w:r>
      <w:r>
        <w:rPr>
          <w:rStyle w:val="18"/>
          <w:rFonts w:hint="eastAsia" w:eastAsia="仿宋" w:cs="Times New Roman"/>
          <w:b w:val="0"/>
          <w:bCs w:val="0"/>
          <w:spacing w:val="-4"/>
          <w:sz w:val="32"/>
          <w:szCs w:val="32"/>
          <w:highlight w:val="none"/>
          <w:lang w:eastAsia="zh-CN"/>
        </w:rPr>
        <w:t>给我校</w:t>
      </w:r>
      <w:r>
        <w:rPr>
          <w:rStyle w:val="18"/>
          <w:rFonts w:hint="default" w:ascii="Times New Roman" w:hAnsi="Times New Roman" w:eastAsia="仿宋" w:cs="Times New Roman"/>
          <w:b w:val="0"/>
          <w:bCs w:val="0"/>
          <w:spacing w:val="-4"/>
          <w:sz w:val="32"/>
          <w:szCs w:val="32"/>
          <w:highlight w:val="none"/>
        </w:rPr>
        <w:t>79</w:t>
      </w:r>
      <w:r>
        <w:rPr>
          <w:rStyle w:val="18"/>
          <w:rFonts w:hint="eastAsia" w:eastAsia="仿宋" w:cs="Times New Roman"/>
          <w:b w:val="0"/>
          <w:bCs w:val="0"/>
          <w:spacing w:val="-4"/>
          <w:sz w:val="32"/>
          <w:szCs w:val="32"/>
          <w:highlight w:val="none"/>
          <w:lang w:val="en-US" w:eastAsia="zh-CN"/>
        </w:rPr>
        <w:t>8</w:t>
      </w:r>
      <w:r>
        <w:rPr>
          <w:rStyle w:val="18"/>
          <w:rFonts w:hint="default" w:ascii="Times New Roman" w:hAnsi="Times New Roman" w:eastAsia="仿宋" w:cs="Times New Roman"/>
          <w:b w:val="0"/>
          <w:bCs w:val="0"/>
          <w:spacing w:val="-4"/>
          <w:sz w:val="32"/>
          <w:szCs w:val="32"/>
          <w:highlight w:val="none"/>
        </w:rPr>
        <w:t>万元，</w:t>
      </w:r>
      <w:r>
        <w:rPr>
          <w:rStyle w:val="18"/>
          <w:rFonts w:hint="eastAsia" w:eastAsia="仿宋" w:cs="Times New Roman"/>
          <w:b w:val="0"/>
          <w:bCs w:val="0"/>
          <w:spacing w:val="-4"/>
          <w:sz w:val="32"/>
          <w:szCs w:val="32"/>
          <w:highlight w:val="none"/>
          <w:lang w:eastAsia="zh-CN"/>
        </w:rPr>
        <w:t>用于按月支付全部教职员工</w:t>
      </w:r>
      <w:r>
        <w:rPr>
          <w:rStyle w:val="18"/>
          <w:rFonts w:hint="eastAsia" w:eastAsia="仿宋" w:cs="Times New Roman"/>
          <w:b w:val="0"/>
          <w:bCs w:val="0"/>
          <w:spacing w:val="-4"/>
          <w:sz w:val="32"/>
          <w:szCs w:val="32"/>
          <w:highlight w:val="none"/>
          <w:lang w:val="en-US" w:eastAsia="zh-CN"/>
        </w:rPr>
        <w:t>课时费、</w:t>
      </w:r>
      <w:r>
        <w:rPr>
          <w:rStyle w:val="18"/>
          <w:rFonts w:hint="eastAsia" w:eastAsia="仿宋" w:cs="Times New Roman"/>
          <w:b w:val="0"/>
          <w:bCs w:val="0"/>
          <w:spacing w:val="-4"/>
          <w:sz w:val="32"/>
          <w:szCs w:val="32"/>
          <w:highlight w:val="none"/>
          <w:lang w:eastAsia="zh-CN"/>
        </w:rPr>
        <w:t>聘用</w:t>
      </w:r>
      <w:r>
        <w:rPr>
          <w:rStyle w:val="18"/>
          <w:rFonts w:hint="eastAsia" w:eastAsia="仿宋" w:cs="Times New Roman"/>
          <w:b w:val="0"/>
          <w:bCs w:val="0"/>
          <w:spacing w:val="-4"/>
          <w:sz w:val="32"/>
          <w:szCs w:val="32"/>
          <w:highlight w:val="none"/>
          <w:lang w:val="en-US" w:eastAsia="zh-CN"/>
        </w:rPr>
        <w:t>教职员工工资、军事化管理团队服务费，保障学校各项工作顺利开展；12月，评选出4名优秀学生，</w:t>
      </w:r>
      <w:r>
        <w:rPr>
          <w:rStyle w:val="18"/>
          <w:rFonts w:hint="eastAsia" w:eastAsia="仿宋" w:cs="Times New Roman"/>
          <w:b w:val="0"/>
          <w:bCs w:val="0"/>
          <w:spacing w:val="-4"/>
          <w:sz w:val="32"/>
          <w:szCs w:val="32"/>
          <w:highlight w:val="none"/>
          <w:lang w:eastAsia="zh-CN"/>
        </w:rPr>
        <w:t>按</w:t>
      </w:r>
      <w:r>
        <w:rPr>
          <w:rStyle w:val="18"/>
          <w:rFonts w:hint="eastAsia" w:eastAsia="仿宋" w:cs="Times New Roman"/>
          <w:b w:val="0"/>
          <w:bCs w:val="0"/>
          <w:spacing w:val="-4"/>
          <w:sz w:val="32"/>
          <w:szCs w:val="32"/>
          <w:highlight w:val="none"/>
          <w:lang w:val="en-US" w:eastAsia="zh-CN"/>
        </w:rPr>
        <w:t>6000元/人的标准发放奖学金。</w:t>
      </w:r>
    </w:p>
    <w:p>
      <w:pPr>
        <w:spacing w:line="560" w:lineRule="exact"/>
        <w:ind w:firstLine="624" w:firstLineChars="200"/>
        <w:rPr>
          <w:rStyle w:val="18"/>
          <w:rFonts w:hint="eastAsia" w:ascii="Times New Roman" w:hAnsi="Times New Roman" w:eastAsia="仿宋" w:cs="Times New Roman"/>
          <w:b w:val="0"/>
          <w:bCs w:val="0"/>
          <w:spacing w:val="-4"/>
          <w:sz w:val="32"/>
          <w:szCs w:val="32"/>
          <w:lang w:eastAsia="zh-CN"/>
        </w:rPr>
      </w:pPr>
      <w:r>
        <w:rPr>
          <w:rStyle w:val="18"/>
          <w:rFonts w:hint="default" w:ascii="Times New Roman" w:hAnsi="Times New Roman" w:eastAsia="仿宋" w:cs="Times New Roman"/>
          <w:b w:val="0"/>
          <w:bCs w:val="0"/>
          <w:spacing w:val="-4"/>
          <w:sz w:val="32"/>
          <w:szCs w:val="32"/>
        </w:rPr>
        <w:t>2.资金投入和使用情况</w:t>
      </w:r>
    </w:p>
    <w:p>
      <w:pPr>
        <w:spacing w:line="560" w:lineRule="exact"/>
        <w:ind w:firstLine="624" w:firstLineChars="200"/>
        <w:rPr>
          <w:rStyle w:val="18"/>
          <w:rFonts w:hint="eastAsia" w:ascii="Times New Roman" w:hAnsi="Times New Roman" w:eastAsia="仿宋" w:cs="Times New Roman"/>
          <w:b w:val="0"/>
          <w:bCs w:val="0"/>
          <w:spacing w:val="-4"/>
          <w:sz w:val="32"/>
          <w:szCs w:val="32"/>
          <w:lang w:eastAsia="zh-CN"/>
        </w:rPr>
      </w:pPr>
      <w:r>
        <w:rPr>
          <w:rStyle w:val="18"/>
          <w:rFonts w:hint="default" w:ascii="Times New Roman" w:hAnsi="Times New Roman" w:eastAsia="仿宋" w:cs="Times New Roman"/>
          <w:b w:val="0"/>
          <w:bCs w:val="0"/>
          <w:spacing w:val="-4"/>
          <w:sz w:val="32"/>
          <w:szCs w:val="32"/>
        </w:rPr>
        <w:t>（1）资金投入情况：该项目年初预算数</w:t>
      </w:r>
      <w:r>
        <w:rPr>
          <w:rStyle w:val="18"/>
          <w:rFonts w:hint="eastAsia" w:eastAsia="仿宋" w:cs="Times New Roman"/>
          <w:b w:val="0"/>
          <w:bCs w:val="0"/>
          <w:spacing w:val="-4"/>
          <w:sz w:val="32"/>
          <w:szCs w:val="32"/>
          <w:lang w:val="en-US" w:eastAsia="zh-CN"/>
        </w:rPr>
        <w:t>797</w:t>
      </w:r>
      <w:r>
        <w:rPr>
          <w:rStyle w:val="18"/>
          <w:rFonts w:hint="default" w:ascii="Times New Roman" w:hAnsi="Times New Roman" w:eastAsia="仿宋" w:cs="Times New Roman"/>
          <w:b w:val="0"/>
          <w:bCs w:val="0"/>
          <w:spacing w:val="-4"/>
          <w:sz w:val="32"/>
          <w:szCs w:val="32"/>
        </w:rPr>
        <w:t>万元，全年预算数800.4万元，实际总投入800.4万元，该项目资金已全部落实到位，资金来源为中央直达资金。</w:t>
      </w:r>
    </w:p>
    <w:p>
      <w:pPr>
        <w:spacing w:line="560" w:lineRule="exact"/>
        <w:ind w:firstLine="624" w:firstLineChars="200"/>
        <w:rPr>
          <w:rStyle w:val="18"/>
          <w:rFonts w:hint="default" w:ascii="Times New Roman" w:hAnsi="Times New Roman" w:eastAsia="仿宋" w:cs="Times New Roman"/>
          <w:b w:val="0"/>
          <w:bCs w:val="0"/>
          <w:spacing w:val="-4"/>
          <w:sz w:val="32"/>
          <w:szCs w:val="32"/>
        </w:rPr>
      </w:pPr>
      <w:r>
        <w:rPr>
          <w:rStyle w:val="18"/>
          <w:rFonts w:hint="default" w:ascii="Times New Roman" w:hAnsi="Times New Roman" w:eastAsia="仿宋" w:cs="Times New Roman"/>
          <w:b w:val="0"/>
          <w:bCs w:val="0"/>
          <w:spacing w:val="-4"/>
          <w:sz w:val="32"/>
          <w:szCs w:val="32"/>
        </w:rPr>
        <w:t>（2）资金使用情况：该项目年初预算数</w:t>
      </w:r>
      <w:r>
        <w:rPr>
          <w:rStyle w:val="18"/>
          <w:rFonts w:hint="eastAsia" w:eastAsia="仿宋" w:cs="Times New Roman"/>
          <w:b w:val="0"/>
          <w:bCs w:val="0"/>
          <w:spacing w:val="-4"/>
          <w:sz w:val="32"/>
          <w:szCs w:val="32"/>
          <w:lang w:val="en-US" w:eastAsia="zh-CN"/>
        </w:rPr>
        <w:t>797</w:t>
      </w:r>
      <w:r>
        <w:rPr>
          <w:rStyle w:val="18"/>
          <w:rFonts w:hint="default" w:ascii="Times New Roman" w:hAnsi="Times New Roman" w:eastAsia="仿宋" w:cs="Times New Roman"/>
          <w:b w:val="0"/>
          <w:bCs w:val="0"/>
          <w:spacing w:val="-4"/>
          <w:sz w:val="32"/>
          <w:szCs w:val="32"/>
        </w:rPr>
        <w:t>万元，全年预算数800.4万元，全年执行数800.4万元，预算执行率为100%</w:t>
      </w:r>
      <w:r>
        <w:rPr>
          <w:rStyle w:val="18"/>
          <w:rFonts w:hint="eastAsia" w:eastAsia="仿宋" w:cs="Times New Roman"/>
          <w:b w:val="0"/>
          <w:bCs w:val="0"/>
          <w:spacing w:val="-4"/>
          <w:sz w:val="32"/>
          <w:szCs w:val="32"/>
          <w:lang w:eastAsia="zh-CN"/>
        </w:rPr>
        <w:t>。其中</w:t>
      </w:r>
      <w:r>
        <w:rPr>
          <w:rStyle w:val="18"/>
          <w:rFonts w:hint="default" w:ascii="Times New Roman" w:hAnsi="Times New Roman" w:eastAsia="仿宋" w:cs="Times New Roman"/>
          <w:b w:val="0"/>
          <w:bCs w:val="0"/>
          <w:spacing w:val="-4"/>
          <w:sz w:val="32"/>
          <w:szCs w:val="32"/>
        </w:rPr>
        <w:t>：79</w:t>
      </w:r>
      <w:r>
        <w:rPr>
          <w:rStyle w:val="18"/>
          <w:rFonts w:hint="eastAsia" w:eastAsia="仿宋" w:cs="Times New Roman"/>
          <w:b w:val="0"/>
          <w:bCs w:val="0"/>
          <w:spacing w:val="-4"/>
          <w:sz w:val="32"/>
          <w:szCs w:val="32"/>
          <w:lang w:val="en-US" w:eastAsia="zh-CN"/>
        </w:rPr>
        <w:t>8</w:t>
      </w:r>
      <w:r>
        <w:rPr>
          <w:rStyle w:val="18"/>
          <w:rFonts w:hint="default" w:ascii="Times New Roman" w:hAnsi="Times New Roman" w:eastAsia="仿宋" w:cs="Times New Roman"/>
          <w:b w:val="0"/>
          <w:bCs w:val="0"/>
          <w:spacing w:val="-4"/>
          <w:sz w:val="32"/>
          <w:szCs w:val="32"/>
        </w:rPr>
        <w:t>万元用于支付</w:t>
      </w:r>
      <w:r>
        <w:rPr>
          <w:rStyle w:val="18"/>
          <w:rFonts w:hint="eastAsia" w:eastAsia="仿宋" w:cs="Times New Roman"/>
          <w:b w:val="0"/>
          <w:bCs w:val="0"/>
          <w:spacing w:val="-4"/>
          <w:sz w:val="32"/>
          <w:szCs w:val="32"/>
          <w:lang w:eastAsia="zh-CN"/>
        </w:rPr>
        <w:t>支付全部教职员工</w:t>
      </w:r>
      <w:r>
        <w:rPr>
          <w:rStyle w:val="18"/>
          <w:rFonts w:hint="eastAsia" w:eastAsia="仿宋" w:cs="Times New Roman"/>
          <w:b w:val="0"/>
          <w:bCs w:val="0"/>
          <w:spacing w:val="-4"/>
          <w:sz w:val="32"/>
          <w:szCs w:val="32"/>
          <w:lang w:val="en-US" w:eastAsia="zh-CN"/>
        </w:rPr>
        <w:t>课时费、</w:t>
      </w:r>
      <w:r>
        <w:rPr>
          <w:rStyle w:val="18"/>
          <w:rFonts w:hint="eastAsia" w:eastAsia="仿宋" w:cs="Times New Roman"/>
          <w:b w:val="0"/>
          <w:bCs w:val="0"/>
          <w:spacing w:val="-4"/>
          <w:sz w:val="32"/>
          <w:szCs w:val="32"/>
          <w:lang w:eastAsia="zh-CN"/>
        </w:rPr>
        <w:t>聘用</w:t>
      </w:r>
      <w:r>
        <w:rPr>
          <w:rStyle w:val="18"/>
          <w:rFonts w:hint="eastAsia" w:eastAsia="仿宋" w:cs="Times New Roman"/>
          <w:b w:val="0"/>
          <w:bCs w:val="0"/>
          <w:spacing w:val="-4"/>
          <w:sz w:val="32"/>
          <w:szCs w:val="32"/>
          <w:lang w:val="en-US" w:eastAsia="zh-CN"/>
        </w:rPr>
        <w:t>教职员工工资、军事化管理团队服务费，保障学校各项工作顺利开展；</w:t>
      </w:r>
      <w:r>
        <w:rPr>
          <w:rStyle w:val="18"/>
          <w:rFonts w:hint="default" w:ascii="Times New Roman" w:hAnsi="Times New Roman" w:eastAsia="仿宋" w:cs="Times New Roman"/>
          <w:b w:val="0"/>
          <w:bCs w:val="0"/>
          <w:spacing w:val="-4"/>
          <w:sz w:val="32"/>
          <w:szCs w:val="32"/>
        </w:rPr>
        <w:t>2.4万元用于发放学生奖学金。</w:t>
      </w:r>
    </w:p>
    <w:p>
      <w:pPr>
        <w:spacing w:line="540" w:lineRule="exact"/>
        <w:ind w:firstLine="624" w:firstLineChars="200"/>
        <w:rPr>
          <w:rStyle w:val="18"/>
          <w:rFonts w:hint="default" w:ascii="Times New Roman" w:hAnsi="Times New Roman" w:eastAsia="仿宋" w:cs="Times New Roman"/>
          <w:b w:val="0"/>
          <w:bCs w:val="0"/>
          <w:spacing w:val="-4"/>
          <w:sz w:val="32"/>
          <w:szCs w:val="32"/>
        </w:rPr>
      </w:pPr>
      <w:r>
        <w:rPr>
          <w:rStyle w:val="18"/>
          <w:rFonts w:hint="default" w:ascii="Times New Roman" w:hAnsi="Times New Roman" w:eastAsia="仿宋" w:cs="Times New Roman"/>
          <w:b w:val="0"/>
          <w:bCs w:val="0"/>
          <w:spacing w:val="-4"/>
          <w:sz w:val="32"/>
          <w:szCs w:val="32"/>
        </w:rPr>
        <w:t>（二）项目预算绩效目标设定情况</w:t>
      </w:r>
    </w:p>
    <w:p>
      <w:pPr>
        <w:spacing w:line="540" w:lineRule="exact"/>
        <w:ind w:firstLine="611" w:firstLineChars="196"/>
        <w:rPr>
          <w:rStyle w:val="18"/>
          <w:rFonts w:hint="default" w:ascii="Times New Roman" w:hAnsi="Times New Roman" w:eastAsia="仿宋" w:cs="Times New Roman"/>
          <w:b w:val="0"/>
          <w:bCs w:val="0"/>
          <w:spacing w:val="-4"/>
          <w:sz w:val="32"/>
          <w:szCs w:val="32"/>
        </w:rPr>
      </w:pPr>
      <w:r>
        <w:rPr>
          <w:rStyle w:val="18"/>
          <w:rFonts w:hint="default" w:ascii="Times New Roman" w:hAnsi="Times New Roman" w:eastAsia="仿宋" w:cs="Times New Roman"/>
          <w:b w:val="0"/>
          <w:bCs w:val="0"/>
          <w:spacing w:val="-4"/>
          <w:sz w:val="32"/>
          <w:szCs w:val="32"/>
        </w:rPr>
        <w:t>项目绩效目标，包括总体目标和阶段性目标。</w:t>
      </w:r>
    </w:p>
    <w:p>
      <w:pPr>
        <w:numPr>
          <w:ilvl w:val="0"/>
          <w:numId w:val="0"/>
        </w:numPr>
        <w:spacing w:line="540" w:lineRule="exact"/>
        <w:ind w:firstLine="624" w:firstLineChars="200"/>
        <w:rPr>
          <w:rStyle w:val="18"/>
          <w:rFonts w:hint="default" w:ascii="Times New Roman" w:hAnsi="Times New Roman" w:eastAsia="仿宋" w:cs="Times New Roman"/>
          <w:b w:val="0"/>
          <w:bCs w:val="0"/>
          <w:spacing w:val="-4"/>
          <w:sz w:val="32"/>
          <w:szCs w:val="32"/>
          <w:highlight w:val="none"/>
        </w:rPr>
      </w:pPr>
      <w:r>
        <w:rPr>
          <w:rStyle w:val="18"/>
          <w:rFonts w:hint="eastAsia" w:eastAsia="仿宋" w:cs="Times New Roman"/>
          <w:b w:val="0"/>
          <w:bCs w:val="0"/>
          <w:spacing w:val="-4"/>
          <w:sz w:val="32"/>
          <w:szCs w:val="32"/>
          <w:lang w:val="en-US" w:eastAsia="zh-CN"/>
        </w:rPr>
        <w:t>1.</w:t>
      </w:r>
      <w:r>
        <w:rPr>
          <w:rStyle w:val="18"/>
          <w:rFonts w:hint="default" w:ascii="Times New Roman" w:hAnsi="Times New Roman" w:eastAsia="仿宋" w:cs="Times New Roman"/>
          <w:b w:val="0"/>
          <w:bCs w:val="0"/>
          <w:spacing w:val="-4"/>
          <w:sz w:val="32"/>
          <w:szCs w:val="32"/>
        </w:rPr>
        <w:t>总体目标</w:t>
      </w:r>
      <w:r>
        <w:rPr>
          <w:rStyle w:val="18"/>
          <w:rFonts w:hint="default" w:ascii="Times New Roman" w:hAnsi="Times New Roman" w:eastAsia="仿宋" w:cs="Times New Roman"/>
          <w:b w:val="0"/>
          <w:bCs w:val="0"/>
          <w:spacing w:val="-4"/>
          <w:sz w:val="32"/>
          <w:szCs w:val="32"/>
          <w:highlight w:val="none"/>
        </w:rPr>
        <w:t>：落实中等职业教育阶段免学费政策，所有在校学生免收学费，最大限度地体现教育公平，减轻学生家庭经济负担，降低因贫辍学率。学生能顺利完成学业，增强家长供子女就读技校的信心，加快职业教育发展步伐。提高中职教育的竞争力。2023年中央下达我校免学费资金797万元，用于支付中职享受免学费学生人数3985人的教育教学支出，保障学校各项工作顺利开展。</w:t>
      </w:r>
    </w:p>
    <w:p>
      <w:pPr>
        <w:numPr>
          <w:ilvl w:val="0"/>
          <w:numId w:val="0"/>
        </w:numPr>
        <w:spacing w:line="540" w:lineRule="exact"/>
        <w:rPr>
          <w:rStyle w:val="18"/>
          <w:rFonts w:hint="default" w:ascii="Times New Roman" w:hAnsi="Times New Roman" w:eastAsia="仿宋" w:cs="Times New Roman"/>
          <w:b w:val="0"/>
          <w:bCs w:val="0"/>
          <w:spacing w:val="-4"/>
          <w:sz w:val="32"/>
          <w:szCs w:val="32"/>
        </w:rPr>
      </w:pPr>
      <w:r>
        <w:rPr>
          <w:rStyle w:val="18"/>
          <w:rFonts w:hint="default" w:ascii="Times New Roman" w:hAnsi="Times New Roman" w:eastAsia="仿宋" w:cs="Times New Roman"/>
          <w:b w:val="0"/>
          <w:bCs w:val="0"/>
          <w:spacing w:val="-4"/>
          <w:sz w:val="32"/>
          <w:szCs w:val="32"/>
          <w:highlight w:val="none"/>
        </w:rPr>
        <w:t xml:space="preserve">    2.阶段性目标：</w:t>
      </w:r>
      <w:r>
        <w:rPr>
          <w:rStyle w:val="18"/>
          <w:rFonts w:hint="eastAsia" w:eastAsia="仿宋" w:cs="Times New Roman"/>
          <w:b w:val="0"/>
          <w:bCs w:val="0"/>
          <w:spacing w:val="-4"/>
          <w:sz w:val="32"/>
          <w:szCs w:val="32"/>
          <w:highlight w:val="none"/>
          <w:lang w:eastAsia="zh-CN"/>
        </w:rPr>
        <w:t>第一季度</w:t>
      </w:r>
      <w:r>
        <w:rPr>
          <w:rStyle w:val="18"/>
          <w:rFonts w:hint="default" w:ascii="Times New Roman" w:hAnsi="Times New Roman" w:eastAsia="仿宋" w:cs="Times New Roman"/>
          <w:b w:val="0"/>
          <w:bCs w:val="0"/>
          <w:spacing w:val="-4"/>
          <w:sz w:val="32"/>
          <w:szCs w:val="32"/>
          <w:highlight w:val="none"/>
        </w:rPr>
        <w:t>完成资金的</w:t>
      </w:r>
      <w:r>
        <w:rPr>
          <w:rStyle w:val="18"/>
          <w:rFonts w:hint="default" w:ascii="Times New Roman" w:hAnsi="Times New Roman" w:eastAsia="仿宋" w:cs="Times New Roman"/>
          <w:b w:val="0"/>
          <w:bCs w:val="0"/>
          <w:spacing w:val="-4"/>
          <w:sz w:val="32"/>
          <w:szCs w:val="32"/>
        </w:rPr>
        <w:t>申请拨付，</w:t>
      </w:r>
      <w:r>
        <w:rPr>
          <w:rStyle w:val="18"/>
          <w:rFonts w:hint="eastAsia" w:eastAsia="仿宋" w:cs="Times New Roman"/>
          <w:b w:val="0"/>
          <w:bCs w:val="0"/>
          <w:spacing w:val="-4"/>
          <w:sz w:val="32"/>
          <w:szCs w:val="32"/>
          <w:lang w:eastAsia="zh-CN"/>
        </w:rPr>
        <w:t>同时</w:t>
      </w:r>
      <w:r>
        <w:rPr>
          <w:rStyle w:val="18"/>
          <w:rFonts w:hint="default" w:ascii="Times New Roman" w:hAnsi="Times New Roman" w:eastAsia="仿宋" w:cs="Times New Roman"/>
          <w:b w:val="0"/>
          <w:bCs w:val="0"/>
          <w:spacing w:val="-4"/>
          <w:sz w:val="32"/>
          <w:szCs w:val="32"/>
        </w:rPr>
        <w:t>向学生宣传免学费补助政策。</w:t>
      </w:r>
      <w:r>
        <w:rPr>
          <w:rStyle w:val="18"/>
          <w:rFonts w:hint="eastAsia" w:eastAsia="仿宋" w:cs="Times New Roman"/>
          <w:b w:val="0"/>
          <w:bCs w:val="0"/>
          <w:spacing w:val="-4"/>
          <w:sz w:val="32"/>
          <w:szCs w:val="32"/>
          <w:lang w:val="en-US" w:eastAsia="zh-CN"/>
        </w:rPr>
        <w:t>3月</w:t>
      </w:r>
      <w:r>
        <w:rPr>
          <w:rStyle w:val="18"/>
          <w:rFonts w:hint="default" w:ascii="Times New Roman" w:hAnsi="Times New Roman" w:eastAsia="仿宋" w:cs="Times New Roman"/>
          <w:b w:val="0"/>
          <w:bCs w:val="0"/>
          <w:spacing w:val="-4"/>
          <w:sz w:val="32"/>
          <w:szCs w:val="32"/>
        </w:rPr>
        <w:t>，确定免学费资金用于保障聘用人员工资及军事化管理团队服务费用</w:t>
      </w:r>
      <w:r>
        <w:rPr>
          <w:rStyle w:val="18"/>
          <w:rFonts w:hint="eastAsia" w:eastAsia="仿宋" w:cs="Times New Roman"/>
          <w:b w:val="0"/>
          <w:bCs w:val="0"/>
          <w:spacing w:val="-4"/>
          <w:sz w:val="32"/>
          <w:szCs w:val="32"/>
          <w:lang w:eastAsia="zh-CN"/>
        </w:rPr>
        <w:t>。</w:t>
      </w:r>
      <w:r>
        <w:rPr>
          <w:rStyle w:val="18"/>
          <w:rFonts w:hint="eastAsia" w:eastAsia="仿宋" w:cs="Times New Roman"/>
          <w:b w:val="0"/>
          <w:bCs w:val="0"/>
          <w:spacing w:val="-4"/>
          <w:sz w:val="32"/>
          <w:szCs w:val="32"/>
          <w:lang w:val="en-US" w:eastAsia="zh-CN"/>
        </w:rPr>
        <w:t>3-12月按月支付聘用人员工资、军事化管理团队服务费用，</w:t>
      </w:r>
      <w:r>
        <w:rPr>
          <w:rStyle w:val="18"/>
          <w:rFonts w:hint="default" w:ascii="Times New Roman" w:hAnsi="Times New Roman" w:eastAsia="仿宋" w:cs="Times New Roman"/>
          <w:b w:val="0"/>
          <w:bCs w:val="0"/>
          <w:spacing w:val="-4"/>
          <w:sz w:val="32"/>
          <w:szCs w:val="32"/>
        </w:rPr>
        <w:t>保障学校各项工作顺利完成。</w:t>
      </w:r>
      <w:r>
        <w:rPr>
          <w:rStyle w:val="18"/>
          <w:rFonts w:hint="eastAsia" w:eastAsia="仿宋" w:cs="Times New Roman"/>
          <w:b w:val="0"/>
          <w:bCs w:val="0"/>
          <w:spacing w:val="-4"/>
          <w:sz w:val="32"/>
          <w:szCs w:val="32"/>
          <w:lang w:val="en-US" w:eastAsia="zh-CN"/>
        </w:rPr>
        <w:t>资金</w:t>
      </w:r>
      <w:r>
        <w:rPr>
          <w:rStyle w:val="18"/>
          <w:rFonts w:hint="default" w:ascii="Times New Roman" w:hAnsi="Times New Roman" w:eastAsia="仿宋" w:cs="Times New Roman"/>
          <w:b w:val="0"/>
          <w:bCs w:val="0"/>
          <w:spacing w:val="-4"/>
          <w:sz w:val="32"/>
          <w:szCs w:val="32"/>
        </w:rPr>
        <w:t>控制</w:t>
      </w:r>
      <w:r>
        <w:rPr>
          <w:rStyle w:val="18"/>
          <w:rFonts w:hint="eastAsia" w:ascii="Times New Roman" w:hAnsi="Times New Roman" w:eastAsia="仿宋" w:cs="Times New Roman"/>
          <w:b w:val="0"/>
          <w:bCs w:val="0"/>
          <w:spacing w:val="-4"/>
          <w:sz w:val="32"/>
          <w:szCs w:val="32"/>
          <w:lang w:eastAsia="zh-CN"/>
        </w:rPr>
        <w:t>在</w:t>
      </w:r>
      <w:r>
        <w:rPr>
          <w:rStyle w:val="18"/>
          <w:rFonts w:hint="default" w:ascii="Times New Roman" w:hAnsi="Times New Roman" w:eastAsia="仿宋" w:cs="Times New Roman"/>
          <w:b w:val="0"/>
          <w:bCs w:val="0"/>
          <w:spacing w:val="-4"/>
          <w:sz w:val="32"/>
          <w:szCs w:val="32"/>
        </w:rPr>
        <w:t>预算</w:t>
      </w:r>
      <w:r>
        <w:rPr>
          <w:rStyle w:val="18"/>
          <w:rFonts w:hint="eastAsia" w:ascii="Times New Roman" w:hAnsi="Times New Roman" w:eastAsia="仿宋" w:cs="Times New Roman"/>
          <w:b w:val="0"/>
          <w:bCs w:val="0"/>
          <w:spacing w:val="-4"/>
          <w:sz w:val="32"/>
          <w:szCs w:val="32"/>
          <w:lang w:eastAsia="zh-CN"/>
        </w:rPr>
        <w:t>额度范围内，</w:t>
      </w:r>
      <w:r>
        <w:rPr>
          <w:rStyle w:val="18"/>
          <w:rFonts w:hint="eastAsia" w:eastAsia="仿宋" w:cs="Times New Roman"/>
          <w:b w:val="0"/>
          <w:bCs w:val="0"/>
          <w:spacing w:val="-4"/>
          <w:sz w:val="32"/>
          <w:szCs w:val="32"/>
          <w:lang w:eastAsia="zh-CN"/>
        </w:rPr>
        <w:t>不可超</w:t>
      </w:r>
      <w:r>
        <w:rPr>
          <w:rStyle w:val="18"/>
          <w:rFonts w:hint="default" w:ascii="Times New Roman" w:hAnsi="Times New Roman" w:eastAsia="仿宋" w:cs="Times New Roman"/>
          <w:b w:val="0"/>
          <w:bCs w:val="0"/>
          <w:spacing w:val="-4"/>
          <w:sz w:val="32"/>
          <w:szCs w:val="32"/>
        </w:rPr>
        <w:t>预算执行。</w:t>
      </w:r>
    </w:p>
    <w:p>
      <w:pPr>
        <w:spacing w:line="540" w:lineRule="exact"/>
        <w:ind w:firstLine="624" w:firstLineChars="200"/>
        <w:rPr>
          <w:rStyle w:val="18"/>
          <w:rFonts w:hint="default" w:ascii="方正黑体_GBK" w:hAnsi="方正黑体_GBK" w:eastAsia="方正黑体_GBK" w:cs="方正黑体_GBK"/>
          <w:b w:val="0"/>
          <w:bCs w:val="0"/>
          <w:spacing w:val="-4"/>
          <w:sz w:val="32"/>
          <w:szCs w:val="32"/>
        </w:rPr>
      </w:pPr>
      <w:r>
        <w:rPr>
          <w:rStyle w:val="18"/>
          <w:rFonts w:hint="default" w:ascii="方正黑体_GBK" w:hAnsi="方正黑体_GBK" w:eastAsia="方正黑体_GBK" w:cs="方正黑体_GBK"/>
          <w:b w:val="0"/>
          <w:bCs w:val="0"/>
          <w:spacing w:val="-4"/>
          <w:sz w:val="32"/>
          <w:szCs w:val="32"/>
        </w:rPr>
        <w:t>二、项目资金使用及管理情况</w:t>
      </w:r>
    </w:p>
    <w:p>
      <w:pPr>
        <w:spacing w:line="540" w:lineRule="exact"/>
        <w:ind w:firstLine="624" w:firstLineChars="200"/>
        <w:rPr>
          <w:rStyle w:val="18"/>
          <w:rFonts w:hint="default" w:ascii="Times New Roman" w:hAnsi="Times New Roman" w:eastAsia="仿宋" w:cs="Times New Roman"/>
          <w:b w:val="0"/>
          <w:bCs w:val="0"/>
          <w:spacing w:val="-4"/>
          <w:sz w:val="32"/>
          <w:szCs w:val="32"/>
        </w:rPr>
      </w:pPr>
      <w:r>
        <w:rPr>
          <w:rStyle w:val="18"/>
          <w:rFonts w:hint="default" w:ascii="Times New Roman" w:hAnsi="Times New Roman" w:eastAsia="仿宋" w:cs="Times New Roman"/>
          <w:b w:val="0"/>
          <w:bCs w:val="0"/>
          <w:spacing w:val="-4"/>
          <w:sz w:val="32"/>
          <w:szCs w:val="32"/>
        </w:rPr>
        <w:t>（一）项目资金安排落实、总投入等情况分析</w:t>
      </w:r>
    </w:p>
    <w:p>
      <w:pPr>
        <w:spacing w:line="540" w:lineRule="exact"/>
        <w:ind w:left="155" w:leftChars="74" w:firstLine="464" w:firstLineChars="149"/>
        <w:rPr>
          <w:rStyle w:val="18"/>
          <w:rFonts w:hint="default" w:ascii="Times New Roman" w:hAnsi="Times New Roman" w:eastAsia="仿宋" w:cs="Times New Roman"/>
          <w:b w:val="0"/>
          <w:bCs w:val="0"/>
          <w:spacing w:val="-4"/>
          <w:sz w:val="32"/>
          <w:szCs w:val="32"/>
        </w:rPr>
      </w:pPr>
      <w:r>
        <w:rPr>
          <w:rStyle w:val="18"/>
          <w:rFonts w:hint="default" w:ascii="Times New Roman" w:hAnsi="Times New Roman" w:eastAsia="仿宋" w:cs="Times New Roman"/>
          <w:b w:val="0"/>
          <w:bCs w:val="0"/>
          <w:spacing w:val="-4"/>
          <w:sz w:val="32"/>
          <w:szCs w:val="32"/>
        </w:rPr>
        <w:t>1.绩效评价目的：通过绩效评价，客观地评判项目的管理绩效，了解和掌握巴财教〔2022〕33号关于提前下达2023年学生资助补助经费预算[中央直达资金]--中央学生资助（中等职业-免学费）经费的具体情况，评价该项目资金安排的科学性、合理性、规范性和资金的使用成效，及时总结项目管理经验，完善项目管理办法，提高项目管理水平和资金使用效益。促使我校根据绩效评价中发现的问题，认真加以整改，及时调整和完善单位的工作计划并加强项目绩效管理，同时为项目后续资金投入、分配和管理提供决策依据。</w:t>
      </w:r>
    </w:p>
    <w:p>
      <w:pPr>
        <w:spacing w:line="540" w:lineRule="exact"/>
        <w:ind w:left="155" w:leftChars="74" w:firstLine="464" w:firstLineChars="149"/>
        <w:rPr>
          <w:rStyle w:val="18"/>
          <w:rFonts w:hint="default" w:ascii="Times New Roman" w:hAnsi="Times New Roman" w:eastAsia="仿宋" w:cs="Times New Roman"/>
          <w:b w:val="0"/>
          <w:bCs w:val="0"/>
          <w:spacing w:val="-4"/>
          <w:sz w:val="32"/>
          <w:szCs w:val="32"/>
        </w:rPr>
      </w:pPr>
      <w:r>
        <w:rPr>
          <w:rStyle w:val="18"/>
          <w:rFonts w:hint="default" w:ascii="Times New Roman" w:hAnsi="Times New Roman" w:eastAsia="仿宋" w:cs="Times New Roman"/>
          <w:b w:val="0"/>
          <w:bCs w:val="0"/>
          <w:spacing w:val="-4"/>
          <w:sz w:val="32"/>
          <w:szCs w:val="32"/>
        </w:rPr>
        <w:t>2.绩效评价对象：</w:t>
      </w:r>
    </w:p>
    <w:p>
      <w:pPr>
        <w:spacing w:line="540" w:lineRule="exact"/>
        <w:ind w:left="155" w:leftChars="74" w:firstLine="464" w:firstLineChars="149"/>
        <w:rPr>
          <w:rStyle w:val="18"/>
          <w:rFonts w:hint="default" w:ascii="Times New Roman" w:hAnsi="Times New Roman" w:eastAsia="仿宋" w:cs="Times New Roman"/>
          <w:b w:val="0"/>
          <w:bCs w:val="0"/>
          <w:spacing w:val="-4"/>
          <w:sz w:val="32"/>
          <w:szCs w:val="32"/>
        </w:rPr>
      </w:pPr>
      <w:r>
        <w:rPr>
          <w:rStyle w:val="18"/>
          <w:rFonts w:hint="default" w:ascii="Times New Roman" w:hAnsi="Times New Roman" w:eastAsia="仿宋" w:cs="Times New Roman"/>
          <w:b w:val="0"/>
          <w:bCs w:val="0"/>
          <w:spacing w:val="-4"/>
          <w:sz w:val="32"/>
          <w:szCs w:val="32"/>
        </w:rPr>
        <w:t>巴财教〔2022〕33号关于提前下达2023年学生资助补助经费预算[中央直达资金]--中央学生资助（中等职业-免学费）</w:t>
      </w:r>
      <w:r>
        <w:rPr>
          <w:rStyle w:val="18"/>
          <w:rFonts w:hint="eastAsia" w:eastAsia="仿宋" w:cs="Times New Roman"/>
          <w:b w:val="0"/>
          <w:bCs w:val="0"/>
          <w:spacing w:val="-4"/>
          <w:sz w:val="32"/>
          <w:szCs w:val="32"/>
          <w:lang w:eastAsia="zh-CN"/>
        </w:rPr>
        <w:t>项目</w:t>
      </w:r>
      <w:r>
        <w:rPr>
          <w:rStyle w:val="18"/>
          <w:rFonts w:hint="default" w:ascii="Times New Roman" w:hAnsi="Times New Roman" w:eastAsia="仿宋" w:cs="Times New Roman"/>
          <w:b w:val="0"/>
          <w:bCs w:val="0"/>
          <w:spacing w:val="-4"/>
          <w:sz w:val="32"/>
          <w:szCs w:val="32"/>
        </w:rPr>
        <w:t>。</w:t>
      </w:r>
    </w:p>
    <w:p>
      <w:pPr>
        <w:spacing w:line="540" w:lineRule="exact"/>
        <w:ind w:left="155" w:leftChars="74" w:firstLine="464" w:firstLineChars="149"/>
        <w:rPr>
          <w:rStyle w:val="18"/>
          <w:rFonts w:hint="default" w:ascii="Times New Roman" w:hAnsi="Times New Roman" w:eastAsia="仿宋" w:cs="Times New Roman"/>
          <w:b w:val="0"/>
          <w:bCs w:val="0"/>
          <w:spacing w:val="-4"/>
          <w:sz w:val="32"/>
          <w:szCs w:val="32"/>
        </w:rPr>
      </w:pPr>
      <w:r>
        <w:rPr>
          <w:rStyle w:val="18"/>
          <w:rFonts w:hint="default" w:ascii="Times New Roman" w:hAnsi="Times New Roman" w:eastAsia="仿宋" w:cs="Times New Roman"/>
          <w:b w:val="0"/>
          <w:bCs w:val="0"/>
          <w:spacing w:val="-4"/>
          <w:sz w:val="32"/>
          <w:szCs w:val="32"/>
        </w:rPr>
        <w:t>3.绩效评价范围：</w:t>
      </w:r>
    </w:p>
    <w:p>
      <w:pPr>
        <w:spacing w:line="540" w:lineRule="exact"/>
        <w:ind w:left="155" w:leftChars="74" w:firstLine="464" w:firstLineChars="149"/>
        <w:rPr>
          <w:rStyle w:val="18"/>
          <w:rFonts w:hint="default" w:ascii="Times New Roman" w:hAnsi="Times New Roman" w:eastAsia="仿宋" w:cs="Times New Roman"/>
          <w:b w:val="0"/>
          <w:bCs w:val="0"/>
          <w:spacing w:val="-4"/>
          <w:sz w:val="32"/>
          <w:szCs w:val="32"/>
        </w:rPr>
      </w:pPr>
      <w:r>
        <w:rPr>
          <w:rStyle w:val="18"/>
          <w:rFonts w:hint="default" w:ascii="Times New Roman" w:hAnsi="Times New Roman" w:eastAsia="仿宋" w:cs="Times New Roman"/>
          <w:b w:val="0"/>
          <w:bCs w:val="0"/>
          <w:spacing w:val="-4"/>
          <w:sz w:val="32"/>
          <w:szCs w:val="32"/>
        </w:rPr>
        <w:t>本次评价从项目决策（包括绩效目标、决策过程）、项目管理（包括项目资金、项目实施）、项目产出（包括项目产出数量、产出质量、产出时效和产出成本）项目效益四个维度对巴财教〔2022〕33号关于提前下达2023年学生资助补助经费预算[中央直达资金]--中央学生资助（中等职业-免学费）项目进行评价，评价核心为专项资金的支出完成情况和效果。</w:t>
      </w:r>
    </w:p>
    <w:p>
      <w:pPr>
        <w:spacing w:line="540" w:lineRule="exact"/>
        <w:ind w:firstLine="624" w:firstLineChars="200"/>
        <w:rPr>
          <w:rStyle w:val="18"/>
          <w:rFonts w:hint="default" w:ascii="Times New Roman" w:hAnsi="Times New Roman" w:eastAsia="仿宋" w:cs="Times New Roman"/>
          <w:b w:val="0"/>
          <w:bCs w:val="0"/>
          <w:spacing w:val="-4"/>
          <w:sz w:val="32"/>
          <w:szCs w:val="32"/>
        </w:rPr>
      </w:pPr>
      <w:r>
        <w:rPr>
          <w:rStyle w:val="18"/>
          <w:rFonts w:hint="default" w:ascii="Times New Roman" w:hAnsi="Times New Roman" w:eastAsia="仿宋" w:cs="Times New Roman"/>
          <w:b w:val="0"/>
          <w:bCs w:val="0"/>
          <w:spacing w:val="-4"/>
          <w:sz w:val="32"/>
          <w:szCs w:val="32"/>
        </w:rPr>
        <w:t>（二）项目资金实际使用情况分析</w:t>
      </w:r>
    </w:p>
    <w:p>
      <w:pPr>
        <w:spacing w:line="540" w:lineRule="exact"/>
        <w:ind w:left="155" w:leftChars="74" w:firstLine="468" w:firstLineChars="150"/>
        <w:rPr>
          <w:rStyle w:val="18"/>
          <w:rFonts w:hint="default" w:ascii="Times New Roman" w:hAnsi="Times New Roman" w:eastAsia="仿宋" w:cs="Times New Roman"/>
          <w:b w:val="0"/>
          <w:bCs w:val="0"/>
          <w:spacing w:val="-4"/>
          <w:sz w:val="32"/>
          <w:szCs w:val="32"/>
        </w:rPr>
      </w:pPr>
      <w:r>
        <w:rPr>
          <w:rStyle w:val="18"/>
          <w:rFonts w:hint="default" w:ascii="Times New Roman" w:hAnsi="Times New Roman" w:eastAsia="仿宋" w:cs="Times New Roman"/>
          <w:b w:val="0"/>
          <w:bCs w:val="0"/>
          <w:spacing w:val="-4"/>
          <w:sz w:val="32"/>
          <w:szCs w:val="32"/>
        </w:rPr>
        <w:t>1.绩效评价原则</w:t>
      </w:r>
    </w:p>
    <w:p>
      <w:pPr>
        <w:spacing w:line="540" w:lineRule="exact"/>
        <w:ind w:left="155" w:leftChars="74" w:firstLine="468" w:firstLineChars="150"/>
        <w:rPr>
          <w:rStyle w:val="18"/>
          <w:rFonts w:hint="default" w:ascii="Times New Roman" w:hAnsi="Times New Roman" w:eastAsia="仿宋" w:cs="Times New Roman"/>
          <w:b w:val="0"/>
          <w:bCs w:val="0"/>
          <w:spacing w:val="-4"/>
          <w:sz w:val="32"/>
          <w:szCs w:val="32"/>
        </w:rPr>
      </w:pPr>
      <w:r>
        <w:rPr>
          <w:rStyle w:val="18"/>
          <w:rFonts w:hint="default" w:ascii="Times New Roman" w:hAnsi="Times New Roman" w:eastAsia="仿宋" w:cs="Times New Roman"/>
          <w:b w:val="0"/>
          <w:bCs w:val="0"/>
          <w:spacing w:val="-4"/>
          <w:sz w:val="32"/>
          <w:szCs w:val="32"/>
        </w:rPr>
        <w:t>本次项目绩效评价遵循以下基本原则：</w:t>
      </w:r>
    </w:p>
    <w:p>
      <w:pPr>
        <w:spacing w:line="540" w:lineRule="exact"/>
        <w:ind w:left="155" w:leftChars="74" w:firstLine="468" w:firstLineChars="150"/>
        <w:rPr>
          <w:rStyle w:val="18"/>
          <w:rFonts w:hint="default" w:ascii="Times New Roman" w:hAnsi="Times New Roman" w:eastAsia="仿宋" w:cs="Times New Roman"/>
          <w:b w:val="0"/>
          <w:bCs w:val="0"/>
          <w:spacing w:val="-4"/>
          <w:sz w:val="32"/>
          <w:szCs w:val="32"/>
        </w:rPr>
      </w:pPr>
      <w:r>
        <w:rPr>
          <w:rStyle w:val="18"/>
          <w:rFonts w:hint="default" w:ascii="Times New Roman" w:hAnsi="Times New Roman" w:eastAsia="仿宋" w:cs="Times New Roman"/>
          <w:b w:val="0"/>
          <w:bCs w:val="0"/>
          <w:spacing w:val="-4"/>
          <w:sz w:val="32"/>
          <w:szCs w:val="32"/>
        </w:rPr>
        <w:t>（一）科学公正。本次项目支出绩效评价运用科学合理的方法，按照规范的程序，对项目绩效进行客观、公正的反映。</w:t>
      </w:r>
    </w:p>
    <w:p>
      <w:pPr>
        <w:spacing w:line="540" w:lineRule="exact"/>
        <w:ind w:left="155" w:leftChars="74" w:firstLine="468" w:firstLineChars="150"/>
        <w:rPr>
          <w:rStyle w:val="18"/>
          <w:rFonts w:hint="default" w:ascii="Times New Roman" w:hAnsi="Times New Roman" w:eastAsia="仿宋" w:cs="Times New Roman"/>
          <w:b w:val="0"/>
          <w:bCs w:val="0"/>
          <w:spacing w:val="-4"/>
          <w:sz w:val="32"/>
          <w:szCs w:val="32"/>
        </w:rPr>
      </w:pPr>
      <w:r>
        <w:rPr>
          <w:rStyle w:val="18"/>
          <w:rFonts w:hint="default" w:ascii="Times New Roman" w:hAnsi="Times New Roman" w:eastAsia="仿宋" w:cs="Times New Roman"/>
          <w:b w:val="0"/>
          <w:bCs w:val="0"/>
          <w:spacing w:val="-4"/>
          <w:sz w:val="32"/>
          <w:szCs w:val="32"/>
        </w:rPr>
        <w:t>（二）统筹兼顾。本次项目支出绩效评价由本单位自主实施，即“谁支出、谁自评”。</w:t>
      </w:r>
      <w:r>
        <w:rPr>
          <w:rFonts w:hint="eastAsia" w:ascii="仿宋" w:hAnsi="仿宋" w:eastAsia="仿宋" w:cs="仿宋"/>
          <w:sz w:val="32"/>
          <w:szCs w:val="32"/>
          <w:lang w:eastAsia="zh-CN"/>
        </w:rPr>
        <w:t>我校免学费资金项目资金支出具体业务由各科室负责，项目绩效填报工作由财务室完成，同时财务室把握项目资金支付方向，进行全程跟踪，对每笔支出严格审核，要求附件齐全、手续完备，使资金支付有序进行，到年终完成所有资金支付。</w:t>
      </w:r>
    </w:p>
    <w:p>
      <w:pPr>
        <w:spacing w:line="540" w:lineRule="exact"/>
        <w:ind w:left="155" w:leftChars="74" w:firstLine="468" w:firstLineChars="150"/>
        <w:rPr>
          <w:rStyle w:val="18"/>
          <w:rFonts w:hint="default" w:ascii="Times New Roman" w:hAnsi="Times New Roman" w:eastAsia="仿宋" w:cs="Times New Roman"/>
          <w:b w:val="0"/>
          <w:bCs w:val="0"/>
          <w:spacing w:val="-4"/>
          <w:sz w:val="32"/>
          <w:szCs w:val="32"/>
        </w:rPr>
      </w:pPr>
      <w:r>
        <w:rPr>
          <w:rStyle w:val="18"/>
          <w:rFonts w:hint="default" w:ascii="Times New Roman" w:hAnsi="Times New Roman" w:eastAsia="仿宋" w:cs="Times New Roman"/>
          <w:b w:val="0"/>
          <w:bCs w:val="0"/>
          <w:spacing w:val="-4"/>
          <w:sz w:val="32"/>
          <w:szCs w:val="32"/>
        </w:rPr>
        <w:t>（三）激励约束。本次项目支出绩效评价结果与预算安排、政策调整、改进管理实质性挂钩，体现奖优罚劣和激励相容导向，有效要安排、低效要压减、无效要问责。</w:t>
      </w:r>
      <w:r>
        <w:rPr>
          <w:rFonts w:hint="eastAsia" w:ascii="仿宋" w:hAnsi="仿宋" w:eastAsia="仿宋" w:cs="仿宋"/>
          <w:sz w:val="32"/>
          <w:szCs w:val="32"/>
          <w:lang w:eastAsia="zh-CN"/>
        </w:rPr>
        <w:t>我校在年初资金下达时，召开校党委会确定资金分配方案：</w:t>
      </w:r>
      <w:r>
        <w:rPr>
          <w:rFonts w:hint="eastAsia" w:ascii="仿宋" w:hAnsi="仿宋" w:eastAsia="仿宋" w:cs="仿宋"/>
          <w:sz w:val="32"/>
          <w:szCs w:val="32"/>
          <w:lang w:val="en-US" w:eastAsia="zh-CN"/>
        </w:rPr>
        <w:t>797</w:t>
      </w:r>
      <w:r>
        <w:rPr>
          <w:rFonts w:hint="eastAsia" w:ascii="仿宋" w:hAnsi="仿宋" w:eastAsia="仿宋" w:cs="仿宋"/>
          <w:sz w:val="32"/>
          <w:szCs w:val="32"/>
        </w:rPr>
        <w:t>万元用于</w:t>
      </w:r>
      <w:r>
        <w:rPr>
          <w:rFonts w:hint="eastAsia" w:ascii="仿宋" w:hAnsi="仿宋" w:eastAsia="仿宋" w:cs="仿宋"/>
          <w:sz w:val="32"/>
          <w:szCs w:val="32"/>
          <w:lang w:eastAsia="zh-CN"/>
        </w:rPr>
        <w:t>劳务费、</w:t>
      </w:r>
      <w:r>
        <w:rPr>
          <w:rFonts w:hint="eastAsia" w:ascii="仿宋" w:hAnsi="仿宋" w:eastAsia="仿宋" w:cs="仿宋"/>
          <w:sz w:val="32"/>
          <w:szCs w:val="32"/>
          <w:lang w:val="en-US" w:eastAsia="zh-CN"/>
        </w:rPr>
        <w:t>1万元用于办公费、2.4万元用于优秀学生奖学金</w:t>
      </w:r>
      <w:r>
        <w:rPr>
          <w:rFonts w:hint="eastAsia" w:ascii="仿宋" w:hAnsi="仿宋" w:eastAsia="仿宋" w:cs="仿宋"/>
          <w:sz w:val="32"/>
          <w:szCs w:val="32"/>
        </w:rPr>
        <w:t>，与项目单位实际工作内容相适应，资金分配额度合理，资金分配依据充分。</w:t>
      </w:r>
    </w:p>
    <w:p>
      <w:pPr>
        <w:spacing w:line="540" w:lineRule="exact"/>
        <w:ind w:left="155" w:leftChars="74" w:firstLine="468" w:firstLineChars="150"/>
        <w:rPr>
          <w:rStyle w:val="18"/>
          <w:rFonts w:hint="default" w:ascii="Times New Roman" w:hAnsi="Times New Roman" w:eastAsia="仿宋" w:cs="Times New Roman"/>
          <w:b w:val="0"/>
          <w:bCs w:val="0"/>
          <w:spacing w:val="-4"/>
          <w:sz w:val="32"/>
          <w:szCs w:val="32"/>
        </w:rPr>
      </w:pPr>
      <w:r>
        <w:rPr>
          <w:rStyle w:val="18"/>
          <w:rFonts w:hint="default" w:ascii="Times New Roman" w:hAnsi="Times New Roman" w:eastAsia="仿宋" w:cs="Times New Roman"/>
          <w:b w:val="0"/>
          <w:bCs w:val="0"/>
          <w:spacing w:val="-4"/>
          <w:sz w:val="32"/>
          <w:szCs w:val="32"/>
        </w:rPr>
        <w:t>（四）公开透明。本次项目支出绩效评价结果已依法依规公开在巴州人民政府门户网站上，并自觉接受社会监督。</w:t>
      </w:r>
    </w:p>
    <w:p>
      <w:pPr>
        <w:spacing w:line="540" w:lineRule="exact"/>
        <w:ind w:left="155" w:leftChars="74" w:firstLine="468" w:firstLineChars="150"/>
        <w:rPr>
          <w:rStyle w:val="18"/>
          <w:rFonts w:hint="default" w:ascii="Times New Roman" w:hAnsi="Times New Roman" w:eastAsia="仿宋" w:cs="Times New Roman"/>
          <w:b w:val="0"/>
          <w:bCs w:val="0"/>
          <w:spacing w:val="-4"/>
          <w:sz w:val="32"/>
          <w:szCs w:val="32"/>
        </w:rPr>
      </w:pPr>
      <w:r>
        <w:rPr>
          <w:rStyle w:val="18"/>
          <w:rFonts w:hint="default" w:ascii="Times New Roman" w:hAnsi="Times New Roman" w:eastAsia="仿宋" w:cs="Times New Roman"/>
          <w:b w:val="0"/>
          <w:bCs w:val="0"/>
          <w:spacing w:val="-4"/>
          <w:sz w:val="32"/>
          <w:szCs w:val="32"/>
        </w:rPr>
        <w:t>2、评价指标体系（附表说明）</w:t>
      </w:r>
    </w:p>
    <w:p>
      <w:pPr>
        <w:spacing w:line="540" w:lineRule="exact"/>
        <w:ind w:left="155" w:leftChars="74" w:firstLine="468" w:firstLineChars="150"/>
        <w:rPr>
          <w:rStyle w:val="18"/>
          <w:rFonts w:hint="default" w:ascii="Times New Roman" w:hAnsi="Times New Roman" w:eastAsia="仿宋" w:cs="Times New Roman"/>
          <w:b w:val="0"/>
          <w:bCs w:val="0"/>
          <w:spacing w:val="-4"/>
          <w:sz w:val="32"/>
          <w:szCs w:val="32"/>
        </w:rPr>
      </w:pPr>
      <w:r>
        <w:rPr>
          <w:rStyle w:val="18"/>
          <w:rFonts w:hint="default" w:ascii="Times New Roman" w:hAnsi="Times New Roman" w:eastAsia="仿宋" w:cs="Times New Roman"/>
          <w:b w:val="0"/>
          <w:bCs w:val="0"/>
          <w:spacing w:val="-4"/>
          <w:sz w:val="32"/>
          <w:szCs w:val="32"/>
        </w:rPr>
        <w:t>巴财教〔2022〕33号关于提前下达2023年学生资助补助经费预算[中央直达资金]--中央学生资助（中等职业-免学费）</w:t>
      </w:r>
      <w:r>
        <w:rPr>
          <w:rStyle w:val="18"/>
          <w:rFonts w:hint="eastAsia" w:eastAsia="仿宋" w:cs="Times New Roman"/>
          <w:b w:val="0"/>
          <w:bCs w:val="0"/>
          <w:spacing w:val="-4"/>
          <w:sz w:val="32"/>
          <w:szCs w:val="32"/>
          <w:lang w:eastAsia="zh-CN"/>
        </w:rPr>
        <w:t>项目</w:t>
      </w:r>
      <w:r>
        <w:rPr>
          <w:rStyle w:val="18"/>
          <w:rFonts w:hint="default" w:ascii="Times New Roman" w:hAnsi="Times New Roman" w:eastAsia="仿宋" w:cs="Times New Roman"/>
          <w:b w:val="0"/>
          <w:bCs w:val="0"/>
          <w:spacing w:val="-4"/>
          <w:sz w:val="32"/>
          <w:szCs w:val="32"/>
        </w:rPr>
        <w:t>绩效评价框架是开展绩效评价的核心。绩效评价框架包括评价准则、关键评价问题、评价指标、数据来源、数据收集方法等。指标体系建立过程如下：</w:t>
      </w:r>
    </w:p>
    <w:p>
      <w:pPr>
        <w:spacing w:line="540" w:lineRule="exact"/>
        <w:ind w:left="155" w:leftChars="74" w:firstLine="468" w:firstLineChars="150"/>
        <w:rPr>
          <w:rStyle w:val="18"/>
          <w:rFonts w:hint="default" w:ascii="Times New Roman" w:hAnsi="Times New Roman" w:eastAsia="仿宋" w:cs="Times New Roman"/>
          <w:b w:val="0"/>
          <w:bCs w:val="0"/>
          <w:spacing w:val="-4"/>
          <w:sz w:val="32"/>
          <w:szCs w:val="32"/>
        </w:rPr>
      </w:pPr>
      <w:r>
        <w:rPr>
          <w:rStyle w:val="18"/>
          <w:rFonts w:hint="default" w:ascii="Times New Roman" w:hAnsi="Times New Roman" w:eastAsia="仿宋" w:cs="Times New Roman"/>
          <w:b w:val="0"/>
          <w:bCs w:val="0"/>
          <w:spacing w:val="-4"/>
          <w:sz w:val="32"/>
          <w:szCs w:val="32"/>
        </w:rPr>
        <w:t>（1）确定评价指标</w:t>
      </w:r>
    </w:p>
    <w:p>
      <w:pPr>
        <w:spacing w:line="540" w:lineRule="exact"/>
        <w:ind w:left="155" w:leftChars="74" w:firstLine="468" w:firstLineChars="150"/>
        <w:rPr>
          <w:rStyle w:val="18"/>
          <w:rFonts w:hint="default" w:ascii="Times New Roman" w:hAnsi="Times New Roman" w:eastAsia="仿宋" w:cs="Times New Roman"/>
          <w:b w:val="0"/>
          <w:bCs w:val="0"/>
          <w:spacing w:val="-4"/>
          <w:sz w:val="32"/>
          <w:szCs w:val="32"/>
        </w:rPr>
      </w:pPr>
      <w:r>
        <w:rPr>
          <w:rStyle w:val="18"/>
          <w:rFonts w:hint="default" w:ascii="Times New Roman" w:hAnsi="Times New Roman" w:eastAsia="仿宋" w:cs="Times New Roman"/>
          <w:b w:val="0"/>
          <w:bCs w:val="0"/>
          <w:spacing w:val="-4"/>
          <w:sz w:val="32"/>
          <w:szCs w:val="32"/>
        </w:rPr>
        <w:t>巴财教〔2022〕33号关于提前下达2023年学生资助补助经费预算[中央直达资金]--中央学生资助（中等职业-免学费）预算采用层次分析法，建立评价指标体系。绩效评价将指标分为项目决策指标、项目过程指标、项目产出指标、项目效益指标四个维度，最终形成一个由多个相互联系的指标组成的多层次指标体系。</w:t>
      </w:r>
    </w:p>
    <w:p>
      <w:pPr>
        <w:spacing w:line="540" w:lineRule="exact"/>
        <w:ind w:left="155" w:leftChars="74" w:firstLine="468" w:firstLineChars="150"/>
        <w:rPr>
          <w:rStyle w:val="18"/>
          <w:rFonts w:hint="default" w:ascii="Times New Roman" w:hAnsi="Times New Roman" w:eastAsia="仿宋" w:cs="Times New Roman"/>
          <w:b w:val="0"/>
          <w:bCs w:val="0"/>
          <w:spacing w:val="-4"/>
          <w:sz w:val="32"/>
          <w:szCs w:val="32"/>
        </w:rPr>
      </w:pPr>
      <w:r>
        <w:rPr>
          <w:rStyle w:val="18"/>
          <w:rFonts w:hint="default" w:ascii="Times New Roman" w:hAnsi="Times New Roman" w:eastAsia="仿宋" w:cs="Times New Roman"/>
          <w:b w:val="0"/>
          <w:bCs w:val="0"/>
          <w:spacing w:val="-4"/>
          <w:sz w:val="32"/>
          <w:szCs w:val="32"/>
        </w:rPr>
        <w:t>（2）确定权重</w:t>
      </w:r>
    </w:p>
    <w:p>
      <w:pPr>
        <w:spacing w:line="540" w:lineRule="exact"/>
        <w:ind w:left="155" w:leftChars="74" w:firstLine="468" w:firstLineChars="150"/>
        <w:rPr>
          <w:rStyle w:val="18"/>
          <w:rFonts w:hint="default" w:ascii="Times New Roman" w:hAnsi="Times New Roman" w:eastAsia="仿宋" w:cs="Times New Roman"/>
          <w:b w:val="0"/>
          <w:bCs w:val="0"/>
          <w:spacing w:val="-4"/>
          <w:sz w:val="32"/>
          <w:szCs w:val="32"/>
        </w:rPr>
      </w:pPr>
      <w:r>
        <w:rPr>
          <w:rStyle w:val="18"/>
          <w:rFonts w:hint="default" w:ascii="Times New Roman" w:hAnsi="Times New Roman" w:eastAsia="仿宋" w:cs="Times New Roman"/>
          <w:b w:val="0"/>
          <w:bCs w:val="0"/>
          <w:spacing w:val="-4"/>
          <w:sz w:val="32"/>
          <w:szCs w:val="32"/>
        </w:rPr>
        <w:t>巴财教〔2022〕33号关于提前下达2023年学生资助补助经费预算[中央直达资金]--中央学生资助（中等职业-免学费）项目确定各个指标相对于项目总体绩效的权重分值。在绩效评价指标体系中，项目决策权重为20分，项目过程权重为20分，项目产出权重为40分，项目效益权重为20分。</w:t>
      </w:r>
    </w:p>
    <w:p>
      <w:pPr>
        <w:spacing w:line="540" w:lineRule="exact"/>
        <w:ind w:left="155" w:leftChars="74" w:firstLine="468" w:firstLineChars="150"/>
        <w:rPr>
          <w:rStyle w:val="18"/>
          <w:rFonts w:hint="default" w:ascii="Times New Roman" w:hAnsi="Times New Roman" w:eastAsia="仿宋" w:cs="Times New Roman"/>
          <w:b w:val="0"/>
          <w:bCs w:val="0"/>
          <w:spacing w:val="-4"/>
          <w:sz w:val="32"/>
          <w:szCs w:val="32"/>
        </w:rPr>
      </w:pPr>
      <w:r>
        <w:rPr>
          <w:rStyle w:val="18"/>
          <w:rFonts w:hint="default" w:ascii="Times New Roman" w:hAnsi="Times New Roman" w:eastAsia="仿宋" w:cs="Times New Roman"/>
          <w:b w:val="0"/>
          <w:bCs w:val="0"/>
          <w:spacing w:val="-4"/>
          <w:sz w:val="32"/>
          <w:szCs w:val="32"/>
        </w:rPr>
        <w:t>（3）确定指标标准值</w:t>
      </w:r>
    </w:p>
    <w:p>
      <w:pPr>
        <w:spacing w:line="540" w:lineRule="exact"/>
        <w:ind w:left="155" w:leftChars="74" w:firstLine="468" w:firstLineChars="150"/>
        <w:rPr>
          <w:rStyle w:val="18"/>
          <w:rFonts w:hint="default" w:ascii="Times New Roman" w:hAnsi="Times New Roman" w:eastAsia="仿宋" w:cs="Times New Roman"/>
          <w:b w:val="0"/>
          <w:bCs w:val="0"/>
          <w:spacing w:val="-4"/>
          <w:sz w:val="32"/>
          <w:szCs w:val="32"/>
        </w:rPr>
      </w:pPr>
      <w:r>
        <w:rPr>
          <w:rStyle w:val="18"/>
          <w:rFonts w:hint="default" w:ascii="Times New Roman" w:hAnsi="Times New Roman" w:eastAsia="仿宋" w:cs="Times New Roman"/>
          <w:b w:val="0"/>
          <w:bCs w:val="0"/>
          <w:spacing w:val="-4"/>
          <w:sz w:val="32"/>
          <w:szCs w:val="32"/>
        </w:rPr>
        <w:t>巴财教〔2022〕33号关于提前下达2023年学生资助补助经费预算[中央直达资金]--中央学生资助（中等职业-免学费）项目指标标准值是绩效评价指标的尺度，既要反映同类项目的</w:t>
      </w:r>
      <w:r>
        <w:rPr>
          <w:rStyle w:val="18"/>
          <w:rFonts w:hint="eastAsia" w:eastAsia="仿宋" w:cs="Times New Roman"/>
          <w:b w:val="0"/>
          <w:bCs w:val="0"/>
          <w:spacing w:val="-4"/>
          <w:sz w:val="32"/>
          <w:szCs w:val="32"/>
          <w:lang w:eastAsia="zh-CN"/>
        </w:rPr>
        <w:t>政策情况</w:t>
      </w:r>
      <w:r>
        <w:rPr>
          <w:rStyle w:val="18"/>
          <w:rFonts w:hint="default" w:ascii="Times New Roman" w:hAnsi="Times New Roman" w:eastAsia="仿宋" w:cs="Times New Roman"/>
          <w:b w:val="0"/>
          <w:bCs w:val="0"/>
          <w:spacing w:val="-4"/>
          <w:sz w:val="32"/>
          <w:szCs w:val="32"/>
        </w:rPr>
        <w:t>，又要符合项目的实际绩效水平。具体采用计划标准等确定此次绩效评价指标标准值。</w:t>
      </w:r>
    </w:p>
    <w:p>
      <w:pPr>
        <w:spacing w:line="540" w:lineRule="exact"/>
        <w:ind w:left="155" w:leftChars="74" w:firstLine="468" w:firstLineChars="150"/>
        <w:rPr>
          <w:rStyle w:val="18"/>
          <w:rFonts w:hint="default" w:ascii="Times New Roman" w:hAnsi="Times New Roman" w:eastAsia="仿宋" w:cs="Times New Roman"/>
          <w:b w:val="0"/>
          <w:bCs w:val="0"/>
          <w:spacing w:val="-4"/>
          <w:sz w:val="32"/>
          <w:szCs w:val="32"/>
        </w:rPr>
      </w:pPr>
      <w:r>
        <w:rPr>
          <w:rStyle w:val="18"/>
          <w:rFonts w:hint="default" w:ascii="Times New Roman" w:hAnsi="Times New Roman" w:eastAsia="仿宋" w:cs="Times New Roman"/>
          <w:b w:val="0"/>
          <w:bCs w:val="0"/>
          <w:spacing w:val="-4"/>
          <w:sz w:val="32"/>
          <w:szCs w:val="32"/>
        </w:rPr>
        <w:t>巴财教〔2022〕33号关于提前下达2023年学生资助补助经费预算[中央直达资金]--中央学生资助（中等职业-免学费）项目绩效评价总分值100分，根据综合评分结果，评价计分90分-100分（含90分）对应的评分结果级别为优，80-90分（含80分）对应的评分结果级别为良，60-80分（含60分）对应的评分结果级别为中，60分以下对应的评分结果级别为差。</w:t>
      </w:r>
    </w:p>
    <w:p>
      <w:pPr>
        <w:spacing w:line="540" w:lineRule="exact"/>
        <w:ind w:left="155" w:leftChars="74" w:firstLine="468" w:firstLineChars="150"/>
        <w:rPr>
          <w:rStyle w:val="18"/>
          <w:rFonts w:hint="default" w:ascii="Times New Roman" w:hAnsi="Times New Roman" w:eastAsia="仿宋" w:cs="Times New Roman"/>
          <w:b w:val="0"/>
          <w:bCs w:val="0"/>
          <w:spacing w:val="-4"/>
          <w:sz w:val="32"/>
          <w:szCs w:val="32"/>
        </w:rPr>
      </w:pPr>
      <w:r>
        <w:rPr>
          <w:rStyle w:val="18"/>
          <w:rFonts w:hint="default" w:ascii="Times New Roman" w:hAnsi="Times New Roman" w:eastAsia="仿宋" w:cs="Times New Roman"/>
          <w:b w:val="0"/>
          <w:bCs w:val="0"/>
          <w:spacing w:val="-4"/>
          <w:sz w:val="32"/>
          <w:szCs w:val="32"/>
        </w:rPr>
        <w:t>具体评价指标体系详情见附件1。</w:t>
      </w:r>
    </w:p>
    <w:p>
      <w:pPr>
        <w:spacing w:line="540" w:lineRule="exact"/>
        <w:ind w:left="155" w:leftChars="74" w:firstLine="468" w:firstLineChars="150"/>
        <w:rPr>
          <w:rStyle w:val="18"/>
          <w:rFonts w:hint="default" w:ascii="Times New Roman" w:hAnsi="Times New Roman" w:eastAsia="仿宋" w:cs="Times New Roman"/>
          <w:b w:val="0"/>
          <w:bCs w:val="0"/>
          <w:spacing w:val="-4"/>
          <w:sz w:val="32"/>
          <w:szCs w:val="32"/>
        </w:rPr>
      </w:pPr>
      <w:r>
        <w:rPr>
          <w:rStyle w:val="18"/>
          <w:rFonts w:hint="default" w:ascii="Times New Roman" w:hAnsi="Times New Roman" w:eastAsia="仿宋" w:cs="Times New Roman"/>
          <w:b w:val="0"/>
          <w:bCs w:val="0"/>
          <w:spacing w:val="-4"/>
          <w:sz w:val="32"/>
          <w:szCs w:val="32"/>
        </w:rPr>
        <w:t>3、评价方法</w:t>
      </w:r>
    </w:p>
    <w:p>
      <w:pPr>
        <w:spacing w:line="540" w:lineRule="exact"/>
        <w:ind w:left="155" w:leftChars="74" w:firstLine="468" w:firstLineChars="150"/>
        <w:rPr>
          <w:rStyle w:val="18"/>
          <w:rFonts w:hint="default" w:ascii="Times New Roman" w:hAnsi="Times New Roman" w:eastAsia="仿宋" w:cs="Times New Roman"/>
          <w:b w:val="0"/>
          <w:bCs w:val="0"/>
          <w:spacing w:val="-4"/>
          <w:sz w:val="32"/>
          <w:szCs w:val="32"/>
        </w:rPr>
      </w:pPr>
      <w:r>
        <w:rPr>
          <w:rStyle w:val="18"/>
          <w:rFonts w:hint="default" w:ascii="Times New Roman" w:hAnsi="Times New Roman" w:eastAsia="仿宋" w:cs="Times New Roman"/>
          <w:b w:val="0"/>
          <w:bCs w:val="0"/>
          <w:spacing w:val="-4"/>
          <w:sz w:val="32"/>
          <w:szCs w:val="32"/>
        </w:rPr>
        <w:t>巴财教〔2022〕33号关于提前下达2023年学生资助补助经费预算[中央直达资金]--中央学生资助（中等职业-免学费）项目绩效评价从项目决策、项目过程、项目产出、项目效益四个维度进行评价。评价对象为项目目标实施情况，评价核心为资金的支出完成情况和项目的产出效益。</w:t>
      </w:r>
    </w:p>
    <w:p>
      <w:pPr>
        <w:spacing w:line="540" w:lineRule="exact"/>
        <w:ind w:left="155" w:leftChars="74" w:firstLine="624" w:firstLineChars="200"/>
        <w:rPr>
          <w:rStyle w:val="18"/>
          <w:rFonts w:hint="default" w:ascii="Times New Roman" w:hAnsi="Times New Roman" w:eastAsia="仿宋" w:cs="Times New Roman"/>
          <w:b w:val="0"/>
          <w:bCs w:val="0"/>
          <w:spacing w:val="-4"/>
          <w:sz w:val="32"/>
          <w:szCs w:val="32"/>
        </w:rPr>
      </w:pPr>
      <w:r>
        <w:rPr>
          <w:rStyle w:val="18"/>
          <w:rFonts w:hint="default" w:ascii="Times New Roman" w:hAnsi="Times New Roman" w:eastAsia="仿宋" w:cs="Times New Roman"/>
          <w:b w:val="0"/>
          <w:bCs w:val="0"/>
          <w:spacing w:val="-4"/>
          <w:sz w:val="32"/>
          <w:szCs w:val="32"/>
        </w:rPr>
        <w:t>本次评价指标中，既有定性指标又有定量指标，各类指标因考核内容不同和客观标准不同存在较大差异，因此核定具体指标时采用了不同方法，具体评价方法如下：</w:t>
      </w:r>
    </w:p>
    <w:p>
      <w:pPr>
        <w:spacing w:line="540" w:lineRule="exact"/>
        <w:ind w:left="155" w:leftChars="74" w:firstLine="624" w:firstLineChars="200"/>
        <w:rPr>
          <w:rStyle w:val="18"/>
          <w:rFonts w:hint="default" w:ascii="Times New Roman" w:hAnsi="Times New Roman" w:eastAsia="仿宋" w:cs="Times New Roman"/>
          <w:b w:val="0"/>
          <w:bCs w:val="0"/>
          <w:spacing w:val="-4"/>
          <w:sz w:val="32"/>
          <w:szCs w:val="32"/>
        </w:rPr>
      </w:pPr>
      <w:r>
        <w:rPr>
          <w:rStyle w:val="18"/>
          <w:rFonts w:hint="default" w:ascii="Times New Roman" w:hAnsi="Times New Roman" w:eastAsia="仿宋" w:cs="Times New Roman"/>
          <w:b w:val="0"/>
          <w:bCs w:val="0"/>
          <w:spacing w:val="-4"/>
          <w:sz w:val="32"/>
          <w:szCs w:val="32"/>
        </w:rPr>
        <w:t>本项目绩效评价方法主要采用了比较法。主要原因是：将巴财教〔2022〕33号关于提前下达2023年学生资助补助经费预算[中央直达资金]--中央学生资助（中等职业-免学费）项目2023年的绩效目标与当年的实施效果进行比较分析，综合分析绩效目标的实现程度。对项目最终验收情况与年度绩效目标对比、预算资金执行情况等相关因素进行比较，分析得出绩效执行结果。</w:t>
      </w:r>
    </w:p>
    <w:p>
      <w:pPr>
        <w:spacing w:line="540" w:lineRule="exact"/>
        <w:ind w:left="155" w:leftChars="74" w:firstLine="624" w:firstLineChars="200"/>
        <w:rPr>
          <w:rStyle w:val="18"/>
          <w:rFonts w:hint="default" w:ascii="Times New Roman" w:hAnsi="Times New Roman" w:eastAsia="仿宋" w:cs="Times New Roman"/>
          <w:b w:val="0"/>
          <w:bCs w:val="0"/>
          <w:spacing w:val="-4"/>
          <w:sz w:val="32"/>
          <w:szCs w:val="32"/>
        </w:rPr>
      </w:pPr>
      <w:r>
        <w:rPr>
          <w:rStyle w:val="18"/>
          <w:rFonts w:hint="default" w:ascii="Times New Roman" w:hAnsi="Times New Roman" w:eastAsia="仿宋" w:cs="Times New Roman"/>
          <w:b w:val="0"/>
          <w:bCs w:val="0"/>
          <w:spacing w:val="-4"/>
          <w:sz w:val="32"/>
          <w:szCs w:val="32"/>
        </w:rPr>
        <w:t>4.评价标准</w:t>
      </w:r>
    </w:p>
    <w:p>
      <w:pPr>
        <w:spacing w:line="560" w:lineRule="exact"/>
        <w:ind w:firstLine="624" w:firstLineChars="200"/>
        <w:rPr>
          <w:rFonts w:hint="eastAsia" w:ascii="仿宋" w:hAnsi="仿宋" w:eastAsia="仿宋" w:cs="仿宋"/>
          <w:bCs/>
          <w:sz w:val="32"/>
          <w:szCs w:val="32"/>
        </w:rPr>
      </w:pPr>
      <w:r>
        <w:rPr>
          <w:rStyle w:val="18"/>
          <w:rFonts w:hint="default" w:ascii="Times New Roman" w:hAnsi="Times New Roman" w:eastAsia="仿宋" w:cs="Times New Roman"/>
          <w:b w:val="0"/>
          <w:bCs w:val="0"/>
          <w:spacing w:val="-4"/>
          <w:sz w:val="32"/>
          <w:szCs w:val="32"/>
        </w:rPr>
        <w:t>绩效评价标准通常包括计划标准、行业标准、历史标准等，用于对绩效指标完成情况进行比较、分析、评价。本次评价主要采用了计划标准。</w:t>
      </w:r>
      <w:r>
        <w:rPr>
          <w:rFonts w:hint="eastAsia" w:ascii="仿宋" w:hAnsi="仿宋" w:eastAsia="仿宋" w:cs="仿宋"/>
          <w:bCs/>
          <w:color w:val="auto"/>
          <w:sz w:val="32"/>
          <w:szCs w:val="32"/>
        </w:rPr>
        <w:t>原因是：采用计划标准是对项目支出绩效自评一种有力监管工具，体现事前制定的项目目标、项目计划、预算、定额等指标的严肃性，使决策者能够把精力集中在对项目价值最关键的决策上，确保项目支出的实施和目标的实现。</w:t>
      </w:r>
    </w:p>
    <w:p>
      <w:pPr>
        <w:spacing w:line="540" w:lineRule="exact"/>
        <w:ind w:firstLine="624" w:firstLineChars="200"/>
        <w:rPr>
          <w:rStyle w:val="18"/>
          <w:rFonts w:hint="default" w:ascii="Times New Roman" w:hAnsi="Times New Roman" w:eastAsia="仿宋" w:cs="Times New Roman"/>
          <w:b w:val="0"/>
          <w:bCs w:val="0"/>
          <w:spacing w:val="-4"/>
          <w:sz w:val="32"/>
          <w:szCs w:val="32"/>
        </w:rPr>
      </w:pPr>
      <w:r>
        <w:rPr>
          <w:rStyle w:val="18"/>
          <w:rFonts w:hint="default" w:ascii="Times New Roman" w:hAnsi="Times New Roman" w:eastAsia="仿宋" w:cs="Times New Roman"/>
          <w:b w:val="0"/>
          <w:bCs w:val="0"/>
          <w:spacing w:val="-4"/>
          <w:sz w:val="32"/>
          <w:szCs w:val="32"/>
        </w:rPr>
        <w:t>（三）绩效评价工作过程。</w:t>
      </w:r>
    </w:p>
    <w:p>
      <w:pPr>
        <w:spacing w:line="540" w:lineRule="exact"/>
        <w:ind w:firstLine="624" w:firstLineChars="200"/>
        <w:rPr>
          <w:rStyle w:val="18"/>
          <w:rFonts w:hint="default" w:ascii="Times New Roman" w:hAnsi="Times New Roman" w:eastAsia="仿宋" w:cs="Times New Roman"/>
          <w:b w:val="0"/>
          <w:bCs w:val="0"/>
          <w:spacing w:val="-4"/>
          <w:sz w:val="32"/>
          <w:szCs w:val="32"/>
        </w:rPr>
      </w:pPr>
      <w:r>
        <w:rPr>
          <w:rStyle w:val="18"/>
          <w:rFonts w:hint="default" w:ascii="Times New Roman" w:hAnsi="Times New Roman" w:eastAsia="仿宋" w:cs="Times New Roman"/>
          <w:b w:val="0"/>
          <w:bCs w:val="0"/>
          <w:spacing w:val="-4"/>
          <w:sz w:val="32"/>
          <w:szCs w:val="32"/>
        </w:rPr>
        <w:t>1.前期准备。年初开始前期准备工作，成立评价小组，评价小组通过前期调研确定绩效评价对象和范围，确定了评价的目的、方法以及评价的原则，根据项目的内容和特征制定了评价指标体系及评价标准以及评价实施方案，</w:t>
      </w:r>
      <w:r>
        <w:rPr>
          <w:rFonts w:hint="eastAsia" w:ascii="仿宋" w:hAnsi="仿宋" w:eastAsia="仿宋" w:cs="仿宋"/>
          <w:sz w:val="32"/>
          <w:szCs w:val="32"/>
          <w:lang w:eastAsia="zh-CN"/>
        </w:rPr>
        <w:t>最终确定共设</w:t>
      </w:r>
      <w:r>
        <w:rPr>
          <w:rFonts w:hint="eastAsia" w:ascii="仿宋" w:hAnsi="仿宋" w:eastAsia="仿宋" w:cs="仿宋"/>
          <w:sz w:val="32"/>
          <w:szCs w:val="32"/>
          <w:lang w:val="en-US" w:eastAsia="zh-CN"/>
        </w:rPr>
        <w:t>10条三级指标，</w:t>
      </w:r>
      <w:r>
        <w:rPr>
          <w:rStyle w:val="18"/>
          <w:rFonts w:hint="default" w:ascii="Times New Roman" w:hAnsi="Times New Roman" w:eastAsia="仿宋" w:cs="Times New Roman"/>
          <w:b w:val="0"/>
          <w:bCs w:val="0"/>
          <w:spacing w:val="-4"/>
          <w:sz w:val="32"/>
          <w:szCs w:val="32"/>
        </w:rPr>
        <w:t>确定所需资料清单，最终确定绩效评价工作方案。</w:t>
      </w:r>
    </w:p>
    <w:p>
      <w:pPr>
        <w:spacing w:line="540" w:lineRule="exact"/>
        <w:ind w:firstLine="624" w:firstLineChars="200"/>
        <w:rPr>
          <w:rStyle w:val="18"/>
          <w:rFonts w:hint="default" w:ascii="Times New Roman" w:hAnsi="Times New Roman" w:eastAsia="仿宋" w:cs="Times New Roman"/>
          <w:b w:val="0"/>
          <w:bCs w:val="0"/>
          <w:spacing w:val="-4"/>
          <w:sz w:val="32"/>
          <w:szCs w:val="32"/>
        </w:rPr>
      </w:pPr>
      <w:r>
        <w:rPr>
          <w:rStyle w:val="18"/>
          <w:rFonts w:hint="default" w:ascii="Times New Roman" w:hAnsi="Times New Roman" w:eastAsia="仿宋" w:cs="Times New Roman"/>
          <w:b w:val="0"/>
          <w:bCs w:val="0"/>
          <w:spacing w:val="-4"/>
          <w:sz w:val="32"/>
          <w:szCs w:val="32"/>
        </w:rPr>
        <w:t>2.组织实施。一季度制定绩效评价工作方案，具体包括项目概况、评价思路、方法手段、组织实施、进度安排等。评价工作进入实施阶段，评价组收集绩效评价相关数据资料，进行专题讨论；并</w:t>
      </w:r>
      <w:r>
        <w:rPr>
          <w:rStyle w:val="18"/>
          <w:rFonts w:hint="eastAsia" w:eastAsia="仿宋" w:cs="Times New Roman"/>
          <w:b w:val="0"/>
          <w:bCs w:val="0"/>
          <w:spacing w:val="-4"/>
          <w:sz w:val="32"/>
          <w:szCs w:val="32"/>
          <w:lang w:eastAsia="zh-CN"/>
        </w:rPr>
        <w:t>由财务人员统筹</w:t>
      </w:r>
      <w:r>
        <w:rPr>
          <w:rStyle w:val="18"/>
          <w:rFonts w:hint="default" w:ascii="Times New Roman" w:hAnsi="Times New Roman" w:eastAsia="仿宋" w:cs="Times New Roman"/>
          <w:b w:val="0"/>
          <w:bCs w:val="0"/>
          <w:spacing w:val="-4"/>
          <w:sz w:val="32"/>
          <w:szCs w:val="32"/>
        </w:rPr>
        <w:t>项目实施</w:t>
      </w:r>
      <w:r>
        <w:rPr>
          <w:rStyle w:val="18"/>
          <w:rFonts w:hint="eastAsia" w:eastAsia="仿宋" w:cs="Times New Roman"/>
          <w:b w:val="0"/>
          <w:bCs w:val="0"/>
          <w:spacing w:val="-4"/>
          <w:sz w:val="32"/>
          <w:szCs w:val="32"/>
          <w:lang w:eastAsia="zh-CN"/>
        </w:rPr>
        <w:t>情况、资金支付情况</w:t>
      </w:r>
      <w:r>
        <w:rPr>
          <w:rStyle w:val="18"/>
          <w:rFonts w:hint="default" w:ascii="Times New Roman" w:hAnsi="Times New Roman" w:eastAsia="仿宋" w:cs="Times New Roman"/>
          <w:b w:val="0"/>
          <w:bCs w:val="0"/>
          <w:spacing w:val="-4"/>
          <w:sz w:val="32"/>
          <w:szCs w:val="32"/>
        </w:rPr>
        <w:t>，分析形成初步结论。</w:t>
      </w:r>
    </w:p>
    <w:p>
      <w:pPr>
        <w:spacing w:line="540" w:lineRule="exact"/>
        <w:ind w:firstLine="624" w:firstLineChars="200"/>
        <w:rPr>
          <w:rStyle w:val="18"/>
          <w:rFonts w:hint="default" w:ascii="Times New Roman" w:hAnsi="Times New Roman" w:eastAsia="仿宋" w:cs="Times New Roman"/>
          <w:b w:val="0"/>
          <w:bCs w:val="0"/>
          <w:spacing w:val="-4"/>
          <w:sz w:val="32"/>
          <w:szCs w:val="32"/>
        </w:rPr>
      </w:pPr>
      <w:r>
        <w:rPr>
          <w:rStyle w:val="18"/>
          <w:rFonts w:hint="default" w:ascii="Times New Roman" w:hAnsi="Times New Roman" w:eastAsia="仿宋" w:cs="Times New Roman"/>
          <w:b w:val="0"/>
          <w:bCs w:val="0"/>
          <w:spacing w:val="-4"/>
          <w:sz w:val="32"/>
          <w:szCs w:val="32"/>
        </w:rPr>
        <w:t>3.分析评价。根据收集梳理的资料围绕项目立项、资金落实、业务管理、财务管理、项目产出、项目效益等内容，对照已确定的绩效评价指标进行详细全面的分析评价，逐项打分并形成绩效评价最终结果。</w:t>
      </w:r>
    </w:p>
    <w:p>
      <w:pPr>
        <w:spacing w:line="540" w:lineRule="exact"/>
        <w:ind w:firstLine="624" w:firstLineChars="200"/>
        <w:rPr>
          <w:rStyle w:val="18"/>
          <w:rFonts w:hint="default" w:ascii="方正黑体_GBK" w:hAnsi="方正黑体_GBK" w:eastAsia="方正黑体_GBK" w:cs="方正黑体_GBK"/>
          <w:b w:val="0"/>
          <w:bCs w:val="0"/>
          <w:spacing w:val="-4"/>
          <w:sz w:val="32"/>
          <w:szCs w:val="32"/>
        </w:rPr>
      </w:pPr>
      <w:r>
        <w:rPr>
          <w:rStyle w:val="18"/>
          <w:rFonts w:hint="default" w:ascii="方正黑体_GBK" w:hAnsi="方正黑体_GBK" w:eastAsia="方正黑体_GBK" w:cs="方正黑体_GBK"/>
          <w:b w:val="0"/>
          <w:bCs w:val="0"/>
          <w:spacing w:val="-4"/>
          <w:sz w:val="32"/>
          <w:szCs w:val="32"/>
        </w:rPr>
        <w:t>三、项目组织实施情况</w:t>
      </w:r>
    </w:p>
    <w:p>
      <w:pPr>
        <w:spacing w:line="540" w:lineRule="exact"/>
        <w:ind w:firstLine="624" w:firstLineChars="200"/>
        <w:rPr>
          <w:rStyle w:val="18"/>
          <w:rFonts w:hint="default" w:ascii="Times New Roman" w:hAnsi="Times New Roman" w:eastAsia="仿宋" w:cs="Times New Roman"/>
          <w:b w:val="0"/>
          <w:bCs w:val="0"/>
          <w:spacing w:val="-4"/>
          <w:sz w:val="32"/>
          <w:szCs w:val="32"/>
        </w:rPr>
      </w:pPr>
      <w:r>
        <w:rPr>
          <w:rStyle w:val="18"/>
          <w:rFonts w:hint="default" w:ascii="Times New Roman" w:hAnsi="Times New Roman" w:eastAsia="仿宋" w:cs="Times New Roman"/>
          <w:b w:val="0"/>
          <w:bCs w:val="0"/>
          <w:spacing w:val="-4"/>
          <w:sz w:val="32"/>
          <w:szCs w:val="32"/>
        </w:rPr>
        <w:t>（一）项目组织情况分析</w:t>
      </w:r>
    </w:p>
    <w:p>
      <w:pPr>
        <w:spacing w:line="540" w:lineRule="exact"/>
        <w:ind w:firstLine="624" w:firstLineChars="200"/>
        <w:rPr>
          <w:rStyle w:val="18"/>
          <w:rFonts w:hint="default" w:ascii="Times New Roman" w:hAnsi="Times New Roman" w:eastAsia="仿宋" w:cs="Times New Roman"/>
          <w:b w:val="0"/>
          <w:bCs w:val="0"/>
          <w:spacing w:val="-4"/>
          <w:sz w:val="32"/>
          <w:szCs w:val="32"/>
        </w:rPr>
      </w:pPr>
      <w:r>
        <w:rPr>
          <w:rStyle w:val="18"/>
          <w:rFonts w:hint="default" w:ascii="Times New Roman" w:hAnsi="Times New Roman" w:eastAsia="仿宋" w:cs="Times New Roman"/>
          <w:b w:val="0"/>
          <w:bCs w:val="0"/>
          <w:spacing w:val="-4"/>
          <w:sz w:val="32"/>
          <w:szCs w:val="32"/>
        </w:rPr>
        <w:t>综合评价情况及评价结论</w:t>
      </w:r>
    </w:p>
    <w:p>
      <w:pPr>
        <w:spacing w:line="540" w:lineRule="exact"/>
        <w:ind w:firstLine="624" w:firstLineChars="200"/>
        <w:rPr>
          <w:rStyle w:val="18"/>
          <w:rFonts w:hint="default" w:ascii="Times New Roman" w:hAnsi="Times New Roman" w:eastAsia="仿宋" w:cs="Times New Roman"/>
          <w:b w:val="0"/>
          <w:bCs w:val="0"/>
          <w:spacing w:val="-4"/>
          <w:sz w:val="32"/>
          <w:szCs w:val="32"/>
        </w:rPr>
      </w:pPr>
      <w:r>
        <w:rPr>
          <w:rStyle w:val="18"/>
          <w:rFonts w:hint="default" w:ascii="Times New Roman" w:hAnsi="Times New Roman" w:eastAsia="仿宋" w:cs="Times New Roman"/>
          <w:b w:val="0"/>
          <w:bCs w:val="0"/>
          <w:spacing w:val="-4"/>
          <w:sz w:val="32"/>
          <w:szCs w:val="32"/>
        </w:rPr>
        <w:t>1.综合评价情况：巴财教〔2022〕33号关于提前下达2023年学生资助补助经费预算[中央直达资金]--中央学生资助（中等职业-免学费）项目总体组织规范，在项目实施过程做到认真履职，监督到位。按照相关制度的要求，</w:t>
      </w:r>
      <w:r>
        <w:rPr>
          <w:rStyle w:val="18"/>
          <w:rFonts w:hint="eastAsia" w:eastAsia="仿宋" w:cs="Times New Roman"/>
          <w:b w:val="0"/>
          <w:bCs w:val="0"/>
          <w:spacing w:val="-4"/>
          <w:sz w:val="32"/>
          <w:szCs w:val="32"/>
          <w:lang w:eastAsia="zh-CN"/>
        </w:rPr>
        <w:t>由财务人员对</w:t>
      </w:r>
      <w:r>
        <w:rPr>
          <w:rStyle w:val="18"/>
          <w:rFonts w:hint="default" w:ascii="Times New Roman" w:hAnsi="Times New Roman" w:eastAsia="仿宋" w:cs="Times New Roman"/>
          <w:b w:val="0"/>
          <w:bCs w:val="0"/>
          <w:spacing w:val="-4"/>
          <w:sz w:val="32"/>
          <w:szCs w:val="32"/>
        </w:rPr>
        <w:t>项目绩效监控执行情况进行跟踪监督，有效完成了本项目的工作目标，确保资金使用</w:t>
      </w:r>
      <w:r>
        <w:rPr>
          <w:rStyle w:val="18"/>
          <w:rFonts w:hint="eastAsia" w:eastAsia="仿宋" w:cs="Times New Roman"/>
          <w:b w:val="0"/>
          <w:bCs w:val="0"/>
          <w:spacing w:val="-4"/>
          <w:sz w:val="32"/>
          <w:szCs w:val="32"/>
          <w:lang w:eastAsia="zh-CN"/>
        </w:rPr>
        <w:t>方向正确、</w:t>
      </w:r>
      <w:r>
        <w:rPr>
          <w:rStyle w:val="18"/>
          <w:rFonts w:hint="default" w:ascii="Times New Roman" w:hAnsi="Times New Roman" w:eastAsia="仿宋" w:cs="Times New Roman"/>
          <w:b w:val="0"/>
          <w:bCs w:val="0"/>
          <w:spacing w:val="-4"/>
          <w:sz w:val="32"/>
          <w:szCs w:val="32"/>
        </w:rPr>
        <w:t>安全</w:t>
      </w:r>
      <w:r>
        <w:rPr>
          <w:rStyle w:val="18"/>
          <w:rFonts w:hint="eastAsia" w:eastAsia="仿宋" w:cs="Times New Roman"/>
          <w:b w:val="0"/>
          <w:bCs w:val="0"/>
          <w:spacing w:val="-4"/>
          <w:sz w:val="32"/>
          <w:szCs w:val="32"/>
          <w:lang w:eastAsia="zh-CN"/>
        </w:rPr>
        <w:t>，发挥</w:t>
      </w:r>
      <w:r>
        <w:rPr>
          <w:rStyle w:val="18"/>
          <w:rFonts w:hint="default" w:ascii="Times New Roman" w:hAnsi="Times New Roman" w:eastAsia="仿宋" w:cs="Times New Roman"/>
          <w:b w:val="0"/>
          <w:bCs w:val="0"/>
          <w:spacing w:val="-4"/>
          <w:sz w:val="32"/>
          <w:szCs w:val="32"/>
        </w:rPr>
        <w:t>最大效益，保障项目</w:t>
      </w:r>
      <w:r>
        <w:rPr>
          <w:rStyle w:val="18"/>
          <w:rFonts w:hint="eastAsia" w:eastAsia="仿宋" w:cs="Times New Roman"/>
          <w:b w:val="0"/>
          <w:bCs w:val="0"/>
          <w:spacing w:val="-4"/>
          <w:sz w:val="32"/>
          <w:szCs w:val="32"/>
          <w:lang w:eastAsia="zh-CN"/>
        </w:rPr>
        <w:t>资金在年底支付完毕，保障学校各项工程顺利开展</w:t>
      </w:r>
      <w:r>
        <w:rPr>
          <w:rStyle w:val="18"/>
          <w:rFonts w:hint="default" w:ascii="Times New Roman" w:hAnsi="Times New Roman" w:eastAsia="仿宋" w:cs="Times New Roman"/>
          <w:b w:val="0"/>
          <w:bCs w:val="0"/>
          <w:spacing w:val="-4"/>
          <w:sz w:val="32"/>
          <w:szCs w:val="32"/>
        </w:rPr>
        <w:t>。</w:t>
      </w:r>
      <w:r>
        <w:rPr>
          <w:rStyle w:val="18"/>
          <w:rFonts w:hint="eastAsia" w:eastAsia="仿宋" w:cs="Times New Roman"/>
          <w:b w:val="0"/>
          <w:bCs w:val="0"/>
          <w:spacing w:val="-4"/>
          <w:sz w:val="32"/>
          <w:szCs w:val="32"/>
          <w:lang w:eastAsia="zh-CN"/>
        </w:rPr>
        <w:t>并</w:t>
      </w:r>
      <w:r>
        <w:rPr>
          <w:rStyle w:val="18"/>
          <w:rFonts w:hint="default" w:ascii="Times New Roman" w:hAnsi="Times New Roman" w:eastAsia="仿宋" w:cs="Times New Roman"/>
          <w:b w:val="0"/>
          <w:bCs w:val="0"/>
          <w:spacing w:val="-4"/>
          <w:sz w:val="32"/>
          <w:szCs w:val="32"/>
        </w:rPr>
        <w:t>规范了项目档案资料的整理</w:t>
      </w:r>
      <w:r>
        <w:rPr>
          <w:rStyle w:val="18"/>
          <w:rFonts w:hint="eastAsia" w:eastAsia="仿宋" w:cs="Times New Roman"/>
          <w:b w:val="0"/>
          <w:bCs w:val="0"/>
          <w:spacing w:val="-4"/>
          <w:sz w:val="32"/>
          <w:szCs w:val="32"/>
          <w:lang w:eastAsia="zh-CN"/>
        </w:rPr>
        <w:t>，</w:t>
      </w:r>
      <w:r>
        <w:rPr>
          <w:rStyle w:val="18"/>
          <w:rFonts w:hint="default" w:ascii="Times New Roman" w:hAnsi="Times New Roman" w:eastAsia="仿宋" w:cs="Times New Roman"/>
          <w:b w:val="0"/>
          <w:bCs w:val="0"/>
          <w:spacing w:val="-4"/>
          <w:sz w:val="32"/>
          <w:szCs w:val="32"/>
        </w:rPr>
        <w:t>项目的实施达到项目预期效果。</w:t>
      </w:r>
    </w:p>
    <w:p>
      <w:pPr>
        <w:spacing w:line="540" w:lineRule="exact"/>
        <w:ind w:firstLine="624" w:firstLineChars="200"/>
        <w:rPr>
          <w:rStyle w:val="18"/>
          <w:rFonts w:hint="default" w:ascii="Times New Roman" w:hAnsi="Times New Roman" w:eastAsia="仿宋" w:cs="Times New Roman"/>
          <w:b w:val="0"/>
          <w:bCs w:val="0"/>
          <w:spacing w:val="-4"/>
          <w:sz w:val="32"/>
          <w:szCs w:val="32"/>
        </w:rPr>
      </w:pPr>
      <w:r>
        <w:rPr>
          <w:rStyle w:val="18"/>
          <w:rFonts w:hint="default" w:ascii="Times New Roman" w:hAnsi="Times New Roman" w:eastAsia="仿宋" w:cs="Times New Roman"/>
          <w:b w:val="0"/>
          <w:bCs w:val="0"/>
          <w:spacing w:val="-4"/>
          <w:sz w:val="32"/>
          <w:szCs w:val="32"/>
        </w:rPr>
        <w:t>2.评价结论</w:t>
      </w:r>
    </w:p>
    <w:p>
      <w:pPr>
        <w:pStyle w:val="15"/>
        <w:ind w:firstLine="624" w:firstLineChars="200"/>
        <w:jc w:val="left"/>
        <w:rPr>
          <w:rStyle w:val="18"/>
          <w:rFonts w:hint="default" w:ascii="Times New Roman" w:hAnsi="Times New Roman" w:eastAsia="仿宋" w:cs="Times New Roman"/>
          <w:b w:val="0"/>
          <w:bCs w:val="0"/>
          <w:spacing w:val="-4"/>
          <w:kern w:val="2"/>
          <w:sz w:val="32"/>
          <w:szCs w:val="32"/>
          <w:lang w:val="en-US" w:eastAsia="zh-CN" w:bidi="ar-SA"/>
        </w:rPr>
      </w:pPr>
      <w:r>
        <w:rPr>
          <w:rStyle w:val="18"/>
          <w:rFonts w:hint="default" w:ascii="Times New Roman" w:hAnsi="Times New Roman" w:eastAsia="仿宋" w:cs="Times New Roman"/>
          <w:b w:val="0"/>
          <w:bCs w:val="0"/>
          <w:spacing w:val="-4"/>
          <w:kern w:val="2"/>
          <w:sz w:val="32"/>
          <w:szCs w:val="32"/>
          <w:lang w:val="en-US" w:eastAsia="zh-CN" w:bidi="ar-SA"/>
        </w:rPr>
        <w:t>运用绩效评价组制定的评价指标体系以及财政部《项目支出绩效评价管理办法》（财预〔2020〕10号）文件的评分标准，通过数据采集、问卷调查及访谈等方式，对本项目进行客观评价，最终评分结果：总得分为</w:t>
      </w:r>
      <w:r>
        <w:rPr>
          <w:rStyle w:val="18"/>
          <w:rFonts w:hint="eastAsia" w:ascii="Times New Roman" w:hAnsi="Times New Roman" w:eastAsia="仿宋" w:cs="Times New Roman"/>
          <w:b w:val="0"/>
          <w:bCs w:val="0"/>
          <w:spacing w:val="-4"/>
          <w:kern w:val="2"/>
          <w:sz w:val="32"/>
          <w:szCs w:val="32"/>
          <w:lang w:val="en-US" w:eastAsia="zh-CN" w:bidi="ar-SA"/>
        </w:rPr>
        <w:t>94.37</w:t>
      </w:r>
      <w:r>
        <w:rPr>
          <w:rStyle w:val="18"/>
          <w:rFonts w:hint="default" w:ascii="Times New Roman" w:hAnsi="Times New Roman" w:eastAsia="仿宋" w:cs="Times New Roman"/>
          <w:b w:val="0"/>
          <w:bCs w:val="0"/>
          <w:spacing w:val="-4"/>
          <w:kern w:val="2"/>
          <w:sz w:val="32"/>
          <w:szCs w:val="32"/>
          <w:lang w:val="en-US" w:eastAsia="zh-CN" w:bidi="ar-SA"/>
        </w:rPr>
        <w:t>分，属于“</w:t>
      </w:r>
      <w:r>
        <w:rPr>
          <w:rStyle w:val="18"/>
          <w:rFonts w:hint="eastAsia" w:ascii="Times New Roman" w:hAnsi="Times New Roman" w:eastAsia="仿宋" w:cs="Times New Roman"/>
          <w:b w:val="0"/>
          <w:bCs w:val="0"/>
          <w:spacing w:val="-4"/>
          <w:kern w:val="2"/>
          <w:sz w:val="32"/>
          <w:szCs w:val="32"/>
          <w:lang w:val="en-US" w:eastAsia="zh-CN" w:bidi="ar-SA"/>
        </w:rPr>
        <w:t>优</w:t>
      </w:r>
      <w:r>
        <w:rPr>
          <w:rStyle w:val="18"/>
          <w:rFonts w:hint="default" w:ascii="Times New Roman" w:hAnsi="Times New Roman" w:eastAsia="仿宋" w:cs="Times New Roman"/>
          <w:b w:val="0"/>
          <w:bCs w:val="0"/>
          <w:spacing w:val="-4"/>
          <w:kern w:val="2"/>
          <w:sz w:val="32"/>
          <w:szCs w:val="32"/>
          <w:lang w:val="en-US" w:eastAsia="zh-CN" w:bidi="ar-SA"/>
        </w:rPr>
        <w:t>”。其中，项目决策类指标权重为20分，得分为 20分，得分率为 100%；项目过程类指标权重为20分，得分为20分，得分率为 100%；项目产出类指标权重为40分，得分为</w:t>
      </w:r>
      <w:r>
        <w:rPr>
          <w:rStyle w:val="18"/>
          <w:rFonts w:hint="eastAsia" w:ascii="Times New Roman" w:hAnsi="Times New Roman" w:eastAsia="仿宋" w:cs="Times New Roman"/>
          <w:b w:val="0"/>
          <w:bCs w:val="0"/>
          <w:spacing w:val="-4"/>
          <w:kern w:val="2"/>
          <w:sz w:val="32"/>
          <w:szCs w:val="32"/>
          <w:highlight w:val="none"/>
          <w:lang w:val="en-US" w:eastAsia="zh-CN" w:bidi="ar-SA"/>
        </w:rPr>
        <w:t>34.37</w:t>
      </w:r>
      <w:r>
        <w:rPr>
          <w:rStyle w:val="18"/>
          <w:rFonts w:hint="default" w:ascii="Times New Roman" w:hAnsi="Times New Roman" w:eastAsia="仿宋" w:cs="Times New Roman"/>
          <w:b w:val="0"/>
          <w:bCs w:val="0"/>
          <w:spacing w:val="-4"/>
          <w:kern w:val="2"/>
          <w:sz w:val="32"/>
          <w:szCs w:val="32"/>
          <w:highlight w:val="none"/>
          <w:lang w:val="en-US" w:eastAsia="zh-CN" w:bidi="ar-SA"/>
        </w:rPr>
        <w:t>分，得分率为</w:t>
      </w:r>
      <w:r>
        <w:rPr>
          <w:rStyle w:val="18"/>
          <w:rFonts w:hint="eastAsia" w:ascii="Times New Roman" w:hAnsi="Times New Roman" w:eastAsia="仿宋" w:cs="Times New Roman"/>
          <w:b w:val="0"/>
          <w:bCs w:val="0"/>
          <w:spacing w:val="-4"/>
          <w:kern w:val="2"/>
          <w:sz w:val="32"/>
          <w:szCs w:val="32"/>
          <w:highlight w:val="none"/>
          <w:lang w:val="en-US" w:eastAsia="zh-CN" w:bidi="ar-SA"/>
        </w:rPr>
        <w:t>85.93</w:t>
      </w:r>
      <w:r>
        <w:rPr>
          <w:rStyle w:val="18"/>
          <w:rFonts w:hint="default" w:ascii="Times New Roman" w:hAnsi="Times New Roman" w:eastAsia="仿宋" w:cs="Times New Roman"/>
          <w:b w:val="0"/>
          <w:bCs w:val="0"/>
          <w:spacing w:val="-4"/>
          <w:kern w:val="2"/>
          <w:sz w:val="32"/>
          <w:szCs w:val="32"/>
          <w:highlight w:val="none"/>
          <w:lang w:val="en-US" w:eastAsia="zh-CN" w:bidi="ar-SA"/>
        </w:rPr>
        <w:t>%；</w:t>
      </w:r>
      <w:r>
        <w:rPr>
          <w:rStyle w:val="18"/>
          <w:rFonts w:hint="default" w:ascii="Times New Roman" w:hAnsi="Times New Roman" w:eastAsia="仿宋" w:cs="Times New Roman"/>
          <w:b w:val="0"/>
          <w:bCs w:val="0"/>
          <w:spacing w:val="-4"/>
          <w:kern w:val="2"/>
          <w:sz w:val="32"/>
          <w:szCs w:val="32"/>
          <w:lang w:val="en-US" w:eastAsia="zh-CN" w:bidi="ar-SA"/>
        </w:rPr>
        <w:t>项目效益类指标权重为20分，得分为20分，得分率为100%。</w:t>
      </w:r>
    </w:p>
    <w:p>
      <w:pPr>
        <w:pStyle w:val="3"/>
        <w:spacing w:before="0" w:after="0" w:line="560" w:lineRule="exact"/>
        <w:ind w:firstLine="624" w:firstLineChars="200"/>
        <w:jc w:val="left"/>
        <w:rPr>
          <w:rStyle w:val="18"/>
          <w:rFonts w:hint="default" w:ascii="Times New Roman" w:hAnsi="Times New Roman" w:eastAsia="仿宋" w:cs="Times New Roman"/>
          <w:b w:val="0"/>
          <w:bCs w:val="0"/>
          <w:i w:val="0"/>
          <w:iCs w:val="0"/>
          <w:spacing w:val="-4"/>
          <w:kern w:val="2"/>
          <w:sz w:val="32"/>
          <w:szCs w:val="32"/>
          <w:lang w:val="en-US" w:eastAsia="zh-CN" w:bidi="ar-SA"/>
        </w:rPr>
      </w:pPr>
      <w:r>
        <w:rPr>
          <w:rStyle w:val="18"/>
          <w:rFonts w:hint="eastAsia" w:ascii="Times New Roman" w:hAnsi="Times New Roman" w:eastAsia="仿宋" w:cs="Times New Roman"/>
          <w:b w:val="0"/>
          <w:bCs w:val="0"/>
          <w:i w:val="0"/>
          <w:iCs w:val="0"/>
          <w:spacing w:val="-4"/>
          <w:kern w:val="2"/>
          <w:sz w:val="32"/>
          <w:szCs w:val="32"/>
          <w:lang w:val="en-US" w:eastAsia="zh-CN" w:bidi="ar-SA"/>
        </w:rPr>
        <w:t>（二）相关评分表</w:t>
      </w:r>
    </w:p>
    <w:p>
      <w:pPr>
        <w:spacing w:line="560" w:lineRule="exact"/>
        <w:ind w:firstLine="624" w:firstLineChars="200"/>
        <w:jc w:val="left"/>
        <w:rPr>
          <w:rStyle w:val="18"/>
          <w:rFonts w:hint="eastAsia" w:ascii="Times New Roman" w:hAnsi="Times New Roman" w:eastAsia="仿宋" w:cs="Times New Roman"/>
          <w:b w:val="0"/>
          <w:bCs w:val="0"/>
          <w:i w:val="0"/>
          <w:iCs w:val="0"/>
          <w:spacing w:val="-4"/>
          <w:kern w:val="2"/>
          <w:sz w:val="32"/>
          <w:szCs w:val="32"/>
          <w:lang w:val="en-US" w:eastAsia="zh-CN" w:bidi="ar-SA"/>
        </w:rPr>
      </w:pPr>
      <w:r>
        <w:rPr>
          <w:rStyle w:val="18"/>
          <w:rFonts w:hint="eastAsia" w:ascii="Times New Roman" w:hAnsi="Times New Roman" w:eastAsia="仿宋" w:cs="Times New Roman"/>
          <w:b w:val="0"/>
          <w:bCs w:val="0"/>
          <w:i w:val="0"/>
          <w:iCs w:val="0"/>
          <w:spacing w:val="-4"/>
          <w:kern w:val="2"/>
          <w:sz w:val="32"/>
          <w:szCs w:val="32"/>
          <w:lang w:val="en-US" w:eastAsia="zh-CN" w:bidi="ar-SA"/>
        </w:rPr>
        <w:t>具体打分情况详见：附件1综合评分表。</w:t>
      </w:r>
    </w:p>
    <w:tbl>
      <w:tblPr>
        <w:tblStyle w:val="16"/>
        <w:tblW w:w="7583" w:type="dxa"/>
        <w:jc w:val="center"/>
        <w:tblLayout w:type="fixed"/>
        <w:tblCellMar>
          <w:top w:w="0" w:type="dxa"/>
          <w:left w:w="108" w:type="dxa"/>
          <w:bottom w:w="0" w:type="dxa"/>
          <w:right w:w="108" w:type="dxa"/>
        </w:tblCellMar>
      </w:tblPr>
      <w:tblGrid>
        <w:gridCol w:w="3137"/>
        <w:gridCol w:w="2168"/>
        <w:gridCol w:w="2278"/>
      </w:tblGrid>
      <w:tr>
        <w:tblPrEx>
          <w:tblCellMar>
            <w:top w:w="0" w:type="dxa"/>
            <w:left w:w="108" w:type="dxa"/>
            <w:bottom w:w="0" w:type="dxa"/>
            <w:right w:w="108" w:type="dxa"/>
          </w:tblCellMar>
        </w:tblPrEx>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BEBEBE" w:themeFill="background1" w:themeFillShade="BF"/>
            <w:vAlign w:val="center"/>
          </w:tcPr>
          <w:p>
            <w:pPr>
              <w:spacing w:line="560" w:lineRule="exact"/>
              <w:ind w:firstLine="442" w:firstLineChars="200"/>
              <w:jc w:val="center"/>
              <w:rPr>
                <w:b/>
                <w:bCs/>
                <w:color w:val="000000"/>
                <w:sz w:val="22"/>
              </w:rPr>
            </w:pPr>
            <w:r>
              <w:rPr>
                <w:rFonts w:hint="eastAsia"/>
                <w:b/>
                <w:bCs/>
                <w:color w:val="000000"/>
                <w:sz w:val="22"/>
              </w:rPr>
              <w:t>一级指标</w:t>
            </w:r>
          </w:p>
        </w:tc>
        <w:tc>
          <w:tcPr>
            <w:tcW w:w="216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spacing w:line="560" w:lineRule="exact"/>
              <w:ind w:firstLine="442" w:firstLineChars="200"/>
              <w:jc w:val="center"/>
              <w:rPr>
                <w:b/>
                <w:bCs/>
                <w:color w:val="000000"/>
                <w:sz w:val="22"/>
              </w:rPr>
            </w:pPr>
            <w:r>
              <w:rPr>
                <w:rFonts w:hint="eastAsia"/>
                <w:b/>
                <w:bCs/>
                <w:color w:val="000000"/>
                <w:sz w:val="22"/>
              </w:rPr>
              <w:t>权重分</w:t>
            </w:r>
          </w:p>
        </w:tc>
        <w:tc>
          <w:tcPr>
            <w:tcW w:w="227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spacing w:line="560" w:lineRule="exact"/>
              <w:ind w:firstLine="442" w:firstLineChars="200"/>
              <w:jc w:val="center"/>
              <w:rPr>
                <w:b/>
                <w:bCs/>
                <w:color w:val="000000"/>
                <w:sz w:val="22"/>
              </w:rPr>
            </w:pPr>
            <w:r>
              <w:rPr>
                <w:rFonts w:hint="eastAsia"/>
                <w:b/>
                <w:bCs/>
                <w:color w:val="000000"/>
                <w:sz w:val="22"/>
              </w:rPr>
              <w:t>得分</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spacing w:line="560" w:lineRule="exact"/>
              <w:ind w:firstLine="440" w:firstLineChars="200"/>
              <w:jc w:val="center"/>
              <w:rPr>
                <w:color w:val="000000"/>
                <w:sz w:val="22"/>
              </w:rPr>
            </w:pPr>
            <w:r>
              <w:rPr>
                <w:rFonts w:hint="eastAsia"/>
                <w:color w:val="000000"/>
                <w:sz w:val="22"/>
              </w:rPr>
              <w:t>项目决策</w:t>
            </w:r>
          </w:p>
        </w:tc>
        <w:tc>
          <w:tcPr>
            <w:tcW w:w="2168" w:type="dxa"/>
            <w:tcBorders>
              <w:top w:val="nil"/>
              <w:left w:val="nil"/>
              <w:bottom w:val="single" w:color="auto" w:sz="4" w:space="0"/>
              <w:right w:val="single" w:color="auto" w:sz="4" w:space="0"/>
            </w:tcBorders>
            <w:shd w:val="clear" w:color="auto" w:fill="auto"/>
            <w:vAlign w:val="center"/>
          </w:tcPr>
          <w:p>
            <w:pPr>
              <w:spacing w:line="560" w:lineRule="exact"/>
              <w:ind w:firstLine="440" w:firstLineChars="200"/>
              <w:jc w:val="center"/>
              <w:rPr>
                <w:color w:val="000000"/>
                <w:sz w:val="22"/>
              </w:rPr>
            </w:pPr>
            <w:r>
              <w:rPr>
                <w:rFonts w:hint="eastAsia"/>
                <w:color w:val="000000"/>
                <w:sz w:val="22"/>
              </w:rPr>
              <w:t>20</w:t>
            </w:r>
          </w:p>
        </w:tc>
        <w:tc>
          <w:tcPr>
            <w:tcW w:w="2278" w:type="dxa"/>
            <w:tcBorders>
              <w:top w:val="nil"/>
              <w:left w:val="nil"/>
              <w:bottom w:val="single" w:color="auto" w:sz="4" w:space="0"/>
              <w:right w:val="single" w:color="auto" w:sz="4" w:space="0"/>
            </w:tcBorders>
            <w:shd w:val="clear" w:color="auto" w:fill="auto"/>
            <w:vAlign w:val="center"/>
          </w:tcPr>
          <w:p>
            <w:pPr>
              <w:spacing w:line="560" w:lineRule="exact"/>
              <w:ind w:firstLine="440" w:firstLineChars="200"/>
              <w:jc w:val="center"/>
              <w:rPr>
                <w:color w:val="000000"/>
                <w:sz w:val="22"/>
              </w:rPr>
            </w:pPr>
            <w:r>
              <w:rPr>
                <w:rFonts w:hint="eastAsia"/>
                <w:color w:val="000000"/>
                <w:sz w:val="22"/>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spacing w:line="560" w:lineRule="exact"/>
              <w:ind w:firstLine="440" w:firstLineChars="200"/>
              <w:jc w:val="center"/>
              <w:rPr>
                <w:color w:val="000000"/>
                <w:sz w:val="22"/>
              </w:rPr>
            </w:pPr>
            <w:r>
              <w:rPr>
                <w:rFonts w:hint="eastAsia"/>
                <w:color w:val="000000"/>
                <w:sz w:val="22"/>
              </w:rPr>
              <w:t>项目过程</w:t>
            </w:r>
          </w:p>
        </w:tc>
        <w:tc>
          <w:tcPr>
            <w:tcW w:w="2168" w:type="dxa"/>
            <w:tcBorders>
              <w:top w:val="nil"/>
              <w:left w:val="nil"/>
              <w:bottom w:val="single" w:color="auto" w:sz="4" w:space="0"/>
              <w:right w:val="single" w:color="auto" w:sz="4" w:space="0"/>
            </w:tcBorders>
            <w:shd w:val="clear" w:color="auto" w:fill="auto"/>
            <w:vAlign w:val="center"/>
          </w:tcPr>
          <w:p>
            <w:pPr>
              <w:spacing w:line="560" w:lineRule="exact"/>
              <w:ind w:firstLine="440" w:firstLineChars="200"/>
              <w:jc w:val="center"/>
              <w:rPr>
                <w:color w:val="000000"/>
                <w:sz w:val="22"/>
              </w:rPr>
            </w:pPr>
            <w:r>
              <w:rPr>
                <w:rFonts w:hint="eastAsia"/>
                <w:color w:val="000000"/>
                <w:sz w:val="22"/>
              </w:rPr>
              <w:t>20</w:t>
            </w:r>
          </w:p>
        </w:tc>
        <w:tc>
          <w:tcPr>
            <w:tcW w:w="2278" w:type="dxa"/>
            <w:tcBorders>
              <w:top w:val="nil"/>
              <w:left w:val="nil"/>
              <w:bottom w:val="single" w:color="auto" w:sz="4" w:space="0"/>
              <w:right w:val="single" w:color="auto" w:sz="4" w:space="0"/>
            </w:tcBorders>
            <w:shd w:val="clear" w:color="auto" w:fill="auto"/>
            <w:vAlign w:val="center"/>
          </w:tcPr>
          <w:p>
            <w:pPr>
              <w:spacing w:line="560" w:lineRule="exact"/>
              <w:ind w:firstLine="440" w:firstLineChars="200"/>
              <w:jc w:val="center"/>
              <w:rPr>
                <w:color w:val="000000"/>
                <w:sz w:val="22"/>
              </w:rPr>
            </w:pPr>
            <w:r>
              <w:rPr>
                <w:rFonts w:hint="eastAsia"/>
                <w:color w:val="000000"/>
                <w:sz w:val="22"/>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spacing w:line="560" w:lineRule="exact"/>
              <w:ind w:firstLine="440" w:firstLineChars="200"/>
              <w:jc w:val="center"/>
              <w:rPr>
                <w:color w:val="000000"/>
                <w:sz w:val="22"/>
              </w:rPr>
            </w:pPr>
            <w:r>
              <w:rPr>
                <w:rFonts w:hint="eastAsia"/>
                <w:color w:val="000000"/>
                <w:sz w:val="22"/>
              </w:rPr>
              <w:t>项目产出</w:t>
            </w:r>
          </w:p>
        </w:tc>
        <w:tc>
          <w:tcPr>
            <w:tcW w:w="2168" w:type="dxa"/>
            <w:tcBorders>
              <w:top w:val="nil"/>
              <w:left w:val="nil"/>
              <w:bottom w:val="single" w:color="auto" w:sz="4" w:space="0"/>
              <w:right w:val="single" w:color="auto" w:sz="4" w:space="0"/>
            </w:tcBorders>
            <w:shd w:val="clear" w:color="auto" w:fill="auto"/>
            <w:vAlign w:val="center"/>
          </w:tcPr>
          <w:p>
            <w:pPr>
              <w:spacing w:line="560" w:lineRule="exact"/>
              <w:ind w:firstLine="440" w:firstLineChars="200"/>
              <w:jc w:val="center"/>
              <w:rPr>
                <w:color w:val="000000"/>
                <w:sz w:val="22"/>
              </w:rPr>
            </w:pPr>
            <w:r>
              <w:rPr>
                <w:rFonts w:hint="eastAsia"/>
                <w:color w:val="000000"/>
                <w:sz w:val="22"/>
              </w:rPr>
              <w:t>40</w:t>
            </w:r>
          </w:p>
        </w:tc>
        <w:tc>
          <w:tcPr>
            <w:tcW w:w="2278" w:type="dxa"/>
            <w:tcBorders>
              <w:top w:val="nil"/>
              <w:left w:val="nil"/>
              <w:bottom w:val="single" w:color="auto" w:sz="4" w:space="0"/>
              <w:right w:val="single" w:color="auto" w:sz="4" w:space="0"/>
            </w:tcBorders>
            <w:shd w:val="clear" w:color="auto" w:fill="auto"/>
            <w:vAlign w:val="center"/>
          </w:tcPr>
          <w:p>
            <w:pPr>
              <w:spacing w:line="560" w:lineRule="exact"/>
              <w:ind w:firstLine="440" w:firstLineChars="200"/>
              <w:jc w:val="center"/>
              <w:rPr>
                <w:rFonts w:hint="default" w:eastAsia="宋体"/>
                <w:color w:val="000000"/>
                <w:sz w:val="22"/>
                <w:lang w:val="en-US" w:eastAsia="zh-CN"/>
              </w:rPr>
            </w:pPr>
            <w:r>
              <w:rPr>
                <w:rFonts w:hint="eastAsia"/>
                <w:color w:val="000000"/>
                <w:sz w:val="22"/>
                <w:lang w:val="en-US" w:eastAsia="zh-CN"/>
              </w:rPr>
              <w:t>34.37</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spacing w:line="560" w:lineRule="exact"/>
              <w:ind w:firstLine="440" w:firstLineChars="200"/>
              <w:jc w:val="center"/>
              <w:rPr>
                <w:color w:val="000000"/>
                <w:sz w:val="22"/>
              </w:rPr>
            </w:pPr>
            <w:r>
              <w:rPr>
                <w:rFonts w:hint="eastAsia"/>
                <w:color w:val="000000"/>
                <w:sz w:val="22"/>
              </w:rPr>
              <w:t>项目效益</w:t>
            </w:r>
          </w:p>
        </w:tc>
        <w:tc>
          <w:tcPr>
            <w:tcW w:w="2168" w:type="dxa"/>
            <w:tcBorders>
              <w:top w:val="nil"/>
              <w:left w:val="nil"/>
              <w:bottom w:val="single" w:color="auto" w:sz="4" w:space="0"/>
              <w:right w:val="single" w:color="auto" w:sz="4" w:space="0"/>
            </w:tcBorders>
            <w:shd w:val="clear" w:color="auto" w:fill="auto"/>
            <w:vAlign w:val="center"/>
          </w:tcPr>
          <w:p>
            <w:pPr>
              <w:spacing w:line="560" w:lineRule="exact"/>
              <w:ind w:firstLine="440" w:firstLineChars="200"/>
              <w:jc w:val="center"/>
              <w:rPr>
                <w:color w:val="000000"/>
                <w:sz w:val="22"/>
              </w:rPr>
            </w:pPr>
            <w:r>
              <w:rPr>
                <w:rFonts w:hint="eastAsia"/>
                <w:color w:val="000000"/>
                <w:sz w:val="22"/>
              </w:rPr>
              <w:t>20</w:t>
            </w:r>
          </w:p>
        </w:tc>
        <w:tc>
          <w:tcPr>
            <w:tcW w:w="2278" w:type="dxa"/>
            <w:tcBorders>
              <w:top w:val="nil"/>
              <w:left w:val="nil"/>
              <w:bottom w:val="single" w:color="auto" w:sz="4" w:space="0"/>
              <w:right w:val="single" w:color="auto" w:sz="4" w:space="0"/>
            </w:tcBorders>
            <w:shd w:val="clear" w:color="auto" w:fill="auto"/>
            <w:vAlign w:val="center"/>
          </w:tcPr>
          <w:p>
            <w:pPr>
              <w:spacing w:line="560" w:lineRule="exact"/>
              <w:ind w:firstLine="440" w:firstLineChars="200"/>
              <w:jc w:val="center"/>
              <w:rPr>
                <w:color w:val="000000"/>
                <w:sz w:val="22"/>
              </w:rPr>
            </w:pPr>
            <w:r>
              <w:rPr>
                <w:rFonts w:hint="eastAsia"/>
                <w:color w:val="000000"/>
                <w:sz w:val="22"/>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spacing w:line="560" w:lineRule="exact"/>
              <w:ind w:firstLine="442" w:firstLineChars="200"/>
              <w:jc w:val="center"/>
              <w:rPr>
                <w:rFonts w:cs="宋体"/>
                <w:b/>
                <w:bCs/>
                <w:color w:val="000000"/>
                <w:sz w:val="22"/>
              </w:rPr>
            </w:pPr>
            <w:r>
              <w:rPr>
                <w:rFonts w:hint="eastAsia" w:cs="宋体"/>
                <w:b/>
                <w:bCs/>
                <w:color w:val="000000"/>
                <w:sz w:val="22"/>
              </w:rPr>
              <w:t>合计</w:t>
            </w:r>
          </w:p>
        </w:tc>
        <w:tc>
          <w:tcPr>
            <w:tcW w:w="2168" w:type="dxa"/>
            <w:tcBorders>
              <w:top w:val="nil"/>
              <w:left w:val="nil"/>
              <w:bottom w:val="single" w:color="auto" w:sz="4" w:space="0"/>
              <w:right w:val="single" w:color="auto" w:sz="4" w:space="0"/>
            </w:tcBorders>
            <w:shd w:val="clear" w:color="auto" w:fill="auto"/>
            <w:vAlign w:val="center"/>
          </w:tcPr>
          <w:p>
            <w:pPr>
              <w:spacing w:line="560" w:lineRule="exact"/>
              <w:ind w:firstLine="442" w:firstLineChars="200"/>
              <w:jc w:val="center"/>
              <w:rPr>
                <w:b/>
                <w:bCs/>
                <w:color w:val="000000"/>
                <w:sz w:val="22"/>
              </w:rPr>
            </w:pPr>
            <w:r>
              <w:rPr>
                <w:rFonts w:hint="eastAsia"/>
                <w:b/>
                <w:bCs/>
                <w:color w:val="000000"/>
                <w:sz w:val="22"/>
              </w:rPr>
              <w:t>100</w:t>
            </w:r>
          </w:p>
        </w:tc>
        <w:tc>
          <w:tcPr>
            <w:tcW w:w="2278" w:type="dxa"/>
            <w:tcBorders>
              <w:top w:val="nil"/>
              <w:left w:val="nil"/>
              <w:bottom w:val="single" w:color="auto" w:sz="4" w:space="0"/>
              <w:right w:val="single" w:color="auto" w:sz="4" w:space="0"/>
            </w:tcBorders>
            <w:shd w:val="clear" w:color="auto" w:fill="auto"/>
            <w:vAlign w:val="center"/>
          </w:tcPr>
          <w:p>
            <w:pPr>
              <w:spacing w:line="560" w:lineRule="exact"/>
              <w:ind w:firstLine="442" w:firstLineChars="200"/>
              <w:jc w:val="center"/>
              <w:rPr>
                <w:rFonts w:hint="default" w:eastAsia="宋体"/>
                <w:b/>
                <w:bCs/>
                <w:color w:val="000000"/>
                <w:sz w:val="22"/>
                <w:lang w:val="en-US" w:eastAsia="zh-CN"/>
              </w:rPr>
            </w:pPr>
            <w:r>
              <w:rPr>
                <w:rFonts w:hint="eastAsia"/>
                <w:b/>
                <w:bCs/>
                <w:color w:val="000000"/>
                <w:sz w:val="22"/>
                <w:highlight w:val="none"/>
                <w:lang w:val="en-US" w:eastAsia="zh-CN"/>
              </w:rPr>
              <w:t>94.37</w:t>
            </w:r>
          </w:p>
        </w:tc>
      </w:tr>
    </w:tbl>
    <w:p>
      <w:pPr>
        <w:pStyle w:val="15"/>
        <w:spacing w:before="0" w:after="0" w:line="560" w:lineRule="exact"/>
        <w:ind w:firstLine="643" w:firstLineChars="200"/>
      </w:pPr>
    </w:p>
    <w:p>
      <w:pPr>
        <w:pStyle w:val="2"/>
        <w:spacing w:before="0" w:after="0" w:line="560" w:lineRule="exact"/>
        <w:ind w:firstLine="640" w:firstLineChars="200"/>
        <w:rPr>
          <w:rFonts w:hint="eastAsia" w:ascii="方正黑体_GBK" w:hAnsi="方正黑体_GBK" w:eastAsia="方正黑体_GBK" w:cs="方正黑体_GBK"/>
          <w:b w:val="0"/>
          <w:bCs w:val="0"/>
          <w:color w:val="000000" w:themeColor="text1"/>
          <w:sz w:val="32"/>
          <w:szCs w:val="32"/>
          <w14:textFill>
            <w14:solidFill>
              <w14:schemeClr w14:val="tx1"/>
            </w14:solidFill>
          </w14:textFill>
        </w:rPr>
      </w:pPr>
      <w:bookmarkStart w:id="0" w:name="_Toc68703837"/>
      <w:r>
        <w:rPr>
          <w:rFonts w:hint="eastAsia" w:ascii="方正黑体_GBK" w:hAnsi="方正黑体_GBK" w:eastAsia="方正黑体_GBK" w:cs="方正黑体_GBK"/>
          <w:b w:val="0"/>
          <w:bCs w:val="0"/>
          <w:color w:val="000000" w:themeColor="text1"/>
          <w:sz w:val="32"/>
          <w:szCs w:val="32"/>
          <w14:textFill>
            <w14:solidFill>
              <w14:schemeClr w14:val="tx1"/>
            </w14:solidFill>
          </w14:textFill>
        </w:rPr>
        <w:t>四、绩效评价指标分析</w:t>
      </w:r>
      <w:bookmarkEnd w:id="0"/>
    </w:p>
    <w:p>
      <w:pPr>
        <w:spacing w:line="540" w:lineRule="exact"/>
        <w:ind w:firstLine="624" w:firstLineChars="200"/>
        <w:rPr>
          <w:rStyle w:val="18"/>
          <w:rFonts w:hint="default" w:ascii="Times New Roman" w:hAnsi="Times New Roman" w:eastAsia="仿宋" w:cs="Times New Roman"/>
          <w:b w:val="0"/>
          <w:bCs w:val="0"/>
          <w:spacing w:val="-4"/>
          <w:sz w:val="32"/>
          <w:szCs w:val="32"/>
        </w:rPr>
      </w:pPr>
      <w:r>
        <w:rPr>
          <w:rStyle w:val="18"/>
          <w:rFonts w:hint="default" w:ascii="Times New Roman" w:hAnsi="Times New Roman" w:eastAsia="仿宋" w:cs="Times New Roman"/>
          <w:b w:val="0"/>
          <w:bCs w:val="0"/>
          <w:spacing w:val="-4"/>
          <w:sz w:val="32"/>
          <w:szCs w:val="32"/>
        </w:rPr>
        <w:t>（一）项目决策情况。</w:t>
      </w:r>
    </w:p>
    <w:p>
      <w:pPr>
        <w:spacing w:line="540" w:lineRule="exact"/>
        <w:ind w:firstLine="624" w:firstLineChars="200"/>
        <w:rPr>
          <w:rStyle w:val="18"/>
          <w:rFonts w:hint="default" w:ascii="Times New Roman" w:hAnsi="Times New Roman" w:eastAsia="仿宋" w:cs="Times New Roman"/>
          <w:b w:val="0"/>
          <w:bCs w:val="0"/>
          <w:spacing w:val="-4"/>
          <w:sz w:val="32"/>
          <w:szCs w:val="32"/>
        </w:rPr>
      </w:pPr>
      <w:r>
        <w:rPr>
          <w:rStyle w:val="18"/>
          <w:rFonts w:hint="default" w:ascii="Times New Roman" w:hAnsi="Times New Roman" w:eastAsia="仿宋" w:cs="Times New Roman"/>
          <w:b w:val="0"/>
          <w:bCs w:val="0"/>
          <w:spacing w:val="-4"/>
          <w:sz w:val="32"/>
          <w:szCs w:val="32"/>
        </w:rPr>
        <w:t>1.立项依据充分性</w:t>
      </w:r>
    </w:p>
    <w:p>
      <w:pPr>
        <w:spacing w:line="540" w:lineRule="exact"/>
        <w:ind w:firstLine="624" w:firstLineChars="200"/>
        <w:rPr>
          <w:rStyle w:val="18"/>
          <w:rFonts w:hint="eastAsia" w:eastAsia="仿宋" w:cs="Times New Roman"/>
          <w:b w:val="0"/>
          <w:bCs w:val="0"/>
          <w:spacing w:val="-4"/>
          <w:sz w:val="32"/>
          <w:szCs w:val="32"/>
          <w:lang w:eastAsia="zh-CN"/>
        </w:rPr>
      </w:pPr>
      <w:r>
        <w:rPr>
          <w:rStyle w:val="18"/>
          <w:rFonts w:hint="eastAsia" w:eastAsia="仿宋" w:cs="Times New Roman"/>
          <w:b w:val="0"/>
          <w:bCs w:val="0"/>
          <w:spacing w:val="-4"/>
          <w:sz w:val="32"/>
          <w:szCs w:val="32"/>
          <w:lang w:eastAsia="zh-CN"/>
        </w:rPr>
        <w:t>根据《关于印发〈</w:t>
      </w:r>
      <w:r>
        <w:rPr>
          <w:rStyle w:val="18"/>
          <w:rFonts w:hint="default" w:ascii="Times New Roman" w:hAnsi="Times New Roman" w:eastAsia="仿宋" w:cs="Times New Roman"/>
          <w:b w:val="0"/>
          <w:bCs w:val="0"/>
          <w:spacing w:val="-4"/>
          <w:sz w:val="32"/>
          <w:szCs w:val="32"/>
        </w:rPr>
        <w:t>新疆维吾尔自治区</w:t>
      </w:r>
      <w:r>
        <w:rPr>
          <w:rStyle w:val="18"/>
          <w:rFonts w:hint="eastAsia" w:eastAsia="仿宋" w:cs="Times New Roman"/>
          <w:b w:val="0"/>
          <w:bCs w:val="0"/>
          <w:spacing w:val="-4"/>
          <w:sz w:val="32"/>
          <w:szCs w:val="32"/>
          <w:lang w:eastAsia="zh-CN"/>
        </w:rPr>
        <w:t>中等职业学校免学费补助资金管理办法〉的通知》（新财教</w:t>
      </w:r>
      <w:r>
        <w:rPr>
          <w:rStyle w:val="18"/>
          <w:rFonts w:hint="eastAsia" w:eastAsia="仿宋" w:cs="Times New Roman"/>
          <w:b w:val="0"/>
          <w:bCs w:val="0"/>
          <w:spacing w:val="-4"/>
          <w:sz w:val="32"/>
          <w:szCs w:val="32"/>
          <w:lang w:val="en-US" w:eastAsia="zh-CN"/>
        </w:rPr>
        <w:t>[2018]261号）</w:t>
      </w:r>
      <w:r>
        <w:rPr>
          <w:rStyle w:val="18"/>
          <w:rFonts w:hint="default" w:ascii="Times New Roman" w:hAnsi="Times New Roman" w:eastAsia="仿宋" w:cs="Times New Roman"/>
          <w:b w:val="0"/>
          <w:bCs w:val="0"/>
          <w:spacing w:val="-4"/>
          <w:sz w:val="32"/>
          <w:szCs w:val="32"/>
        </w:rPr>
        <w:t>文件，中等职业学校学生享受免学费补助政策</w:t>
      </w:r>
      <w:r>
        <w:rPr>
          <w:rStyle w:val="18"/>
          <w:rFonts w:hint="eastAsia" w:eastAsia="仿宋" w:cs="Times New Roman"/>
          <w:b w:val="0"/>
          <w:bCs w:val="0"/>
          <w:spacing w:val="-4"/>
          <w:sz w:val="32"/>
          <w:szCs w:val="32"/>
          <w:lang w:val="en-US" w:eastAsia="zh-CN"/>
        </w:rPr>
        <w:t>，</w:t>
      </w:r>
      <w:r>
        <w:rPr>
          <w:rStyle w:val="18"/>
          <w:rFonts w:hint="default" w:ascii="Times New Roman" w:hAnsi="Times New Roman" w:eastAsia="仿宋" w:cs="Times New Roman"/>
          <w:b w:val="0"/>
          <w:bCs w:val="0"/>
          <w:spacing w:val="-4"/>
          <w:sz w:val="32"/>
          <w:szCs w:val="32"/>
        </w:rPr>
        <w:t>符合国家法律法规、国民经济发展规划和相关政策</w:t>
      </w:r>
      <w:r>
        <w:rPr>
          <w:rStyle w:val="18"/>
          <w:rFonts w:hint="eastAsia" w:eastAsia="仿宋" w:cs="Times New Roman"/>
          <w:b w:val="0"/>
          <w:bCs w:val="0"/>
          <w:spacing w:val="-4"/>
          <w:sz w:val="32"/>
          <w:szCs w:val="32"/>
          <w:lang w:eastAsia="zh-CN"/>
        </w:rPr>
        <w:t>；</w:t>
      </w:r>
      <w:r>
        <w:rPr>
          <w:rStyle w:val="18"/>
          <w:rFonts w:hint="default" w:ascii="Times New Roman" w:hAnsi="Times New Roman" w:eastAsia="仿宋" w:cs="Times New Roman"/>
          <w:b w:val="0"/>
          <w:bCs w:val="0"/>
          <w:spacing w:val="-4"/>
          <w:sz w:val="32"/>
          <w:szCs w:val="32"/>
        </w:rPr>
        <w:t>符合行业发展规划和政策要求</w:t>
      </w:r>
      <w:r>
        <w:rPr>
          <w:rStyle w:val="18"/>
          <w:rFonts w:hint="eastAsia" w:eastAsia="仿宋" w:cs="Times New Roman"/>
          <w:b w:val="0"/>
          <w:bCs w:val="0"/>
          <w:spacing w:val="-4"/>
          <w:sz w:val="32"/>
          <w:szCs w:val="32"/>
          <w:lang w:eastAsia="zh-CN"/>
        </w:rPr>
        <w:t>；</w:t>
      </w:r>
      <w:r>
        <w:rPr>
          <w:rStyle w:val="18"/>
          <w:rFonts w:hint="default" w:ascii="Times New Roman" w:hAnsi="Times New Roman" w:eastAsia="仿宋" w:cs="Times New Roman"/>
          <w:b w:val="0"/>
          <w:bCs w:val="0"/>
          <w:spacing w:val="-4"/>
          <w:sz w:val="32"/>
          <w:szCs w:val="32"/>
        </w:rPr>
        <w:t>项目立项与部门职责范围相符，属于部门履职所需；</w:t>
      </w:r>
      <w:r>
        <w:rPr>
          <w:rStyle w:val="18"/>
          <w:rFonts w:hint="eastAsia" w:eastAsia="仿宋" w:cs="Times New Roman"/>
          <w:b w:val="0"/>
          <w:bCs w:val="0"/>
          <w:spacing w:val="-4"/>
          <w:sz w:val="32"/>
          <w:szCs w:val="32"/>
          <w:highlight w:val="none"/>
          <w:lang w:eastAsia="zh-CN"/>
        </w:rPr>
        <w:t>中央财政、自治区财政共同下达</w:t>
      </w:r>
      <w:r>
        <w:rPr>
          <w:rStyle w:val="18"/>
          <w:rFonts w:hint="default" w:ascii="Times New Roman" w:hAnsi="Times New Roman" w:eastAsia="仿宋" w:cs="Times New Roman"/>
          <w:b w:val="0"/>
          <w:bCs w:val="0"/>
          <w:spacing w:val="-4"/>
          <w:sz w:val="32"/>
          <w:szCs w:val="32"/>
          <w:highlight w:val="none"/>
        </w:rPr>
        <w:t>每生每年2000元</w:t>
      </w:r>
      <w:r>
        <w:rPr>
          <w:rStyle w:val="18"/>
          <w:rFonts w:hint="eastAsia" w:eastAsia="仿宋" w:cs="Times New Roman"/>
          <w:b w:val="0"/>
          <w:bCs w:val="0"/>
          <w:spacing w:val="-4"/>
          <w:sz w:val="32"/>
          <w:szCs w:val="32"/>
          <w:highlight w:val="none"/>
          <w:lang w:eastAsia="zh-CN"/>
        </w:rPr>
        <w:t>的免</w:t>
      </w:r>
      <w:r>
        <w:rPr>
          <w:rStyle w:val="18"/>
          <w:rFonts w:hint="default" w:ascii="Times New Roman" w:hAnsi="Times New Roman" w:eastAsia="仿宋" w:cs="Times New Roman"/>
          <w:b w:val="0"/>
          <w:bCs w:val="0"/>
          <w:spacing w:val="-4"/>
          <w:sz w:val="32"/>
          <w:szCs w:val="32"/>
          <w:highlight w:val="none"/>
        </w:rPr>
        <w:t>学费</w:t>
      </w:r>
      <w:r>
        <w:rPr>
          <w:rStyle w:val="18"/>
          <w:rFonts w:hint="eastAsia" w:eastAsia="仿宋" w:cs="Times New Roman"/>
          <w:b w:val="0"/>
          <w:bCs w:val="0"/>
          <w:spacing w:val="-4"/>
          <w:sz w:val="32"/>
          <w:szCs w:val="32"/>
          <w:highlight w:val="none"/>
          <w:lang w:eastAsia="zh-CN"/>
        </w:rPr>
        <w:t>资金</w:t>
      </w:r>
      <w:r>
        <w:rPr>
          <w:rStyle w:val="18"/>
          <w:rFonts w:hint="default" w:ascii="Times New Roman" w:hAnsi="Times New Roman" w:eastAsia="仿宋" w:cs="Times New Roman"/>
          <w:b w:val="0"/>
          <w:bCs w:val="0"/>
          <w:spacing w:val="-4"/>
          <w:sz w:val="32"/>
          <w:szCs w:val="32"/>
          <w:highlight w:val="none"/>
        </w:rPr>
        <w:t>，</w:t>
      </w:r>
      <w:r>
        <w:rPr>
          <w:rStyle w:val="18"/>
          <w:rFonts w:hint="eastAsia" w:eastAsia="仿宋" w:cs="Times New Roman"/>
          <w:b w:val="0"/>
          <w:bCs w:val="0"/>
          <w:spacing w:val="-4"/>
          <w:sz w:val="32"/>
          <w:szCs w:val="32"/>
          <w:highlight w:val="none"/>
          <w:lang w:eastAsia="zh-CN"/>
        </w:rPr>
        <w:t>用于</w:t>
      </w:r>
      <w:r>
        <w:rPr>
          <w:rStyle w:val="18"/>
          <w:rFonts w:hint="default" w:ascii="Times New Roman" w:hAnsi="Times New Roman" w:eastAsia="仿宋" w:cs="Times New Roman"/>
          <w:b w:val="0"/>
          <w:bCs w:val="0"/>
          <w:spacing w:val="-4"/>
          <w:sz w:val="32"/>
          <w:szCs w:val="32"/>
          <w:highlight w:val="none"/>
        </w:rPr>
        <w:t>弥补学校</w:t>
      </w:r>
      <w:r>
        <w:rPr>
          <w:rStyle w:val="18"/>
          <w:rFonts w:hint="eastAsia" w:eastAsia="仿宋" w:cs="Times New Roman"/>
          <w:b w:val="0"/>
          <w:bCs w:val="0"/>
          <w:spacing w:val="-4"/>
          <w:sz w:val="32"/>
          <w:szCs w:val="32"/>
          <w:highlight w:val="none"/>
          <w:lang w:eastAsia="zh-CN"/>
        </w:rPr>
        <w:t>免收学费后</w:t>
      </w:r>
      <w:r>
        <w:rPr>
          <w:rStyle w:val="18"/>
          <w:rFonts w:hint="default" w:ascii="Times New Roman" w:hAnsi="Times New Roman" w:eastAsia="仿宋" w:cs="Times New Roman"/>
          <w:b w:val="0"/>
          <w:bCs w:val="0"/>
          <w:spacing w:val="-4"/>
          <w:sz w:val="32"/>
          <w:szCs w:val="32"/>
          <w:highlight w:val="none"/>
        </w:rPr>
        <w:t>运转出现的经费缺口</w:t>
      </w:r>
      <w:r>
        <w:rPr>
          <w:rStyle w:val="18"/>
          <w:rFonts w:hint="eastAsia" w:eastAsia="仿宋" w:cs="Times New Roman"/>
          <w:b w:val="0"/>
          <w:bCs w:val="0"/>
          <w:spacing w:val="-4"/>
          <w:sz w:val="32"/>
          <w:szCs w:val="32"/>
          <w:highlight w:val="none"/>
          <w:lang w:eastAsia="zh-CN"/>
        </w:rPr>
        <w:t>，</w:t>
      </w:r>
      <w:r>
        <w:rPr>
          <w:rStyle w:val="18"/>
          <w:rFonts w:hint="default" w:ascii="Times New Roman" w:hAnsi="Times New Roman" w:eastAsia="仿宋" w:cs="Times New Roman"/>
          <w:b w:val="0"/>
          <w:bCs w:val="0"/>
          <w:spacing w:val="-4"/>
          <w:sz w:val="32"/>
          <w:szCs w:val="32"/>
          <w:highlight w:val="none"/>
        </w:rPr>
        <w:t>项目属于公共财政支持范围，符合中央、地方事权支出责任划分原则</w:t>
      </w:r>
      <w:r>
        <w:rPr>
          <w:rStyle w:val="18"/>
          <w:rFonts w:hint="eastAsia" w:eastAsia="仿宋" w:cs="Times New Roman"/>
          <w:b w:val="0"/>
          <w:bCs w:val="0"/>
          <w:spacing w:val="-4"/>
          <w:sz w:val="32"/>
          <w:szCs w:val="32"/>
          <w:highlight w:val="none"/>
          <w:lang w:eastAsia="zh-CN"/>
        </w:rPr>
        <w:t>；</w:t>
      </w:r>
      <w:r>
        <w:rPr>
          <w:rStyle w:val="18"/>
          <w:rFonts w:hint="default" w:ascii="Times New Roman" w:hAnsi="Times New Roman" w:eastAsia="仿宋" w:cs="Times New Roman"/>
          <w:b w:val="0"/>
          <w:bCs w:val="0"/>
          <w:spacing w:val="-4"/>
          <w:sz w:val="32"/>
          <w:szCs w:val="32"/>
        </w:rPr>
        <w:t>项目</w:t>
      </w:r>
      <w:r>
        <w:rPr>
          <w:rStyle w:val="18"/>
          <w:rFonts w:hint="eastAsia" w:eastAsia="仿宋" w:cs="Times New Roman"/>
          <w:b w:val="0"/>
          <w:bCs w:val="0"/>
          <w:spacing w:val="-4"/>
          <w:sz w:val="32"/>
          <w:szCs w:val="32"/>
          <w:lang w:eastAsia="zh-CN"/>
        </w:rPr>
        <w:t>不</w:t>
      </w:r>
      <w:r>
        <w:rPr>
          <w:rStyle w:val="18"/>
          <w:rFonts w:hint="default" w:ascii="Times New Roman" w:hAnsi="Times New Roman" w:eastAsia="仿宋" w:cs="Times New Roman"/>
          <w:b w:val="0"/>
          <w:bCs w:val="0"/>
          <w:spacing w:val="-4"/>
          <w:sz w:val="32"/>
          <w:szCs w:val="32"/>
        </w:rPr>
        <w:t>与部门内部相关项目重复</w:t>
      </w:r>
      <w:r>
        <w:rPr>
          <w:rStyle w:val="18"/>
          <w:rFonts w:hint="eastAsia" w:eastAsia="仿宋" w:cs="Times New Roman"/>
          <w:b w:val="0"/>
          <w:bCs w:val="0"/>
          <w:spacing w:val="-4"/>
          <w:sz w:val="32"/>
          <w:szCs w:val="32"/>
          <w:lang w:eastAsia="zh-CN"/>
        </w:rPr>
        <w:t>。</w:t>
      </w:r>
    </w:p>
    <w:p>
      <w:pPr>
        <w:spacing w:line="540" w:lineRule="exact"/>
        <w:ind w:firstLine="624" w:firstLineChars="200"/>
        <w:rPr>
          <w:rFonts w:hint="default"/>
        </w:rPr>
      </w:pPr>
      <w:r>
        <w:rPr>
          <w:rStyle w:val="18"/>
          <w:rFonts w:hint="eastAsia" w:eastAsia="仿宋" w:cs="Times New Roman"/>
          <w:b w:val="0"/>
          <w:bCs w:val="0"/>
          <w:spacing w:val="-4"/>
          <w:sz w:val="32"/>
          <w:szCs w:val="32"/>
          <w:highlight w:val="none"/>
          <w:lang w:val="en-US" w:eastAsia="zh-CN"/>
        </w:rPr>
        <w:t>2023年，州财政</w:t>
      </w:r>
      <w:r>
        <w:rPr>
          <w:rStyle w:val="18"/>
          <w:rFonts w:hint="default" w:ascii="Times New Roman" w:hAnsi="Times New Roman" w:eastAsia="仿宋" w:cs="Times New Roman"/>
          <w:b w:val="0"/>
          <w:bCs w:val="0"/>
          <w:spacing w:val="-4"/>
          <w:sz w:val="32"/>
          <w:szCs w:val="32"/>
          <w:highlight w:val="none"/>
        </w:rPr>
        <w:t>巴财教〔2022〕33号关于提前下达2023年学生资助补助经费预算[中央直达资金]--中央学生资助（中等职业-免学费）</w:t>
      </w:r>
      <w:r>
        <w:rPr>
          <w:rStyle w:val="18"/>
          <w:rFonts w:hint="eastAsia" w:ascii="Times New Roman" w:hAnsi="Times New Roman" w:eastAsia="仿宋" w:cs="Times New Roman"/>
          <w:b w:val="0"/>
          <w:bCs w:val="0"/>
          <w:spacing w:val="-4"/>
          <w:sz w:val="32"/>
          <w:szCs w:val="32"/>
          <w:highlight w:val="none"/>
          <w:lang w:eastAsia="zh-CN"/>
        </w:rPr>
        <w:t>下达</w:t>
      </w:r>
      <w:r>
        <w:rPr>
          <w:rStyle w:val="18"/>
          <w:rFonts w:hint="eastAsia" w:ascii="Times New Roman" w:hAnsi="Times New Roman" w:eastAsia="仿宋" w:cs="Times New Roman"/>
          <w:b w:val="0"/>
          <w:bCs w:val="0"/>
          <w:spacing w:val="-4"/>
          <w:sz w:val="32"/>
          <w:szCs w:val="32"/>
          <w:highlight w:val="none"/>
          <w:lang w:val="en-US" w:eastAsia="zh-CN"/>
        </w:rPr>
        <w:t>800.4万元，用于弥补我校公用经费的不足，符合政策要求</w:t>
      </w:r>
      <w:r>
        <w:rPr>
          <w:rStyle w:val="18"/>
          <w:rFonts w:hint="eastAsia" w:eastAsia="仿宋" w:cs="Times New Roman"/>
          <w:b w:val="0"/>
          <w:bCs w:val="0"/>
          <w:spacing w:val="-4"/>
          <w:sz w:val="32"/>
          <w:szCs w:val="32"/>
          <w:highlight w:val="none"/>
          <w:lang w:val="en-US" w:eastAsia="zh-CN"/>
        </w:rPr>
        <w:t>，立项依据充分</w:t>
      </w:r>
      <w:r>
        <w:rPr>
          <w:rStyle w:val="18"/>
          <w:rFonts w:hint="eastAsia" w:ascii="Times New Roman" w:hAnsi="Times New Roman" w:eastAsia="仿宋" w:cs="Times New Roman"/>
          <w:b w:val="0"/>
          <w:bCs w:val="0"/>
          <w:spacing w:val="-4"/>
          <w:sz w:val="32"/>
          <w:szCs w:val="32"/>
          <w:highlight w:val="none"/>
          <w:lang w:val="en-US" w:eastAsia="zh-CN"/>
        </w:rPr>
        <w:t>。</w:t>
      </w:r>
    </w:p>
    <w:p>
      <w:pPr>
        <w:spacing w:line="540" w:lineRule="exact"/>
        <w:ind w:firstLine="624" w:firstLineChars="200"/>
        <w:rPr>
          <w:rStyle w:val="18"/>
          <w:rFonts w:hint="default" w:ascii="Times New Roman" w:hAnsi="Times New Roman" w:eastAsia="仿宋" w:cs="Times New Roman"/>
          <w:b w:val="0"/>
          <w:bCs w:val="0"/>
          <w:spacing w:val="-4"/>
          <w:sz w:val="32"/>
          <w:szCs w:val="32"/>
        </w:rPr>
      </w:pPr>
      <w:r>
        <w:rPr>
          <w:rStyle w:val="18"/>
          <w:rFonts w:hint="default" w:ascii="Times New Roman" w:hAnsi="Times New Roman" w:eastAsia="仿宋" w:cs="Times New Roman"/>
          <w:b w:val="0"/>
          <w:bCs w:val="0"/>
          <w:spacing w:val="-4"/>
          <w:sz w:val="32"/>
          <w:szCs w:val="32"/>
        </w:rPr>
        <w:t>此项权重分</w:t>
      </w:r>
      <w:r>
        <w:rPr>
          <w:rStyle w:val="18"/>
          <w:rFonts w:hint="eastAsia" w:eastAsia="仿宋" w:cs="Times New Roman"/>
          <w:b w:val="0"/>
          <w:bCs w:val="0"/>
          <w:spacing w:val="-4"/>
          <w:sz w:val="32"/>
          <w:szCs w:val="32"/>
          <w:lang w:val="en-US" w:eastAsia="zh-CN"/>
        </w:rPr>
        <w:t>5</w:t>
      </w:r>
      <w:r>
        <w:rPr>
          <w:rStyle w:val="18"/>
          <w:rFonts w:hint="default" w:ascii="Times New Roman" w:hAnsi="Times New Roman" w:eastAsia="仿宋" w:cs="Times New Roman"/>
          <w:b w:val="0"/>
          <w:bCs w:val="0"/>
          <w:spacing w:val="-4"/>
          <w:sz w:val="32"/>
          <w:szCs w:val="32"/>
        </w:rPr>
        <w:t>分，得分</w:t>
      </w:r>
      <w:r>
        <w:rPr>
          <w:rStyle w:val="18"/>
          <w:rFonts w:hint="eastAsia" w:eastAsia="仿宋" w:cs="Times New Roman"/>
          <w:b w:val="0"/>
          <w:bCs w:val="0"/>
          <w:spacing w:val="-4"/>
          <w:sz w:val="32"/>
          <w:szCs w:val="32"/>
          <w:lang w:val="en-US" w:eastAsia="zh-CN"/>
        </w:rPr>
        <w:t>5</w:t>
      </w:r>
      <w:r>
        <w:rPr>
          <w:rStyle w:val="18"/>
          <w:rFonts w:hint="default" w:ascii="Times New Roman" w:hAnsi="Times New Roman" w:eastAsia="仿宋" w:cs="Times New Roman"/>
          <w:b w:val="0"/>
          <w:bCs w:val="0"/>
          <w:spacing w:val="-4"/>
          <w:sz w:val="32"/>
          <w:szCs w:val="32"/>
        </w:rPr>
        <w:t>分。</w:t>
      </w:r>
    </w:p>
    <w:p>
      <w:pPr>
        <w:spacing w:line="540" w:lineRule="exact"/>
        <w:ind w:firstLine="624" w:firstLineChars="200"/>
        <w:rPr>
          <w:rStyle w:val="18"/>
          <w:rFonts w:hint="default" w:ascii="Times New Roman" w:hAnsi="Times New Roman" w:eastAsia="仿宋" w:cs="Times New Roman"/>
          <w:b w:val="0"/>
          <w:bCs w:val="0"/>
          <w:spacing w:val="-4"/>
          <w:sz w:val="32"/>
          <w:szCs w:val="32"/>
        </w:rPr>
      </w:pPr>
      <w:r>
        <w:rPr>
          <w:rStyle w:val="18"/>
          <w:rFonts w:hint="default" w:ascii="Times New Roman" w:hAnsi="Times New Roman" w:eastAsia="仿宋" w:cs="Times New Roman"/>
          <w:b w:val="0"/>
          <w:bCs w:val="0"/>
          <w:spacing w:val="-4"/>
          <w:sz w:val="32"/>
          <w:szCs w:val="32"/>
        </w:rPr>
        <w:t>2.立项程序规范性</w:t>
      </w:r>
    </w:p>
    <w:p>
      <w:pPr>
        <w:spacing w:line="540" w:lineRule="exact"/>
        <w:ind w:firstLine="624" w:firstLineChars="200"/>
        <w:rPr>
          <w:rStyle w:val="18"/>
          <w:rFonts w:hint="default" w:ascii="Times New Roman" w:hAnsi="Times New Roman" w:eastAsia="仿宋" w:cs="Times New Roman"/>
          <w:b w:val="0"/>
          <w:bCs w:val="0"/>
          <w:spacing w:val="-4"/>
          <w:sz w:val="32"/>
          <w:szCs w:val="32"/>
        </w:rPr>
      </w:pPr>
      <w:r>
        <w:rPr>
          <w:rStyle w:val="18"/>
          <w:rFonts w:hint="default" w:ascii="Times New Roman" w:hAnsi="Times New Roman" w:eastAsia="仿宋" w:cs="Times New Roman"/>
          <w:b w:val="0"/>
          <w:bCs w:val="0"/>
          <w:spacing w:val="-4"/>
          <w:sz w:val="32"/>
          <w:szCs w:val="32"/>
        </w:rPr>
        <w:t>巴财教〔2022〕33号关于提前下达2023年学生资助补助经费预算[中央直达资金]--中央学生资助（中等职业-免学费）项目按照规定的程序申请设立：提交的政策文件、材料符合项目设立的要求；事前经过科室预算申报、学校党委会审核通过、风险评估、绩效评估，确定最终预算方案，保障了程序的规范性。</w:t>
      </w:r>
    </w:p>
    <w:p>
      <w:pPr>
        <w:spacing w:line="540" w:lineRule="exact"/>
        <w:ind w:firstLine="624" w:firstLineChars="200"/>
        <w:rPr>
          <w:rStyle w:val="18"/>
          <w:rFonts w:hint="default" w:ascii="Times New Roman" w:hAnsi="Times New Roman" w:eastAsia="仿宋" w:cs="Times New Roman"/>
          <w:b w:val="0"/>
          <w:bCs w:val="0"/>
          <w:spacing w:val="-4"/>
          <w:sz w:val="32"/>
          <w:szCs w:val="32"/>
        </w:rPr>
      </w:pPr>
      <w:r>
        <w:rPr>
          <w:rStyle w:val="18"/>
          <w:rFonts w:hint="default" w:ascii="Times New Roman" w:hAnsi="Times New Roman" w:eastAsia="仿宋" w:cs="Times New Roman"/>
          <w:b w:val="0"/>
          <w:bCs w:val="0"/>
          <w:spacing w:val="-4"/>
          <w:sz w:val="32"/>
          <w:szCs w:val="32"/>
        </w:rPr>
        <w:t>此项权重分</w:t>
      </w:r>
      <w:r>
        <w:rPr>
          <w:rStyle w:val="18"/>
          <w:rFonts w:hint="eastAsia" w:eastAsia="仿宋" w:cs="Times New Roman"/>
          <w:b w:val="0"/>
          <w:bCs w:val="0"/>
          <w:spacing w:val="-4"/>
          <w:sz w:val="32"/>
          <w:szCs w:val="32"/>
          <w:lang w:val="en-US" w:eastAsia="zh-CN"/>
        </w:rPr>
        <w:t>5</w:t>
      </w:r>
      <w:r>
        <w:rPr>
          <w:rStyle w:val="18"/>
          <w:rFonts w:hint="default" w:ascii="Times New Roman" w:hAnsi="Times New Roman" w:eastAsia="仿宋" w:cs="Times New Roman"/>
          <w:b w:val="0"/>
          <w:bCs w:val="0"/>
          <w:spacing w:val="-4"/>
          <w:sz w:val="32"/>
          <w:szCs w:val="32"/>
        </w:rPr>
        <w:t>分，得分</w:t>
      </w:r>
      <w:r>
        <w:rPr>
          <w:rStyle w:val="18"/>
          <w:rFonts w:hint="eastAsia" w:eastAsia="仿宋" w:cs="Times New Roman"/>
          <w:b w:val="0"/>
          <w:bCs w:val="0"/>
          <w:spacing w:val="-4"/>
          <w:sz w:val="32"/>
          <w:szCs w:val="32"/>
          <w:lang w:val="en-US" w:eastAsia="zh-CN"/>
        </w:rPr>
        <w:t>5</w:t>
      </w:r>
      <w:r>
        <w:rPr>
          <w:rStyle w:val="18"/>
          <w:rFonts w:hint="default" w:ascii="Times New Roman" w:hAnsi="Times New Roman" w:eastAsia="仿宋" w:cs="Times New Roman"/>
          <w:b w:val="0"/>
          <w:bCs w:val="0"/>
          <w:spacing w:val="-4"/>
          <w:sz w:val="32"/>
          <w:szCs w:val="32"/>
        </w:rPr>
        <w:t>分。</w:t>
      </w:r>
    </w:p>
    <w:p>
      <w:pPr>
        <w:spacing w:line="540" w:lineRule="exact"/>
        <w:ind w:firstLine="624" w:firstLineChars="200"/>
        <w:rPr>
          <w:rStyle w:val="18"/>
          <w:rFonts w:hint="default" w:ascii="Times New Roman" w:hAnsi="Times New Roman" w:eastAsia="仿宋" w:cs="Times New Roman"/>
          <w:b w:val="0"/>
          <w:bCs w:val="0"/>
          <w:spacing w:val="-4"/>
          <w:sz w:val="32"/>
          <w:szCs w:val="32"/>
        </w:rPr>
      </w:pPr>
      <w:r>
        <w:rPr>
          <w:rStyle w:val="18"/>
          <w:rFonts w:hint="default" w:ascii="Times New Roman" w:hAnsi="Times New Roman" w:eastAsia="仿宋" w:cs="Times New Roman"/>
          <w:b w:val="0"/>
          <w:bCs w:val="0"/>
          <w:spacing w:val="-4"/>
          <w:sz w:val="32"/>
          <w:szCs w:val="32"/>
        </w:rPr>
        <w:t>3.绩效目标合理性</w:t>
      </w:r>
    </w:p>
    <w:p>
      <w:pPr>
        <w:spacing w:line="540" w:lineRule="exact"/>
        <w:ind w:firstLine="624" w:firstLineChars="200"/>
        <w:rPr>
          <w:rStyle w:val="18"/>
          <w:rFonts w:hint="default" w:ascii="Times New Roman" w:hAnsi="Times New Roman" w:eastAsia="仿宋" w:cs="Times New Roman"/>
          <w:b w:val="0"/>
          <w:bCs w:val="0"/>
          <w:spacing w:val="-4"/>
          <w:sz w:val="32"/>
          <w:szCs w:val="32"/>
        </w:rPr>
      </w:pPr>
      <w:r>
        <w:rPr>
          <w:rStyle w:val="18"/>
          <w:rFonts w:hint="default" w:ascii="Times New Roman" w:hAnsi="Times New Roman" w:eastAsia="仿宋" w:cs="Times New Roman"/>
          <w:b w:val="0"/>
          <w:bCs w:val="0"/>
          <w:spacing w:val="-4"/>
          <w:sz w:val="32"/>
          <w:szCs w:val="32"/>
        </w:rPr>
        <w:t>巴财教〔2022〕33号关于提前下达2023年学生资助补助经费预算[中央直达资金]--中央学生资助（中等职业-免学费）项目年初结合实际工作内容设定绩效目标，绩效目标依据充分，符合客观实际，与巴州卫生学校的工作范围和职责</w:t>
      </w:r>
      <w:r>
        <w:rPr>
          <w:rStyle w:val="18"/>
          <w:rFonts w:hint="eastAsia" w:eastAsia="仿宋" w:cs="Times New Roman"/>
          <w:b w:val="0"/>
          <w:bCs w:val="0"/>
          <w:spacing w:val="-4"/>
          <w:sz w:val="32"/>
          <w:szCs w:val="32"/>
          <w:lang w:eastAsia="zh-CN"/>
        </w:rPr>
        <w:t>具有</w:t>
      </w:r>
      <w:r>
        <w:rPr>
          <w:rStyle w:val="18"/>
          <w:rFonts w:hint="default" w:ascii="Times New Roman" w:hAnsi="Times New Roman" w:eastAsia="仿宋" w:cs="Times New Roman"/>
          <w:b w:val="0"/>
          <w:bCs w:val="0"/>
          <w:spacing w:val="-4"/>
          <w:sz w:val="32"/>
          <w:szCs w:val="32"/>
        </w:rPr>
        <w:t>相关性，项目的预期产出效益和效果也均能符合正常的业绩水平，并且与预算确定的</w:t>
      </w:r>
      <w:r>
        <w:rPr>
          <w:rStyle w:val="18"/>
          <w:rFonts w:hint="eastAsia" w:eastAsia="仿宋" w:cs="Times New Roman"/>
          <w:b w:val="0"/>
          <w:bCs w:val="0"/>
          <w:spacing w:val="-4"/>
          <w:sz w:val="32"/>
          <w:szCs w:val="32"/>
          <w:lang w:eastAsia="zh-CN"/>
        </w:rPr>
        <w:t>资</w:t>
      </w:r>
      <w:r>
        <w:rPr>
          <w:rStyle w:val="18"/>
          <w:rFonts w:hint="default" w:ascii="Times New Roman" w:hAnsi="Times New Roman" w:eastAsia="仿宋" w:cs="Times New Roman"/>
          <w:b w:val="0"/>
          <w:bCs w:val="0"/>
          <w:spacing w:val="-4"/>
          <w:sz w:val="32"/>
          <w:szCs w:val="32"/>
        </w:rPr>
        <w:t>金</w:t>
      </w:r>
      <w:r>
        <w:rPr>
          <w:rStyle w:val="18"/>
          <w:rFonts w:hint="eastAsia" w:eastAsia="仿宋" w:cs="Times New Roman"/>
          <w:b w:val="0"/>
          <w:bCs w:val="0"/>
          <w:spacing w:val="-4"/>
          <w:sz w:val="32"/>
          <w:szCs w:val="32"/>
          <w:lang w:eastAsia="zh-CN"/>
        </w:rPr>
        <w:t>额度</w:t>
      </w:r>
      <w:r>
        <w:rPr>
          <w:rStyle w:val="18"/>
          <w:rFonts w:hint="default" w:ascii="Times New Roman" w:hAnsi="Times New Roman" w:eastAsia="仿宋" w:cs="Times New Roman"/>
          <w:b w:val="0"/>
          <w:bCs w:val="0"/>
          <w:spacing w:val="-4"/>
          <w:sz w:val="32"/>
          <w:szCs w:val="32"/>
        </w:rPr>
        <w:t>相匹配。能反映和考核项目绩效目标与项目实施的相符情况，依据绩效目标设定的绩效指标清晰、细化、可衡量，能反映和考核项目绩效目标的明细化情况。绩效目标表经过审核，绩效目标与实际工作内容具有相关性，预算与确定的项目投资额相匹配，对项目任务进行了详细分解。项目预期产出效益及效果符合正常的业绩水平。</w:t>
      </w:r>
    </w:p>
    <w:p>
      <w:pPr>
        <w:spacing w:line="540" w:lineRule="exact"/>
        <w:ind w:firstLine="624" w:firstLineChars="200"/>
        <w:rPr>
          <w:rStyle w:val="18"/>
          <w:rFonts w:hint="default" w:ascii="Times New Roman" w:hAnsi="Times New Roman" w:eastAsia="仿宋" w:cs="Times New Roman"/>
          <w:b w:val="0"/>
          <w:bCs w:val="0"/>
          <w:spacing w:val="-4"/>
          <w:sz w:val="32"/>
          <w:szCs w:val="32"/>
        </w:rPr>
      </w:pPr>
      <w:r>
        <w:rPr>
          <w:rStyle w:val="18"/>
          <w:rFonts w:hint="default" w:ascii="Times New Roman" w:hAnsi="Times New Roman" w:eastAsia="仿宋" w:cs="Times New Roman"/>
          <w:b w:val="0"/>
          <w:bCs w:val="0"/>
          <w:spacing w:val="-4"/>
          <w:sz w:val="32"/>
          <w:szCs w:val="32"/>
        </w:rPr>
        <w:t>此项权重分</w:t>
      </w:r>
      <w:r>
        <w:rPr>
          <w:rStyle w:val="18"/>
          <w:rFonts w:hint="eastAsia" w:eastAsia="仿宋" w:cs="Times New Roman"/>
          <w:b w:val="0"/>
          <w:bCs w:val="0"/>
          <w:spacing w:val="-4"/>
          <w:sz w:val="32"/>
          <w:szCs w:val="32"/>
          <w:lang w:val="en-US" w:eastAsia="zh-CN"/>
        </w:rPr>
        <w:t>3</w:t>
      </w:r>
      <w:r>
        <w:rPr>
          <w:rStyle w:val="18"/>
          <w:rFonts w:hint="default" w:ascii="Times New Roman" w:hAnsi="Times New Roman" w:eastAsia="仿宋" w:cs="Times New Roman"/>
          <w:b w:val="0"/>
          <w:bCs w:val="0"/>
          <w:spacing w:val="-4"/>
          <w:sz w:val="32"/>
          <w:szCs w:val="32"/>
        </w:rPr>
        <w:t>分，得分</w:t>
      </w:r>
      <w:r>
        <w:rPr>
          <w:rStyle w:val="18"/>
          <w:rFonts w:hint="eastAsia" w:eastAsia="仿宋" w:cs="Times New Roman"/>
          <w:b w:val="0"/>
          <w:bCs w:val="0"/>
          <w:spacing w:val="-4"/>
          <w:sz w:val="32"/>
          <w:szCs w:val="32"/>
          <w:lang w:val="en-US" w:eastAsia="zh-CN"/>
        </w:rPr>
        <w:t>3</w:t>
      </w:r>
      <w:r>
        <w:rPr>
          <w:rStyle w:val="18"/>
          <w:rFonts w:hint="default" w:ascii="Times New Roman" w:hAnsi="Times New Roman" w:eastAsia="仿宋" w:cs="Times New Roman"/>
          <w:b w:val="0"/>
          <w:bCs w:val="0"/>
          <w:spacing w:val="-4"/>
          <w:sz w:val="32"/>
          <w:szCs w:val="32"/>
        </w:rPr>
        <w:t>分。</w:t>
      </w:r>
    </w:p>
    <w:p>
      <w:pPr>
        <w:spacing w:line="540" w:lineRule="exact"/>
        <w:ind w:firstLine="624" w:firstLineChars="200"/>
        <w:rPr>
          <w:rStyle w:val="18"/>
          <w:rFonts w:hint="default" w:ascii="Times New Roman" w:hAnsi="Times New Roman" w:eastAsia="仿宋" w:cs="Times New Roman"/>
          <w:b w:val="0"/>
          <w:bCs w:val="0"/>
          <w:spacing w:val="-4"/>
          <w:sz w:val="32"/>
          <w:szCs w:val="32"/>
        </w:rPr>
      </w:pPr>
      <w:r>
        <w:rPr>
          <w:rStyle w:val="18"/>
          <w:rFonts w:hint="default" w:ascii="Times New Roman" w:hAnsi="Times New Roman" w:eastAsia="仿宋" w:cs="Times New Roman"/>
          <w:b w:val="0"/>
          <w:bCs w:val="0"/>
          <w:spacing w:val="-4"/>
          <w:sz w:val="32"/>
          <w:szCs w:val="32"/>
        </w:rPr>
        <w:t>4.绩效指标明确性</w:t>
      </w:r>
    </w:p>
    <w:p>
      <w:pPr>
        <w:spacing w:line="540" w:lineRule="exact"/>
        <w:ind w:firstLine="624" w:firstLineChars="200"/>
        <w:rPr>
          <w:rStyle w:val="18"/>
          <w:rFonts w:hint="default" w:ascii="Times New Roman" w:hAnsi="Times New Roman" w:eastAsia="仿宋" w:cs="Times New Roman"/>
          <w:b w:val="0"/>
          <w:bCs w:val="0"/>
          <w:spacing w:val="-4"/>
          <w:sz w:val="32"/>
          <w:szCs w:val="32"/>
          <w:highlight w:val="none"/>
        </w:rPr>
      </w:pPr>
      <w:r>
        <w:rPr>
          <w:rStyle w:val="18"/>
          <w:rFonts w:hint="default" w:ascii="Times New Roman" w:hAnsi="Times New Roman" w:eastAsia="仿宋" w:cs="Times New Roman"/>
          <w:b w:val="0"/>
          <w:bCs w:val="0"/>
          <w:spacing w:val="-4"/>
          <w:sz w:val="32"/>
          <w:szCs w:val="32"/>
        </w:rPr>
        <w:t>巴财教〔2022〕33号关于提前下达2023年学生资助补助经费预算[中央直达资金]--中央学生资助（中等职业-免学费）项目将项目绩效目标细化分解为具体的绩效指标，一级指标共4条，二级指标共6条，三级指标共10条，其中量化指标条数共10条，所有绩效指标均通过清晰、可衡量的指标值予以体现，并且做到了与项</w:t>
      </w:r>
      <w:r>
        <w:rPr>
          <w:rStyle w:val="18"/>
          <w:rFonts w:hint="default" w:ascii="Times New Roman" w:hAnsi="Times New Roman" w:eastAsia="仿宋" w:cs="Times New Roman"/>
          <w:b w:val="0"/>
          <w:bCs w:val="0"/>
          <w:spacing w:val="-4"/>
          <w:sz w:val="32"/>
          <w:szCs w:val="32"/>
          <w:highlight w:val="none"/>
        </w:rPr>
        <w:t>目</w:t>
      </w:r>
      <w:r>
        <w:rPr>
          <w:rStyle w:val="18"/>
          <w:rFonts w:hint="eastAsia" w:eastAsia="仿宋" w:cs="Times New Roman"/>
          <w:b w:val="0"/>
          <w:bCs w:val="0"/>
          <w:spacing w:val="-4"/>
          <w:sz w:val="32"/>
          <w:szCs w:val="32"/>
          <w:highlight w:val="none"/>
          <w:lang w:eastAsia="zh-CN"/>
        </w:rPr>
        <w:t>目标</w:t>
      </w:r>
      <w:r>
        <w:rPr>
          <w:rStyle w:val="18"/>
          <w:rFonts w:hint="default" w:ascii="Times New Roman" w:hAnsi="Times New Roman" w:eastAsia="仿宋" w:cs="Times New Roman"/>
          <w:b w:val="0"/>
          <w:bCs w:val="0"/>
          <w:spacing w:val="-4"/>
          <w:sz w:val="32"/>
          <w:szCs w:val="32"/>
          <w:highlight w:val="none"/>
        </w:rPr>
        <w:t>计划数相对应。</w:t>
      </w:r>
    </w:p>
    <w:p>
      <w:pPr>
        <w:spacing w:line="540" w:lineRule="exact"/>
        <w:ind w:firstLine="624" w:firstLineChars="200"/>
        <w:rPr>
          <w:rStyle w:val="18"/>
          <w:rFonts w:hint="default" w:ascii="Times New Roman" w:hAnsi="Times New Roman" w:eastAsia="仿宋" w:cs="Times New Roman"/>
          <w:b w:val="0"/>
          <w:bCs w:val="0"/>
          <w:spacing w:val="-4"/>
          <w:sz w:val="32"/>
          <w:szCs w:val="32"/>
        </w:rPr>
      </w:pPr>
      <w:r>
        <w:rPr>
          <w:rStyle w:val="18"/>
          <w:rFonts w:hint="default" w:ascii="Times New Roman" w:hAnsi="Times New Roman" w:eastAsia="仿宋" w:cs="Times New Roman"/>
          <w:b w:val="0"/>
          <w:bCs w:val="0"/>
          <w:spacing w:val="-4"/>
          <w:sz w:val="32"/>
          <w:szCs w:val="32"/>
        </w:rPr>
        <w:t>此项权重分3分，得分3分。</w:t>
      </w:r>
    </w:p>
    <w:p>
      <w:pPr>
        <w:spacing w:line="540" w:lineRule="exact"/>
        <w:ind w:firstLine="624" w:firstLineChars="200"/>
        <w:rPr>
          <w:rStyle w:val="18"/>
          <w:rFonts w:hint="default" w:ascii="Times New Roman" w:hAnsi="Times New Roman" w:eastAsia="仿宋" w:cs="Times New Roman"/>
          <w:b w:val="0"/>
          <w:bCs w:val="0"/>
          <w:spacing w:val="-4"/>
          <w:sz w:val="32"/>
          <w:szCs w:val="32"/>
        </w:rPr>
      </w:pPr>
      <w:r>
        <w:rPr>
          <w:rStyle w:val="18"/>
          <w:rFonts w:hint="default" w:ascii="Times New Roman" w:hAnsi="Times New Roman" w:eastAsia="仿宋" w:cs="Times New Roman"/>
          <w:b w:val="0"/>
          <w:bCs w:val="0"/>
          <w:spacing w:val="-4"/>
          <w:sz w:val="32"/>
          <w:szCs w:val="32"/>
        </w:rPr>
        <w:t>5.预算编制科学性</w:t>
      </w:r>
    </w:p>
    <w:p>
      <w:pPr>
        <w:spacing w:line="540" w:lineRule="exact"/>
        <w:ind w:firstLine="624" w:firstLineChars="200"/>
        <w:rPr>
          <w:rStyle w:val="18"/>
          <w:rFonts w:hint="default" w:ascii="Times New Roman" w:hAnsi="Times New Roman" w:eastAsia="仿宋" w:cs="Times New Roman"/>
          <w:b w:val="0"/>
          <w:bCs w:val="0"/>
          <w:spacing w:val="-4"/>
          <w:sz w:val="32"/>
          <w:szCs w:val="32"/>
        </w:rPr>
      </w:pPr>
      <w:r>
        <w:rPr>
          <w:rStyle w:val="18"/>
          <w:rFonts w:hint="default" w:ascii="Times New Roman" w:hAnsi="Times New Roman" w:eastAsia="仿宋" w:cs="Times New Roman"/>
          <w:b w:val="0"/>
          <w:bCs w:val="0"/>
          <w:spacing w:val="-4"/>
          <w:sz w:val="32"/>
          <w:szCs w:val="32"/>
        </w:rPr>
        <w:t>巴财教〔2022〕33号关于提前下达2023年学生资助补助经费预算[中央直达资金]--中央学生资助（中等职业-免学费）项目预算编制经过科学论证，提供充分的测算依据佐证资料，预算内容与项目内容相匹配</w:t>
      </w:r>
      <w:r>
        <w:rPr>
          <w:rStyle w:val="18"/>
          <w:rFonts w:hint="eastAsia" w:eastAsia="仿宋" w:cs="Times New Roman"/>
          <w:b w:val="0"/>
          <w:bCs w:val="0"/>
          <w:spacing w:val="-4"/>
          <w:sz w:val="32"/>
          <w:szCs w:val="32"/>
          <w:lang w:eastAsia="zh-CN"/>
        </w:rPr>
        <w:t>；</w:t>
      </w:r>
      <w:r>
        <w:rPr>
          <w:rStyle w:val="18"/>
          <w:rFonts w:hint="default" w:ascii="Times New Roman" w:hAnsi="Times New Roman" w:eastAsia="仿宋" w:cs="Times New Roman"/>
          <w:b w:val="0"/>
          <w:bCs w:val="0"/>
          <w:spacing w:val="-4"/>
          <w:sz w:val="32"/>
          <w:szCs w:val="32"/>
        </w:rPr>
        <w:t>项目额度与工作任务相匹配。</w:t>
      </w:r>
    </w:p>
    <w:p>
      <w:pPr>
        <w:spacing w:line="540" w:lineRule="exact"/>
        <w:ind w:firstLine="624" w:firstLineChars="200"/>
        <w:rPr>
          <w:rStyle w:val="18"/>
          <w:rFonts w:hint="default" w:ascii="Times New Roman" w:hAnsi="Times New Roman" w:eastAsia="仿宋" w:cs="Times New Roman"/>
          <w:b w:val="0"/>
          <w:bCs w:val="0"/>
          <w:spacing w:val="-4"/>
          <w:sz w:val="32"/>
          <w:szCs w:val="32"/>
        </w:rPr>
      </w:pPr>
      <w:r>
        <w:rPr>
          <w:rStyle w:val="18"/>
          <w:rFonts w:hint="default" w:ascii="Times New Roman" w:hAnsi="Times New Roman" w:eastAsia="仿宋" w:cs="Times New Roman"/>
          <w:b w:val="0"/>
          <w:bCs w:val="0"/>
          <w:spacing w:val="-4"/>
          <w:sz w:val="32"/>
          <w:szCs w:val="32"/>
        </w:rPr>
        <w:t>此项权重分</w:t>
      </w:r>
      <w:r>
        <w:rPr>
          <w:rStyle w:val="18"/>
          <w:rFonts w:hint="eastAsia" w:eastAsia="仿宋" w:cs="Times New Roman"/>
          <w:b w:val="0"/>
          <w:bCs w:val="0"/>
          <w:spacing w:val="-4"/>
          <w:sz w:val="32"/>
          <w:szCs w:val="32"/>
          <w:lang w:val="en-US" w:eastAsia="zh-CN"/>
        </w:rPr>
        <w:t>2</w:t>
      </w:r>
      <w:r>
        <w:rPr>
          <w:rStyle w:val="18"/>
          <w:rFonts w:hint="default" w:ascii="Times New Roman" w:hAnsi="Times New Roman" w:eastAsia="仿宋" w:cs="Times New Roman"/>
          <w:b w:val="0"/>
          <w:bCs w:val="0"/>
          <w:spacing w:val="-4"/>
          <w:sz w:val="32"/>
          <w:szCs w:val="32"/>
        </w:rPr>
        <w:t>分，得分</w:t>
      </w:r>
      <w:r>
        <w:rPr>
          <w:rStyle w:val="18"/>
          <w:rFonts w:hint="eastAsia" w:eastAsia="仿宋" w:cs="Times New Roman"/>
          <w:b w:val="0"/>
          <w:bCs w:val="0"/>
          <w:spacing w:val="-4"/>
          <w:sz w:val="32"/>
          <w:szCs w:val="32"/>
          <w:lang w:val="en-US" w:eastAsia="zh-CN"/>
        </w:rPr>
        <w:t>2</w:t>
      </w:r>
      <w:r>
        <w:rPr>
          <w:rStyle w:val="18"/>
          <w:rFonts w:hint="default" w:ascii="Times New Roman" w:hAnsi="Times New Roman" w:eastAsia="仿宋" w:cs="Times New Roman"/>
          <w:b w:val="0"/>
          <w:bCs w:val="0"/>
          <w:spacing w:val="-4"/>
          <w:sz w:val="32"/>
          <w:szCs w:val="32"/>
        </w:rPr>
        <w:t>分。</w:t>
      </w:r>
    </w:p>
    <w:p>
      <w:pPr>
        <w:spacing w:line="540" w:lineRule="exact"/>
        <w:ind w:firstLine="624" w:firstLineChars="200"/>
        <w:rPr>
          <w:rStyle w:val="18"/>
          <w:rFonts w:hint="default" w:ascii="Times New Roman" w:hAnsi="Times New Roman" w:eastAsia="仿宋" w:cs="Times New Roman"/>
          <w:b w:val="0"/>
          <w:bCs w:val="0"/>
          <w:spacing w:val="-4"/>
          <w:sz w:val="32"/>
          <w:szCs w:val="32"/>
        </w:rPr>
      </w:pPr>
      <w:r>
        <w:rPr>
          <w:rStyle w:val="18"/>
          <w:rFonts w:hint="default" w:ascii="Times New Roman" w:hAnsi="Times New Roman" w:eastAsia="仿宋" w:cs="Times New Roman"/>
          <w:b w:val="0"/>
          <w:bCs w:val="0"/>
          <w:spacing w:val="-4"/>
          <w:sz w:val="32"/>
          <w:szCs w:val="32"/>
        </w:rPr>
        <w:t>6.资金分配合理性</w:t>
      </w:r>
    </w:p>
    <w:p>
      <w:pPr>
        <w:spacing w:line="540" w:lineRule="exact"/>
        <w:ind w:firstLine="624" w:firstLineChars="200"/>
        <w:rPr>
          <w:rStyle w:val="18"/>
          <w:rFonts w:hint="default" w:ascii="Times New Roman" w:hAnsi="Times New Roman" w:eastAsia="仿宋" w:cs="Times New Roman"/>
          <w:b w:val="0"/>
          <w:bCs w:val="0"/>
          <w:spacing w:val="-4"/>
          <w:sz w:val="32"/>
          <w:szCs w:val="32"/>
          <w:lang w:val="en-US" w:eastAsia="zh-CN"/>
        </w:rPr>
      </w:pPr>
      <w:r>
        <w:rPr>
          <w:rStyle w:val="18"/>
          <w:rFonts w:hint="default" w:ascii="Times New Roman" w:hAnsi="Times New Roman" w:eastAsia="仿宋" w:cs="Times New Roman"/>
          <w:b w:val="0"/>
          <w:bCs w:val="0"/>
          <w:spacing w:val="-4"/>
          <w:sz w:val="32"/>
          <w:szCs w:val="32"/>
        </w:rPr>
        <w:t>巴财教〔2022〕33号关于提前下达2023年学生资助补助经费预算[中央直达资金]--中央学生资助（中等职业-免学费）项目资金分配与</w:t>
      </w:r>
      <w:r>
        <w:rPr>
          <w:rStyle w:val="18"/>
          <w:rFonts w:hint="eastAsia" w:eastAsia="仿宋" w:cs="Times New Roman"/>
          <w:b w:val="0"/>
          <w:bCs w:val="0"/>
          <w:spacing w:val="-4"/>
          <w:sz w:val="32"/>
          <w:szCs w:val="32"/>
          <w:lang w:eastAsia="zh-CN"/>
        </w:rPr>
        <w:t>我校</w:t>
      </w:r>
      <w:r>
        <w:rPr>
          <w:rStyle w:val="18"/>
          <w:rFonts w:hint="default" w:ascii="Times New Roman" w:hAnsi="Times New Roman" w:eastAsia="仿宋" w:cs="Times New Roman"/>
          <w:b w:val="0"/>
          <w:bCs w:val="0"/>
          <w:spacing w:val="-4"/>
          <w:sz w:val="32"/>
          <w:szCs w:val="32"/>
        </w:rPr>
        <w:t>实际工作内容相适应，资金分配额度合理，资金分配依据充分。</w:t>
      </w:r>
      <w:r>
        <w:rPr>
          <w:rStyle w:val="18"/>
          <w:rFonts w:hint="eastAsia" w:eastAsia="仿宋" w:cs="Times New Roman"/>
          <w:b w:val="0"/>
          <w:bCs w:val="0"/>
          <w:spacing w:val="-4"/>
          <w:sz w:val="32"/>
          <w:szCs w:val="32"/>
          <w:lang w:eastAsia="zh-CN"/>
        </w:rPr>
        <w:t>经年初校党委会研究，根据我</w:t>
      </w:r>
      <w:r>
        <w:rPr>
          <w:rStyle w:val="18"/>
          <w:rFonts w:hint="eastAsia" w:eastAsia="仿宋" w:cs="Times New Roman"/>
          <w:b w:val="0"/>
          <w:bCs w:val="0"/>
          <w:spacing w:val="-4"/>
          <w:sz w:val="32"/>
          <w:szCs w:val="32"/>
          <w:lang w:val="en-US" w:eastAsia="zh-CN"/>
        </w:rPr>
        <w:t>校聘用人员人数、军事化管理团队服务合同金额，制定本项目资金的使用计划，并严格执行，保障了学校各项工作的顺利开展。</w:t>
      </w:r>
    </w:p>
    <w:p>
      <w:pPr>
        <w:spacing w:line="540" w:lineRule="exact"/>
        <w:ind w:firstLine="624" w:firstLineChars="200"/>
        <w:rPr>
          <w:rStyle w:val="18"/>
          <w:rFonts w:hint="default" w:ascii="Times New Roman" w:hAnsi="Times New Roman" w:eastAsia="仿宋" w:cs="Times New Roman"/>
          <w:b w:val="0"/>
          <w:bCs w:val="0"/>
          <w:spacing w:val="-4"/>
          <w:sz w:val="32"/>
          <w:szCs w:val="32"/>
        </w:rPr>
      </w:pPr>
      <w:r>
        <w:rPr>
          <w:rStyle w:val="18"/>
          <w:rFonts w:hint="default" w:ascii="Times New Roman" w:hAnsi="Times New Roman" w:eastAsia="仿宋" w:cs="Times New Roman"/>
          <w:b w:val="0"/>
          <w:bCs w:val="0"/>
          <w:spacing w:val="-4"/>
          <w:sz w:val="32"/>
          <w:szCs w:val="32"/>
        </w:rPr>
        <w:t>此项权重分</w:t>
      </w:r>
      <w:r>
        <w:rPr>
          <w:rStyle w:val="18"/>
          <w:rFonts w:hint="eastAsia" w:eastAsia="仿宋" w:cs="Times New Roman"/>
          <w:b w:val="0"/>
          <w:bCs w:val="0"/>
          <w:spacing w:val="-4"/>
          <w:sz w:val="32"/>
          <w:szCs w:val="32"/>
          <w:lang w:val="en-US" w:eastAsia="zh-CN"/>
        </w:rPr>
        <w:t>2</w:t>
      </w:r>
      <w:r>
        <w:rPr>
          <w:rStyle w:val="18"/>
          <w:rFonts w:hint="default" w:ascii="Times New Roman" w:hAnsi="Times New Roman" w:eastAsia="仿宋" w:cs="Times New Roman"/>
          <w:b w:val="0"/>
          <w:bCs w:val="0"/>
          <w:spacing w:val="-4"/>
          <w:sz w:val="32"/>
          <w:szCs w:val="32"/>
        </w:rPr>
        <w:t>分，得分</w:t>
      </w:r>
      <w:r>
        <w:rPr>
          <w:rStyle w:val="18"/>
          <w:rFonts w:hint="eastAsia" w:eastAsia="仿宋" w:cs="Times New Roman"/>
          <w:b w:val="0"/>
          <w:bCs w:val="0"/>
          <w:spacing w:val="-4"/>
          <w:sz w:val="32"/>
          <w:szCs w:val="32"/>
          <w:lang w:val="en-US" w:eastAsia="zh-CN"/>
        </w:rPr>
        <w:t>2</w:t>
      </w:r>
      <w:r>
        <w:rPr>
          <w:rStyle w:val="18"/>
          <w:rFonts w:hint="default" w:ascii="Times New Roman" w:hAnsi="Times New Roman" w:eastAsia="仿宋" w:cs="Times New Roman"/>
          <w:b w:val="0"/>
          <w:bCs w:val="0"/>
          <w:spacing w:val="-4"/>
          <w:sz w:val="32"/>
          <w:szCs w:val="32"/>
        </w:rPr>
        <w:t>分。</w:t>
      </w:r>
    </w:p>
    <w:p>
      <w:pPr>
        <w:spacing w:line="540" w:lineRule="exact"/>
        <w:ind w:firstLine="624" w:firstLineChars="200"/>
        <w:rPr>
          <w:rStyle w:val="18"/>
          <w:rFonts w:hint="default" w:ascii="Times New Roman" w:hAnsi="Times New Roman" w:eastAsia="仿宋" w:cs="Times New Roman"/>
          <w:b w:val="0"/>
          <w:bCs w:val="0"/>
          <w:spacing w:val="-4"/>
          <w:sz w:val="32"/>
          <w:szCs w:val="32"/>
        </w:rPr>
      </w:pPr>
      <w:r>
        <w:rPr>
          <w:rStyle w:val="18"/>
          <w:rFonts w:hint="default" w:ascii="Times New Roman" w:hAnsi="Times New Roman" w:eastAsia="仿宋" w:cs="Times New Roman"/>
          <w:b w:val="0"/>
          <w:bCs w:val="0"/>
          <w:spacing w:val="-4"/>
          <w:sz w:val="32"/>
          <w:szCs w:val="32"/>
        </w:rPr>
        <w:t>（二）项目过程情况。</w:t>
      </w:r>
    </w:p>
    <w:p>
      <w:pPr>
        <w:spacing w:line="540" w:lineRule="exact"/>
        <w:ind w:firstLine="624" w:firstLineChars="200"/>
        <w:rPr>
          <w:rStyle w:val="18"/>
          <w:rFonts w:hint="default" w:ascii="Times New Roman" w:hAnsi="Times New Roman" w:eastAsia="仿宋" w:cs="Times New Roman"/>
          <w:b w:val="0"/>
          <w:bCs w:val="0"/>
          <w:spacing w:val="-4"/>
          <w:sz w:val="32"/>
          <w:szCs w:val="32"/>
        </w:rPr>
      </w:pPr>
      <w:r>
        <w:rPr>
          <w:rStyle w:val="18"/>
          <w:rFonts w:hint="default" w:ascii="Times New Roman" w:hAnsi="Times New Roman" w:eastAsia="仿宋" w:cs="Times New Roman"/>
          <w:b w:val="0"/>
          <w:bCs w:val="0"/>
          <w:spacing w:val="-4"/>
          <w:sz w:val="32"/>
          <w:szCs w:val="32"/>
        </w:rPr>
        <w:t>1.资金到位率：</w:t>
      </w:r>
    </w:p>
    <w:p>
      <w:pPr>
        <w:spacing w:line="540" w:lineRule="exact"/>
        <w:ind w:firstLine="624" w:firstLineChars="200"/>
        <w:rPr>
          <w:rStyle w:val="18"/>
          <w:rFonts w:hint="eastAsia" w:ascii="Times New Roman" w:hAnsi="Times New Roman" w:eastAsia="仿宋" w:cs="Times New Roman"/>
          <w:b w:val="0"/>
          <w:bCs w:val="0"/>
          <w:spacing w:val="-4"/>
          <w:sz w:val="32"/>
          <w:szCs w:val="32"/>
        </w:rPr>
      </w:pPr>
      <w:r>
        <w:rPr>
          <w:rStyle w:val="18"/>
          <w:rFonts w:hint="eastAsia" w:ascii="Times New Roman" w:hAnsi="Times New Roman" w:eastAsia="仿宋" w:cs="Times New Roman"/>
          <w:b w:val="0"/>
          <w:bCs w:val="0"/>
          <w:spacing w:val="-4"/>
          <w:sz w:val="32"/>
          <w:szCs w:val="32"/>
        </w:rPr>
        <w:t>预算资金</w:t>
      </w:r>
      <w:r>
        <w:rPr>
          <w:rStyle w:val="18"/>
          <w:rFonts w:hint="eastAsia" w:ascii="Times New Roman" w:hAnsi="Times New Roman" w:eastAsia="仿宋" w:cs="Times New Roman"/>
          <w:b w:val="0"/>
          <w:bCs w:val="0"/>
          <w:spacing w:val="-4"/>
          <w:sz w:val="32"/>
          <w:szCs w:val="32"/>
          <w:lang w:val="en-US" w:eastAsia="zh-CN"/>
        </w:rPr>
        <w:t>800.4</w:t>
      </w:r>
      <w:r>
        <w:rPr>
          <w:rStyle w:val="18"/>
          <w:rFonts w:hint="eastAsia" w:ascii="Times New Roman" w:hAnsi="Times New Roman" w:eastAsia="仿宋" w:cs="Times New Roman"/>
          <w:b w:val="0"/>
          <w:bCs w:val="0"/>
          <w:spacing w:val="-4"/>
          <w:sz w:val="32"/>
          <w:szCs w:val="32"/>
        </w:rPr>
        <w:t>万元，实际到位资金</w:t>
      </w:r>
      <w:r>
        <w:rPr>
          <w:rStyle w:val="18"/>
          <w:rFonts w:hint="eastAsia" w:ascii="Times New Roman" w:hAnsi="Times New Roman" w:eastAsia="仿宋" w:cs="Times New Roman"/>
          <w:b w:val="0"/>
          <w:bCs w:val="0"/>
          <w:spacing w:val="-4"/>
          <w:sz w:val="32"/>
          <w:szCs w:val="32"/>
          <w:lang w:val="en-US" w:eastAsia="zh-CN"/>
        </w:rPr>
        <w:t>800.4</w:t>
      </w:r>
      <w:r>
        <w:rPr>
          <w:rStyle w:val="18"/>
          <w:rFonts w:hint="eastAsia" w:ascii="Times New Roman" w:hAnsi="Times New Roman" w:eastAsia="仿宋" w:cs="Times New Roman"/>
          <w:b w:val="0"/>
          <w:bCs w:val="0"/>
          <w:spacing w:val="-4"/>
          <w:sz w:val="32"/>
          <w:szCs w:val="32"/>
        </w:rPr>
        <w:t>万元，资金到位率100%。</w:t>
      </w:r>
    </w:p>
    <w:p>
      <w:pPr>
        <w:spacing w:line="540" w:lineRule="exact"/>
        <w:ind w:firstLine="624" w:firstLineChars="200"/>
        <w:rPr>
          <w:rStyle w:val="18"/>
          <w:rFonts w:hint="default" w:ascii="Times New Roman" w:hAnsi="Times New Roman" w:eastAsia="仿宋" w:cs="Times New Roman"/>
          <w:b w:val="0"/>
          <w:bCs w:val="0"/>
          <w:spacing w:val="-4"/>
          <w:sz w:val="32"/>
          <w:szCs w:val="32"/>
        </w:rPr>
      </w:pPr>
      <w:r>
        <w:rPr>
          <w:rStyle w:val="18"/>
          <w:rFonts w:hint="default" w:ascii="Times New Roman" w:hAnsi="Times New Roman" w:eastAsia="仿宋" w:cs="Times New Roman"/>
          <w:b w:val="0"/>
          <w:bCs w:val="0"/>
          <w:spacing w:val="-4"/>
          <w:sz w:val="32"/>
          <w:szCs w:val="32"/>
        </w:rPr>
        <w:t>此项权重分4分，得分4分。</w:t>
      </w:r>
    </w:p>
    <w:p>
      <w:pPr>
        <w:spacing w:line="540" w:lineRule="exact"/>
        <w:ind w:firstLine="624" w:firstLineChars="200"/>
        <w:rPr>
          <w:rStyle w:val="18"/>
          <w:rFonts w:hint="default" w:ascii="Times New Roman" w:hAnsi="Times New Roman" w:eastAsia="仿宋" w:cs="Times New Roman"/>
          <w:b w:val="0"/>
          <w:bCs w:val="0"/>
          <w:spacing w:val="-4"/>
          <w:sz w:val="32"/>
          <w:szCs w:val="32"/>
        </w:rPr>
      </w:pPr>
      <w:r>
        <w:rPr>
          <w:rStyle w:val="18"/>
          <w:rFonts w:hint="default" w:ascii="Times New Roman" w:hAnsi="Times New Roman" w:eastAsia="仿宋" w:cs="Times New Roman"/>
          <w:b w:val="0"/>
          <w:bCs w:val="0"/>
          <w:spacing w:val="-4"/>
          <w:sz w:val="32"/>
          <w:szCs w:val="32"/>
        </w:rPr>
        <w:t>2.预算执行率</w:t>
      </w:r>
    </w:p>
    <w:p>
      <w:pPr>
        <w:spacing w:line="540" w:lineRule="exact"/>
        <w:ind w:firstLine="624" w:firstLineChars="200"/>
        <w:rPr>
          <w:rStyle w:val="18"/>
          <w:rFonts w:hint="default" w:ascii="Times New Roman" w:hAnsi="Times New Roman" w:eastAsia="仿宋" w:cs="Times New Roman"/>
          <w:b w:val="0"/>
          <w:bCs w:val="0"/>
          <w:spacing w:val="-4"/>
          <w:sz w:val="32"/>
          <w:szCs w:val="32"/>
        </w:rPr>
      </w:pPr>
      <w:r>
        <w:rPr>
          <w:rStyle w:val="18"/>
          <w:rFonts w:hint="eastAsia" w:ascii="Times New Roman" w:hAnsi="Times New Roman" w:eastAsia="仿宋" w:cs="Times New Roman"/>
          <w:b w:val="0"/>
          <w:bCs w:val="0"/>
          <w:spacing w:val="-4"/>
          <w:sz w:val="32"/>
          <w:szCs w:val="32"/>
        </w:rPr>
        <w:t>年初预算数</w:t>
      </w:r>
      <w:r>
        <w:rPr>
          <w:rStyle w:val="18"/>
          <w:rFonts w:hint="eastAsia" w:ascii="Times New Roman" w:hAnsi="Times New Roman" w:eastAsia="仿宋" w:cs="Times New Roman"/>
          <w:b w:val="0"/>
          <w:bCs w:val="0"/>
          <w:spacing w:val="-4"/>
          <w:sz w:val="32"/>
          <w:szCs w:val="32"/>
          <w:lang w:val="en-US" w:eastAsia="zh-CN"/>
        </w:rPr>
        <w:t>797</w:t>
      </w:r>
      <w:r>
        <w:rPr>
          <w:rStyle w:val="18"/>
          <w:rFonts w:hint="eastAsia" w:ascii="Times New Roman" w:hAnsi="Times New Roman" w:eastAsia="仿宋" w:cs="Times New Roman"/>
          <w:b w:val="0"/>
          <w:bCs w:val="0"/>
          <w:spacing w:val="-4"/>
          <w:sz w:val="32"/>
          <w:szCs w:val="32"/>
        </w:rPr>
        <w:t>万元，全年预算数</w:t>
      </w:r>
      <w:r>
        <w:rPr>
          <w:rStyle w:val="18"/>
          <w:rFonts w:hint="eastAsia" w:ascii="Times New Roman" w:hAnsi="Times New Roman" w:eastAsia="仿宋" w:cs="Times New Roman"/>
          <w:b w:val="0"/>
          <w:bCs w:val="0"/>
          <w:spacing w:val="-4"/>
          <w:sz w:val="32"/>
          <w:szCs w:val="32"/>
          <w:lang w:val="en-US" w:eastAsia="zh-CN"/>
        </w:rPr>
        <w:t>800.4</w:t>
      </w:r>
      <w:r>
        <w:rPr>
          <w:rStyle w:val="18"/>
          <w:rFonts w:hint="eastAsia" w:ascii="Times New Roman" w:hAnsi="Times New Roman" w:eastAsia="仿宋" w:cs="Times New Roman"/>
          <w:b w:val="0"/>
          <w:bCs w:val="0"/>
          <w:spacing w:val="-4"/>
          <w:sz w:val="32"/>
          <w:szCs w:val="32"/>
        </w:rPr>
        <w:t>万元，全年执行数</w:t>
      </w:r>
      <w:r>
        <w:rPr>
          <w:rStyle w:val="18"/>
          <w:rFonts w:hint="eastAsia" w:ascii="Times New Roman" w:hAnsi="Times New Roman" w:eastAsia="仿宋" w:cs="Times New Roman"/>
          <w:b w:val="0"/>
          <w:bCs w:val="0"/>
          <w:spacing w:val="-4"/>
          <w:sz w:val="32"/>
          <w:szCs w:val="32"/>
          <w:lang w:val="en-US" w:eastAsia="zh-CN"/>
        </w:rPr>
        <w:t>800.4</w:t>
      </w:r>
      <w:r>
        <w:rPr>
          <w:rStyle w:val="18"/>
          <w:rFonts w:hint="eastAsia" w:ascii="Times New Roman" w:hAnsi="Times New Roman" w:eastAsia="仿宋" w:cs="Times New Roman"/>
          <w:b w:val="0"/>
          <w:bCs w:val="0"/>
          <w:spacing w:val="-4"/>
          <w:sz w:val="32"/>
          <w:szCs w:val="32"/>
        </w:rPr>
        <w:t>万元，预算执行率为100%。</w:t>
      </w:r>
    </w:p>
    <w:p>
      <w:pPr>
        <w:spacing w:line="540" w:lineRule="exact"/>
        <w:ind w:firstLine="624" w:firstLineChars="200"/>
        <w:rPr>
          <w:rStyle w:val="18"/>
          <w:rFonts w:hint="default" w:ascii="Times New Roman" w:hAnsi="Times New Roman" w:eastAsia="仿宋" w:cs="Times New Roman"/>
          <w:b w:val="0"/>
          <w:bCs w:val="0"/>
          <w:spacing w:val="-4"/>
          <w:sz w:val="32"/>
          <w:szCs w:val="32"/>
        </w:rPr>
      </w:pPr>
      <w:r>
        <w:rPr>
          <w:rStyle w:val="18"/>
          <w:rFonts w:hint="default" w:ascii="Times New Roman" w:hAnsi="Times New Roman" w:eastAsia="仿宋" w:cs="Times New Roman"/>
          <w:b w:val="0"/>
          <w:bCs w:val="0"/>
          <w:spacing w:val="-4"/>
          <w:sz w:val="32"/>
          <w:szCs w:val="32"/>
        </w:rPr>
        <w:t>此项权重分4分，得分4分。</w:t>
      </w:r>
    </w:p>
    <w:p>
      <w:pPr>
        <w:spacing w:line="540" w:lineRule="exact"/>
        <w:ind w:firstLine="624" w:firstLineChars="200"/>
        <w:rPr>
          <w:rStyle w:val="18"/>
          <w:rFonts w:hint="default" w:ascii="Times New Roman" w:hAnsi="Times New Roman" w:eastAsia="仿宋" w:cs="Times New Roman"/>
          <w:b w:val="0"/>
          <w:bCs w:val="0"/>
          <w:spacing w:val="-4"/>
          <w:sz w:val="32"/>
          <w:szCs w:val="32"/>
        </w:rPr>
      </w:pPr>
      <w:r>
        <w:rPr>
          <w:rStyle w:val="18"/>
          <w:rFonts w:hint="default" w:ascii="Times New Roman" w:hAnsi="Times New Roman" w:eastAsia="仿宋" w:cs="Times New Roman"/>
          <w:b w:val="0"/>
          <w:bCs w:val="0"/>
          <w:spacing w:val="-4"/>
          <w:sz w:val="32"/>
          <w:szCs w:val="32"/>
        </w:rPr>
        <w:t>3.资金使用合规性</w:t>
      </w:r>
    </w:p>
    <w:p>
      <w:pPr>
        <w:spacing w:line="540" w:lineRule="exact"/>
        <w:ind w:firstLine="624" w:firstLineChars="200"/>
        <w:rPr>
          <w:rStyle w:val="18"/>
          <w:rFonts w:hint="default" w:ascii="Times New Roman" w:hAnsi="Times New Roman" w:eastAsia="仿宋" w:cs="Times New Roman"/>
          <w:b w:val="0"/>
          <w:bCs w:val="0"/>
          <w:spacing w:val="-4"/>
          <w:sz w:val="32"/>
          <w:szCs w:val="32"/>
        </w:rPr>
      </w:pPr>
      <w:r>
        <w:rPr>
          <w:rStyle w:val="18"/>
          <w:rFonts w:hint="default" w:ascii="Times New Roman" w:hAnsi="Times New Roman" w:eastAsia="仿宋" w:cs="Times New Roman"/>
          <w:b w:val="0"/>
          <w:bCs w:val="0"/>
          <w:spacing w:val="-4"/>
          <w:sz w:val="32"/>
          <w:szCs w:val="32"/>
        </w:rPr>
        <w:t>巴财教〔2022〕33号关于提前下达2023年学生资助补助经费预算[中央直达资金]--中央学生资助（中等职业-免学费）项目严格按照预期绩效目标执行预算资金。资金使用符合国家财经法规和财务管理制度以及</w:t>
      </w:r>
      <w:r>
        <w:rPr>
          <w:rStyle w:val="18"/>
          <w:rFonts w:hint="eastAsia" w:eastAsia="仿宋" w:cs="Times New Roman"/>
          <w:b w:val="0"/>
          <w:bCs w:val="0"/>
          <w:spacing w:val="-4"/>
          <w:sz w:val="32"/>
          <w:szCs w:val="32"/>
          <w:lang w:eastAsia="zh-CN"/>
        </w:rPr>
        <w:t>免学费资金</w:t>
      </w:r>
      <w:r>
        <w:rPr>
          <w:rStyle w:val="18"/>
          <w:rFonts w:hint="default" w:ascii="Times New Roman" w:hAnsi="Times New Roman" w:eastAsia="仿宋" w:cs="Times New Roman"/>
          <w:b w:val="0"/>
          <w:bCs w:val="0"/>
          <w:spacing w:val="-4"/>
          <w:sz w:val="32"/>
          <w:szCs w:val="32"/>
        </w:rPr>
        <w:t>管理办法的规定；资金的拨付有完整的审批程序和手续；资金使用符合</w:t>
      </w:r>
      <w:r>
        <w:rPr>
          <w:rStyle w:val="18"/>
          <w:rFonts w:hint="eastAsia" w:eastAsia="仿宋" w:cs="Times New Roman"/>
          <w:b w:val="0"/>
          <w:bCs w:val="0"/>
          <w:spacing w:val="-4"/>
          <w:sz w:val="32"/>
          <w:szCs w:val="32"/>
          <w:lang w:eastAsia="zh-CN"/>
        </w:rPr>
        <w:t>免学费资金使用范围</w:t>
      </w:r>
      <w:r>
        <w:rPr>
          <w:rStyle w:val="18"/>
          <w:rFonts w:hint="default" w:ascii="Times New Roman" w:hAnsi="Times New Roman" w:eastAsia="仿宋" w:cs="Times New Roman"/>
          <w:b w:val="0"/>
          <w:bCs w:val="0"/>
          <w:spacing w:val="-4"/>
          <w:sz w:val="32"/>
          <w:szCs w:val="32"/>
        </w:rPr>
        <w:t>。资金不存在截留、挤占、挪用、虚列支出等情况。</w:t>
      </w:r>
    </w:p>
    <w:p>
      <w:pPr>
        <w:spacing w:line="540" w:lineRule="exact"/>
        <w:ind w:firstLine="624" w:firstLineChars="200"/>
        <w:rPr>
          <w:rStyle w:val="18"/>
          <w:rFonts w:hint="default" w:ascii="Times New Roman" w:hAnsi="Times New Roman" w:eastAsia="仿宋" w:cs="Times New Roman"/>
          <w:b w:val="0"/>
          <w:bCs w:val="0"/>
          <w:spacing w:val="-4"/>
          <w:sz w:val="32"/>
          <w:szCs w:val="32"/>
        </w:rPr>
      </w:pPr>
      <w:r>
        <w:rPr>
          <w:rStyle w:val="18"/>
          <w:rFonts w:hint="default" w:ascii="Times New Roman" w:hAnsi="Times New Roman" w:eastAsia="仿宋" w:cs="Times New Roman"/>
          <w:b w:val="0"/>
          <w:bCs w:val="0"/>
          <w:spacing w:val="-4"/>
          <w:sz w:val="32"/>
          <w:szCs w:val="32"/>
        </w:rPr>
        <w:t>此项权重分4分，得分4分。</w:t>
      </w:r>
    </w:p>
    <w:p>
      <w:pPr>
        <w:spacing w:line="540" w:lineRule="exact"/>
        <w:ind w:firstLine="624" w:firstLineChars="200"/>
        <w:rPr>
          <w:rStyle w:val="18"/>
          <w:rFonts w:hint="default" w:ascii="Times New Roman" w:hAnsi="Times New Roman" w:eastAsia="仿宋" w:cs="Times New Roman"/>
          <w:b w:val="0"/>
          <w:bCs w:val="0"/>
          <w:spacing w:val="-4"/>
          <w:sz w:val="32"/>
          <w:szCs w:val="32"/>
        </w:rPr>
      </w:pPr>
      <w:r>
        <w:rPr>
          <w:rStyle w:val="18"/>
          <w:rFonts w:hint="default" w:ascii="Times New Roman" w:hAnsi="Times New Roman" w:eastAsia="仿宋" w:cs="Times New Roman"/>
          <w:b w:val="0"/>
          <w:bCs w:val="0"/>
          <w:spacing w:val="-4"/>
          <w:sz w:val="32"/>
          <w:szCs w:val="32"/>
        </w:rPr>
        <w:t>4.管理制度健全性</w:t>
      </w:r>
    </w:p>
    <w:p>
      <w:pPr>
        <w:spacing w:line="540" w:lineRule="exact"/>
        <w:ind w:firstLine="624" w:firstLineChars="200"/>
        <w:rPr>
          <w:rStyle w:val="18"/>
          <w:rFonts w:hint="default" w:ascii="Times New Roman" w:hAnsi="Times New Roman" w:eastAsia="仿宋" w:cs="Times New Roman"/>
          <w:b w:val="0"/>
          <w:bCs w:val="0"/>
          <w:spacing w:val="-4"/>
          <w:sz w:val="32"/>
          <w:szCs w:val="32"/>
        </w:rPr>
      </w:pPr>
      <w:r>
        <w:rPr>
          <w:rStyle w:val="18"/>
          <w:rFonts w:hint="default" w:ascii="Times New Roman" w:hAnsi="Times New Roman" w:eastAsia="仿宋" w:cs="Times New Roman"/>
          <w:b w:val="0"/>
          <w:bCs w:val="0"/>
          <w:spacing w:val="-4"/>
          <w:sz w:val="32"/>
          <w:szCs w:val="32"/>
        </w:rPr>
        <w:t>巴财教〔2022〕33号关于提前下达2023年学生资助补助经费预算[中央直达资金]--中央学生资助（中等职业-免学费）项目制定了相关管理办法，对财政资金进行严格管理，</w:t>
      </w:r>
      <w:r>
        <w:rPr>
          <w:rStyle w:val="18"/>
          <w:rFonts w:hint="eastAsia" w:eastAsia="仿宋" w:cs="Times New Roman"/>
          <w:b w:val="0"/>
          <w:bCs w:val="0"/>
          <w:spacing w:val="-4"/>
          <w:sz w:val="32"/>
          <w:szCs w:val="32"/>
          <w:lang w:eastAsia="zh-CN"/>
        </w:rPr>
        <w:t>把握免学费资金使用方向</w:t>
      </w:r>
      <w:r>
        <w:rPr>
          <w:rStyle w:val="18"/>
          <w:rFonts w:hint="default" w:ascii="Times New Roman" w:hAnsi="Times New Roman" w:eastAsia="仿宋" w:cs="Times New Roman"/>
          <w:b w:val="0"/>
          <w:bCs w:val="0"/>
          <w:spacing w:val="-4"/>
          <w:sz w:val="32"/>
          <w:szCs w:val="32"/>
        </w:rPr>
        <w:t>，资金使用符合相关的财务管理制度规定，能够反映和考核项目资金的规范运行情况；学校的财务和业务管理制度健全，能够反映和考核财务和业务管理制度对项目顺利实施的保障情况。</w:t>
      </w:r>
    </w:p>
    <w:p>
      <w:pPr>
        <w:spacing w:line="540" w:lineRule="exact"/>
        <w:ind w:firstLine="624" w:firstLineChars="200"/>
        <w:rPr>
          <w:rStyle w:val="18"/>
          <w:rFonts w:hint="default" w:ascii="Times New Roman" w:hAnsi="Times New Roman" w:eastAsia="仿宋" w:cs="Times New Roman"/>
          <w:b w:val="0"/>
          <w:bCs w:val="0"/>
          <w:spacing w:val="-4"/>
          <w:sz w:val="32"/>
          <w:szCs w:val="32"/>
        </w:rPr>
      </w:pPr>
      <w:r>
        <w:rPr>
          <w:rStyle w:val="18"/>
          <w:rFonts w:hint="default" w:ascii="Times New Roman" w:hAnsi="Times New Roman" w:eastAsia="仿宋" w:cs="Times New Roman"/>
          <w:b w:val="0"/>
          <w:bCs w:val="0"/>
          <w:spacing w:val="-4"/>
          <w:sz w:val="32"/>
          <w:szCs w:val="32"/>
        </w:rPr>
        <w:t>此项权重分4分，得分4分。</w:t>
      </w:r>
    </w:p>
    <w:p>
      <w:pPr>
        <w:spacing w:line="540" w:lineRule="exact"/>
        <w:ind w:firstLine="624" w:firstLineChars="200"/>
        <w:rPr>
          <w:rStyle w:val="18"/>
          <w:rFonts w:hint="default" w:ascii="Times New Roman" w:hAnsi="Times New Roman" w:eastAsia="仿宋" w:cs="Times New Roman"/>
          <w:b w:val="0"/>
          <w:bCs w:val="0"/>
          <w:spacing w:val="-4"/>
          <w:sz w:val="32"/>
          <w:szCs w:val="32"/>
        </w:rPr>
      </w:pPr>
      <w:r>
        <w:rPr>
          <w:rStyle w:val="18"/>
          <w:rFonts w:hint="default" w:ascii="Times New Roman" w:hAnsi="Times New Roman" w:eastAsia="仿宋" w:cs="Times New Roman"/>
          <w:b w:val="0"/>
          <w:bCs w:val="0"/>
          <w:spacing w:val="-4"/>
          <w:sz w:val="32"/>
          <w:szCs w:val="32"/>
        </w:rPr>
        <w:t>5.制度执行有效性</w:t>
      </w:r>
    </w:p>
    <w:p>
      <w:pPr>
        <w:spacing w:line="540" w:lineRule="exact"/>
        <w:ind w:firstLine="624" w:firstLineChars="200"/>
        <w:rPr>
          <w:rStyle w:val="18"/>
          <w:rFonts w:hint="default" w:ascii="Times New Roman" w:hAnsi="Times New Roman" w:eastAsia="仿宋" w:cs="Times New Roman"/>
          <w:b w:val="0"/>
          <w:bCs w:val="0"/>
          <w:spacing w:val="-4"/>
          <w:sz w:val="32"/>
          <w:szCs w:val="32"/>
        </w:rPr>
      </w:pPr>
      <w:r>
        <w:rPr>
          <w:rStyle w:val="18"/>
          <w:rFonts w:hint="default" w:ascii="Times New Roman" w:hAnsi="Times New Roman" w:eastAsia="仿宋" w:cs="Times New Roman"/>
          <w:b w:val="0"/>
          <w:bCs w:val="0"/>
          <w:spacing w:val="-4"/>
          <w:sz w:val="32"/>
          <w:szCs w:val="32"/>
        </w:rPr>
        <w:t>巴财教〔2022〕33号关于提前下达2023年学生资助补助经费预算[中央直达资金]--中央学生资助（中等职业-免学费）项目遵守国家</w:t>
      </w:r>
      <w:r>
        <w:rPr>
          <w:rStyle w:val="18"/>
          <w:rFonts w:hint="eastAsia" w:eastAsia="仿宋" w:cs="Times New Roman"/>
          <w:b w:val="0"/>
          <w:bCs w:val="0"/>
          <w:spacing w:val="-4"/>
          <w:sz w:val="32"/>
          <w:szCs w:val="32"/>
          <w:lang w:eastAsia="zh-CN"/>
        </w:rPr>
        <w:t>关于</w:t>
      </w:r>
      <w:r>
        <w:rPr>
          <w:rStyle w:val="18"/>
          <w:rFonts w:hint="default" w:ascii="Times New Roman" w:hAnsi="Times New Roman" w:eastAsia="仿宋" w:cs="Times New Roman"/>
          <w:b w:val="0"/>
          <w:bCs w:val="0"/>
          <w:spacing w:val="-4"/>
          <w:sz w:val="32"/>
          <w:szCs w:val="32"/>
        </w:rPr>
        <w:t>免学费资金管理的相关法律法规和相关财务管理规定；项目调整及支出调整手续完备；</w:t>
      </w:r>
      <w:r>
        <w:rPr>
          <w:rStyle w:val="18"/>
          <w:rFonts w:hint="eastAsia" w:eastAsia="仿宋" w:cs="Times New Roman"/>
          <w:b w:val="0"/>
          <w:bCs w:val="0"/>
          <w:spacing w:val="-4"/>
          <w:sz w:val="32"/>
          <w:szCs w:val="32"/>
          <w:lang w:eastAsia="zh-CN"/>
        </w:rPr>
        <w:t>使用免学费资金</w:t>
      </w:r>
      <w:r>
        <w:rPr>
          <w:rStyle w:val="18"/>
          <w:rFonts w:hint="default" w:ascii="Times New Roman" w:hAnsi="Times New Roman" w:eastAsia="仿宋" w:cs="Times New Roman"/>
          <w:b w:val="0"/>
          <w:bCs w:val="0"/>
          <w:spacing w:val="-4"/>
          <w:sz w:val="32"/>
          <w:szCs w:val="32"/>
        </w:rPr>
        <w:t>合同书、采购、验收等资料齐全</w:t>
      </w:r>
      <w:r>
        <w:rPr>
          <w:rStyle w:val="18"/>
          <w:rFonts w:hint="eastAsia" w:eastAsia="仿宋" w:cs="Times New Roman"/>
          <w:b w:val="0"/>
          <w:bCs w:val="0"/>
          <w:spacing w:val="-4"/>
          <w:sz w:val="32"/>
          <w:szCs w:val="32"/>
          <w:lang w:eastAsia="zh-CN"/>
        </w:rPr>
        <w:t>，作为附件</w:t>
      </w:r>
      <w:r>
        <w:rPr>
          <w:rStyle w:val="18"/>
          <w:rFonts w:hint="default" w:ascii="Times New Roman" w:hAnsi="Times New Roman" w:eastAsia="仿宋" w:cs="Times New Roman"/>
          <w:b w:val="0"/>
          <w:bCs w:val="0"/>
          <w:spacing w:val="-4"/>
          <w:sz w:val="32"/>
          <w:szCs w:val="32"/>
        </w:rPr>
        <w:t>归</w:t>
      </w:r>
      <w:r>
        <w:rPr>
          <w:rStyle w:val="18"/>
          <w:rFonts w:hint="eastAsia" w:eastAsia="仿宋" w:cs="Times New Roman"/>
          <w:b w:val="0"/>
          <w:bCs w:val="0"/>
          <w:spacing w:val="-4"/>
          <w:sz w:val="32"/>
          <w:szCs w:val="32"/>
          <w:lang w:eastAsia="zh-CN"/>
        </w:rPr>
        <w:t>入财务</w:t>
      </w:r>
      <w:r>
        <w:rPr>
          <w:rStyle w:val="18"/>
          <w:rFonts w:hint="default" w:ascii="Times New Roman" w:hAnsi="Times New Roman" w:eastAsia="仿宋" w:cs="Times New Roman"/>
          <w:b w:val="0"/>
          <w:bCs w:val="0"/>
          <w:spacing w:val="-4"/>
          <w:sz w:val="32"/>
          <w:szCs w:val="32"/>
        </w:rPr>
        <w:t>档</w:t>
      </w:r>
      <w:r>
        <w:rPr>
          <w:rStyle w:val="18"/>
          <w:rFonts w:hint="eastAsia" w:eastAsia="仿宋" w:cs="Times New Roman"/>
          <w:b w:val="0"/>
          <w:bCs w:val="0"/>
          <w:spacing w:val="-4"/>
          <w:sz w:val="32"/>
          <w:szCs w:val="32"/>
          <w:lang w:eastAsia="zh-CN"/>
        </w:rPr>
        <w:t>案</w:t>
      </w:r>
      <w:r>
        <w:rPr>
          <w:rStyle w:val="18"/>
          <w:rFonts w:hint="default" w:ascii="Times New Roman" w:hAnsi="Times New Roman" w:eastAsia="仿宋" w:cs="Times New Roman"/>
          <w:b w:val="0"/>
          <w:bCs w:val="0"/>
          <w:spacing w:val="-4"/>
          <w:sz w:val="32"/>
          <w:szCs w:val="32"/>
        </w:rPr>
        <w:t>；</w:t>
      </w:r>
      <w:r>
        <w:rPr>
          <w:rStyle w:val="18"/>
          <w:rFonts w:hint="eastAsia" w:eastAsia="仿宋" w:cs="Times New Roman"/>
          <w:b w:val="0"/>
          <w:bCs w:val="0"/>
          <w:spacing w:val="-4"/>
          <w:sz w:val="32"/>
          <w:szCs w:val="32"/>
          <w:lang w:eastAsia="zh-CN"/>
        </w:rPr>
        <w:t>各具体业务</w:t>
      </w:r>
      <w:r>
        <w:rPr>
          <w:rStyle w:val="18"/>
          <w:rFonts w:hint="default" w:ascii="Times New Roman" w:hAnsi="Times New Roman" w:eastAsia="仿宋" w:cs="Times New Roman"/>
          <w:b w:val="0"/>
          <w:bCs w:val="0"/>
          <w:spacing w:val="-4"/>
          <w:sz w:val="32"/>
          <w:szCs w:val="32"/>
        </w:rPr>
        <w:t>实施的人员条件</w:t>
      </w:r>
      <w:r>
        <w:rPr>
          <w:rStyle w:val="18"/>
          <w:rFonts w:hint="eastAsia" w:eastAsia="仿宋" w:cs="Times New Roman"/>
          <w:b w:val="0"/>
          <w:bCs w:val="0"/>
          <w:spacing w:val="-4"/>
          <w:sz w:val="32"/>
          <w:szCs w:val="32"/>
          <w:lang w:eastAsia="zh-CN"/>
        </w:rPr>
        <w:t>由各业务科室决定，</w:t>
      </w:r>
      <w:r>
        <w:rPr>
          <w:rStyle w:val="18"/>
          <w:rFonts w:hint="default" w:ascii="Times New Roman" w:hAnsi="Times New Roman" w:eastAsia="仿宋" w:cs="Times New Roman"/>
          <w:b w:val="0"/>
          <w:bCs w:val="0"/>
          <w:spacing w:val="-4"/>
          <w:sz w:val="32"/>
          <w:szCs w:val="32"/>
        </w:rPr>
        <w:t>场地设备</w:t>
      </w:r>
      <w:r>
        <w:rPr>
          <w:rStyle w:val="18"/>
          <w:rFonts w:hint="eastAsia" w:eastAsia="仿宋" w:cs="Times New Roman"/>
          <w:b w:val="0"/>
          <w:bCs w:val="0"/>
          <w:spacing w:val="-4"/>
          <w:sz w:val="32"/>
          <w:szCs w:val="32"/>
          <w:lang w:eastAsia="zh-CN"/>
        </w:rPr>
        <w:t>由业务经办人员解决，</w:t>
      </w:r>
      <w:r>
        <w:rPr>
          <w:rStyle w:val="18"/>
          <w:rFonts w:hint="default" w:ascii="Times New Roman" w:hAnsi="Times New Roman" w:eastAsia="仿宋" w:cs="Times New Roman"/>
          <w:b w:val="0"/>
          <w:bCs w:val="0"/>
          <w:spacing w:val="-4"/>
          <w:sz w:val="32"/>
          <w:szCs w:val="32"/>
        </w:rPr>
        <w:t>信息支撑</w:t>
      </w:r>
      <w:r>
        <w:rPr>
          <w:rStyle w:val="18"/>
          <w:rFonts w:hint="eastAsia" w:eastAsia="仿宋" w:cs="Times New Roman"/>
          <w:b w:val="0"/>
          <w:bCs w:val="0"/>
          <w:spacing w:val="-4"/>
          <w:sz w:val="32"/>
          <w:szCs w:val="32"/>
          <w:lang w:eastAsia="zh-CN"/>
        </w:rPr>
        <w:t>由各业务科室</w:t>
      </w:r>
      <w:r>
        <w:rPr>
          <w:rStyle w:val="18"/>
          <w:rFonts w:hint="default" w:ascii="Times New Roman" w:hAnsi="Times New Roman" w:eastAsia="仿宋" w:cs="Times New Roman"/>
          <w:b w:val="0"/>
          <w:bCs w:val="0"/>
          <w:spacing w:val="-4"/>
          <w:sz w:val="32"/>
          <w:szCs w:val="32"/>
        </w:rPr>
        <w:t>落实。</w:t>
      </w:r>
    </w:p>
    <w:p>
      <w:pPr>
        <w:spacing w:line="540" w:lineRule="exact"/>
        <w:ind w:firstLine="624" w:firstLineChars="200"/>
        <w:rPr>
          <w:rStyle w:val="18"/>
          <w:rFonts w:hint="default" w:ascii="Times New Roman" w:hAnsi="Times New Roman" w:eastAsia="仿宋" w:cs="Times New Roman"/>
          <w:b w:val="0"/>
          <w:bCs w:val="0"/>
          <w:spacing w:val="-4"/>
          <w:sz w:val="32"/>
          <w:szCs w:val="32"/>
        </w:rPr>
      </w:pPr>
      <w:r>
        <w:rPr>
          <w:rStyle w:val="18"/>
          <w:rFonts w:hint="default" w:ascii="Times New Roman" w:hAnsi="Times New Roman" w:eastAsia="仿宋" w:cs="Times New Roman"/>
          <w:b w:val="0"/>
          <w:bCs w:val="0"/>
          <w:spacing w:val="-4"/>
          <w:sz w:val="32"/>
          <w:szCs w:val="32"/>
        </w:rPr>
        <w:t>此项权重分4分，得分4分。</w:t>
      </w:r>
    </w:p>
    <w:p>
      <w:pPr>
        <w:spacing w:line="540" w:lineRule="exact"/>
        <w:ind w:firstLine="624" w:firstLineChars="200"/>
        <w:rPr>
          <w:rStyle w:val="18"/>
          <w:rFonts w:hint="default" w:ascii="Times New Roman" w:hAnsi="Times New Roman" w:eastAsia="仿宋" w:cs="Times New Roman"/>
          <w:b w:val="0"/>
          <w:bCs w:val="0"/>
          <w:spacing w:val="-4"/>
          <w:sz w:val="32"/>
          <w:szCs w:val="32"/>
          <w:lang w:val="en-US" w:eastAsia="zh-CN"/>
        </w:rPr>
      </w:pPr>
      <w:r>
        <w:rPr>
          <w:rStyle w:val="18"/>
          <w:rFonts w:hint="default" w:ascii="Times New Roman" w:hAnsi="Times New Roman" w:eastAsia="仿宋" w:cs="Times New Roman"/>
          <w:b w:val="0"/>
          <w:bCs w:val="0"/>
          <w:spacing w:val="-4"/>
          <w:sz w:val="32"/>
          <w:szCs w:val="32"/>
          <w:lang w:val="en-US" w:eastAsia="zh-CN"/>
        </w:rPr>
        <w:t>（三）项目产出情况。</w:t>
      </w:r>
    </w:p>
    <w:p>
      <w:pPr>
        <w:spacing w:line="540" w:lineRule="exact"/>
        <w:ind w:firstLine="624" w:firstLineChars="200"/>
        <w:rPr>
          <w:rStyle w:val="18"/>
          <w:rFonts w:hint="default" w:ascii="Times New Roman" w:hAnsi="Times New Roman" w:eastAsia="仿宋" w:cs="Times New Roman"/>
          <w:b w:val="0"/>
          <w:bCs w:val="0"/>
          <w:spacing w:val="-4"/>
          <w:sz w:val="32"/>
          <w:szCs w:val="32"/>
          <w:lang w:val="en-US" w:eastAsia="zh-CN"/>
        </w:rPr>
      </w:pPr>
      <w:r>
        <w:rPr>
          <w:rStyle w:val="18"/>
          <w:rFonts w:hint="default" w:ascii="Times New Roman" w:hAnsi="Times New Roman" w:eastAsia="仿宋" w:cs="Times New Roman"/>
          <w:b w:val="0"/>
          <w:bCs w:val="0"/>
          <w:spacing w:val="-4"/>
          <w:sz w:val="32"/>
          <w:szCs w:val="32"/>
          <w:lang w:val="en-US" w:eastAsia="zh-CN"/>
        </w:rPr>
        <w:t>1.数量指标完成情况：</w:t>
      </w:r>
    </w:p>
    <w:p>
      <w:pPr>
        <w:spacing w:line="540" w:lineRule="exact"/>
        <w:ind w:firstLine="624" w:firstLineChars="200"/>
        <w:rPr>
          <w:rStyle w:val="18"/>
          <w:rFonts w:hint="default" w:ascii="Times New Roman" w:hAnsi="Times New Roman" w:eastAsia="仿宋" w:cs="Times New Roman"/>
          <w:b w:val="0"/>
          <w:bCs w:val="0"/>
          <w:spacing w:val="-4"/>
          <w:sz w:val="32"/>
          <w:szCs w:val="32"/>
          <w:lang w:val="en-US" w:eastAsia="zh-CN"/>
        </w:rPr>
      </w:pPr>
      <w:r>
        <w:rPr>
          <w:rStyle w:val="18"/>
          <w:rFonts w:hint="default" w:ascii="Times New Roman" w:hAnsi="Times New Roman" w:eastAsia="仿宋" w:cs="Times New Roman"/>
          <w:b w:val="0"/>
          <w:bCs w:val="0"/>
          <w:spacing w:val="-4"/>
          <w:sz w:val="32"/>
          <w:szCs w:val="32"/>
          <w:lang w:val="en-US" w:eastAsia="zh-CN"/>
        </w:rPr>
        <w:t>指标1：中等职业学校免学费受助人数占应受助学生数的比例，指标值：=100%，实际完成值</w:t>
      </w:r>
      <w:r>
        <w:rPr>
          <w:rStyle w:val="18"/>
          <w:rFonts w:hint="eastAsia" w:ascii="Times New Roman" w:hAnsi="Times New Roman" w:eastAsia="仿宋" w:cs="Times New Roman"/>
          <w:b w:val="0"/>
          <w:bCs w:val="0"/>
          <w:spacing w:val="-4"/>
          <w:sz w:val="32"/>
          <w:szCs w:val="32"/>
          <w:lang w:val="en-US" w:eastAsia="zh-CN"/>
        </w:rPr>
        <w:t>100%</w:t>
      </w:r>
      <w:r>
        <w:rPr>
          <w:rStyle w:val="18"/>
          <w:rFonts w:hint="default" w:ascii="Times New Roman" w:hAnsi="Times New Roman" w:eastAsia="仿宋" w:cs="Times New Roman"/>
          <w:b w:val="0"/>
          <w:bCs w:val="0"/>
          <w:spacing w:val="-4"/>
          <w:sz w:val="32"/>
          <w:szCs w:val="32"/>
          <w:lang w:val="en-US" w:eastAsia="zh-CN"/>
        </w:rPr>
        <w:t>，指标完成率100%。</w:t>
      </w:r>
    </w:p>
    <w:p>
      <w:pPr>
        <w:spacing w:line="540" w:lineRule="exact"/>
        <w:ind w:firstLine="624" w:firstLineChars="200"/>
        <w:rPr>
          <w:rStyle w:val="18"/>
          <w:rFonts w:hint="default" w:ascii="Times New Roman" w:hAnsi="Times New Roman" w:eastAsia="仿宋" w:cs="Times New Roman"/>
          <w:b w:val="0"/>
          <w:bCs w:val="0"/>
          <w:spacing w:val="-4"/>
          <w:sz w:val="32"/>
          <w:szCs w:val="32"/>
          <w:highlight w:val="none"/>
          <w:lang w:val="en-US" w:eastAsia="zh-CN"/>
        </w:rPr>
      </w:pPr>
      <w:r>
        <w:rPr>
          <w:rStyle w:val="18"/>
          <w:rFonts w:hint="default" w:ascii="Times New Roman" w:hAnsi="Times New Roman" w:eastAsia="仿宋" w:cs="Times New Roman"/>
          <w:b w:val="0"/>
          <w:bCs w:val="0"/>
          <w:spacing w:val="-4"/>
          <w:sz w:val="32"/>
          <w:szCs w:val="32"/>
          <w:lang w:val="en-US" w:eastAsia="zh-CN"/>
        </w:rPr>
        <w:t>指标</w:t>
      </w:r>
      <w:r>
        <w:rPr>
          <w:rStyle w:val="18"/>
          <w:rFonts w:hint="eastAsia" w:ascii="Times New Roman" w:hAnsi="Times New Roman" w:eastAsia="仿宋" w:cs="Times New Roman"/>
          <w:b w:val="0"/>
          <w:bCs w:val="0"/>
          <w:spacing w:val="-4"/>
          <w:sz w:val="32"/>
          <w:szCs w:val="32"/>
          <w:lang w:val="en-US" w:eastAsia="zh-CN"/>
        </w:rPr>
        <w:t>2：中职享受免学</w:t>
      </w:r>
      <w:r>
        <w:rPr>
          <w:rStyle w:val="18"/>
          <w:rFonts w:hint="eastAsia" w:ascii="Times New Roman" w:hAnsi="Times New Roman" w:eastAsia="仿宋" w:cs="Times New Roman"/>
          <w:b w:val="0"/>
          <w:bCs w:val="0"/>
          <w:spacing w:val="-4"/>
          <w:sz w:val="32"/>
          <w:szCs w:val="32"/>
          <w:highlight w:val="none"/>
          <w:lang w:val="en-US" w:eastAsia="zh-CN"/>
        </w:rPr>
        <w:t>费学生人数，</w:t>
      </w:r>
      <w:r>
        <w:rPr>
          <w:rStyle w:val="18"/>
          <w:rFonts w:hint="default" w:ascii="Times New Roman" w:hAnsi="Times New Roman" w:eastAsia="仿宋" w:cs="Times New Roman"/>
          <w:b w:val="0"/>
          <w:bCs w:val="0"/>
          <w:spacing w:val="-4"/>
          <w:sz w:val="32"/>
          <w:szCs w:val="32"/>
          <w:highlight w:val="none"/>
          <w:lang w:val="en-US" w:eastAsia="zh-CN"/>
        </w:rPr>
        <w:t>指标值：</w:t>
      </w:r>
      <w:r>
        <w:rPr>
          <w:rStyle w:val="18"/>
          <w:rFonts w:hint="eastAsia" w:ascii="Times New Roman" w:hAnsi="Times New Roman" w:eastAsia="仿宋" w:cs="Times New Roman"/>
          <w:b w:val="0"/>
          <w:bCs w:val="0"/>
          <w:spacing w:val="-4"/>
          <w:sz w:val="32"/>
          <w:szCs w:val="32"/>
          <w:highlight w:val="none"/>
          <w:lang w:val="en-US" w:eastAsia="zh-CN"/>
        </w:rPr>
        <w:t>&gt;=3990人，</w:t>
      </w:r>
      <w:r>
        <w:rPr>
          <w:rStyle w:val="18"/>
          <w:rFonts w:hint="default" w:ascii="Times New Roman" w:hAnsi="Times New Roman" w:eastAsia="仿宋" w:cs="Times New Roman"/>
          <w:b w:val="0"/>
          <w:bCs w:val="0"/>
          <w:spacing w:val="-4"/>
          <w:sz w:val="32"/>
          <w:szCs w:val="32"/>
          <w:highlight w:val="none"/>
          <w:lang w:val="en-US" w:eastAsia="zh-CN"/>
        </w:rPr>
        <w:t>实际完成值</w:t>
      </w:r>
      <w:r>
        <w:rPr>
          <w:rStyle w:val="18"/>
          <w:rFonts w:hint="eastAsia" w:ascii="Times New Roman" w:hAnsi="Times New Roman" w:eastAsia="仿宋" w:cs="Times New Roman"/>
          <w:b w:val="0"/>
          <w:bCs w:val="0"/>
          <w:spacing w:val="-4"/>
          <w:sz w:val="32"/>
          <w:szCs w:val="32"/>
          <w:highlight w:val="none"/>
          <w:lang w:val="en-US" w:eastAsia="zh-CN"/>
        </w:rPr>
        <w:t>2980人，</w:t>
      </w:r>
      <w:r>
        <w:rPr>
          <w:rStyle w:val="18"/>
          <w:rFonts w:hint="default" w:ascii="Times New Roman" w:hAnsi="Times New Roman" w:eastAsia="仿宋" w:cs="Times New Roman"/>
          <w:b w:val="0"/>
          <w:bCs w:val="0"/>
          <w:spacing w:val="-4"/>
          <w:sz w:val="32"/>
          <w:szCs w:val="32"/>
          <w:highlight w:val="none"/>
          <w:lang w:val="en-US" w:eastAsia="zh-CN"/>
        </w:rPr>
        <w:t>指标完成率</w:t>
      </w:r>
      <w:r>
        <w:rPr>
          <w:rStyle w:val="18"/>
          <w:rFonts w:hint="eastAsia" w:ascii="Times New Roman" w:hAnsi="Times New Roman" w:eastAsia="仿宋" w:cs="Times New Roman"/>
          <w:b w:val="0"/>
          <w:bCs w:val="0"/>
          <w:spacing w:val="-4"/>
          <w:sz w:val="32"/>
          <w:szCs w:val="32"/>
          <w:highlight w:val="none"/>
          <w:lang w:val="en-US" w:eastAsia="zh-CN"/>
        </w:rPr>
        <w:t>74.69</w:t>
      </w:r>
      <w:r>
        <w:rPr>
          <w:rStyle w:val="18"/>
          <w:rFonts w:hint="default" w:ascii="Times New Roman" w:hAnsi="Times New Roman" w:eastAsia="仿宋" w:cs="Times New Roman"/>
          <w:b w:val="0"/>
          <w:bCs w:val="0"/>
          <w:spacing w:val="-4"/>
          <w:sz w:val="32"/>
          <w:szCs w:val="32"/>
          <w:highlight w:val="none"/>
          <w:lang w:val="en-US" w:eastAsia="zh-CN"/>
        </w:rPr>
        <w:t>%</w:t>
      </w:r>
      <w:r>
        <w:rPr>
          <w:rStyle w:val="18"/>
          <w:rFonts w:hint="eastAsia" w:eastAsia="仿宋" w:cs="Times New Roman"/>
          <w:b w:val="0"/>
          <w:bCs w:val="0"/>
          <w:spacing w:val="-4"/>
          <w:sz w:val="32"/>
          <w:szCs w:val="32"/>
          <w:highlight w:val="none"/>
          <w:lang w:val="en-US" w:eastAsia="zh-CN"/>
        </w:rPr>
        <w:t>。</w:t>
      </w:r>
      <w:r>
        <w:rPr>
          <w:rStyle w:val="18"/>
          <w:rFonts w:hint="default" w:ascii="Times New Roman" w:hAnsi="Times New Roman" w:eastAsia="仿宋" w:cs="Times New Roman"/>
          <w:b w:val="0"/>
          <w:bCs w:val="0"/>
          <w:spacing w:val="-4"/>
          <w:sz w:val="32"/>
          <w:szCs w:val="32"/>
          <w:highlight w:val="none"/>
          <w:lang w:val="en-US" w:eastAsia="zh-CN"/>
        </w:rPr>
        <w:t>偏差原因：</w:t>
      </w:r>
      <w:r>
        <w:rPr>
          <w:rStyle w:val="18"/>
          <w:rFonts w:hint="eastAsia" w:ascii="Times New Roman" w:hAnsi="Times New Roman" w:eastAsia="仿宋" w:cs="Times New Roman"/>
          <w:b w:val="0"/>
          <w:bCs w:val="0"/>
          <w:spacing w:val="-4"/>
          <w:kern w:val="2"/>
          <w:sz w:val="32"/>
          <w:szCs w:val="32"/>
          <w:highlight w:val="none"/>
          <w:lang w:val="en-US" w:eastAsia="zh-CN" w:bidi="ar-SA"/>
        </w:rPr>
        <w:t>2023年毕业人数比新入学人数多1010人，年底人数比年中人数减少，</w:t>
      </w:r>
      <w:r>
        <w:rPr>
          <w:rStyle w:val="18"/>
          <w:rFonts w:hint="eastAsia" w:eastAsia="仿宋" w:cs="Times New Roman"/>
          <w:b w:val="0"/>
          <w:bCs w:val="0"/>
          <w:spacing w:val="-4"/>
          <w:kern w:val="2"/>
          <w:sz w:val="32"/>
          <w:szCs w:val="32"/>
          <w:highlight w:val="none"/>
          <w:lang w:val="en-US" w:eastAsia="zh-CN" w:bidi="ar-SA"/>
        </w:rPr>
        <w:t>实际完成值2980人，造成偏差。</w:t>
      </w:r>
    </w:p>
    <w:p>
      <w:pPr>
        <w:spacing w:line="540" w:lineRule="exact"/>
        <w:ind w:firstLine="624" w:firstLineChars="200"/>
        <w:rPr>
          <w:rStyle w:val="18"/>
          <w:rFonts w:hint="default" w:ascii="Times New Roman" w:hAnsi="Times New Roman" w:eastAsia="仿宋" w:cs="Times New Roman"/>
          <w:b w:val="0"/>
          <w:bCs w:val="0"/>
          <w:spacing w:val="-4"/>
          <w:sz w:val="32"/>
          <w:szCs w:val="32"/>
          <w:lang w:val="en-US" w:eastAsia="zh-CN"/>
        </w:rPr>
      </w:pPr>
      <w:r>
        <w:rPr>
          <w:rStyle w:val="18"/>
          <w:rFonts w:hint="default" w:ascii="Times New Roman" w:hAnsi="Times New Roman" w:eastAsia="仿宋" w:cs="Times New Roman"/>
          <w:b w:val="0"/>
          <w:bCs w:val="0"/>
          <w:spacing w:val="-4"/>
          <w:sz w:val="32"/>
          <w:szCs w:val="32"/>
          <w:lang w:val="en-US" w:eastAsia="zh-CN"/>
        </w:rPr>
        <w:t>指标</w:t>
      </w:r>
      <w:r>
        <w:rPr>
          <w:rStyle w:val="18"/>
          <w:rFonts w:hint="eastAsia" w:ascii="Times New Roman" w:hAnsi="Times New Roman" w:eastAsia="仿宋" w:cs="Times New Roman"/>
          <w:b w:val="0"/>
          <w:bCs w:val="0"/>
          <w:spacing w:val="-4"/>
          <w:sz w:val="32"/>
          <w:szCs w:val="32"/>
          <w:lang w:val="en-US" w:eastAsia="zh-CN"/>
        </w:rPr>
        <w:t>3：奖学金发放人数，</w:t>
      </w:r>
      <w:r>
        <w:rPr>
          <w:rStyle w:val="18"/>
          <w:rFonts w:hint="default" w:ascii="Times New Roman" w:hAnsi="Times New Roman" w:eastAsia="仿宋" w:cs="Times New Roman"/>
          <w:b w:val="0"/>
          <w:bCs w:val="0"/>
          <w:spacing w:val="-4"/>
          <w:sz w:val="32"/>
          <w:szCs w:val="32"/>
          <w:lang w:val="en-US" w:eastAsia="zh-CN"/>
        </w:rPr>
        <w:t>指标值：</w:t>
      </w:r>
      <w:r>
        <w:rPr>
          <w:rStyle w:val="18"/>
          <w:rFonts w:hint="eastAsia" w:ascii="Times New Roman" w:hAnsi="Times New Roman" w:eastAsia="仿宋" w:cs="Times New Roman"/>
          <w:b w:val="0"/>
          <w:bCs w:val="0"/>
          <w:spacing w:val="-4"/>
          <w:sz w:val="32"/>
          <w:szCs w:val="32"/>
          <w:lang w:val="en-US" w:eastAsia="zh-CN"/>
        </w:rPr>
        <w:t>=4人，</w:t>
      </w:r>
      <w:r>
        <w:rPr>
          <w:rStyle w:val="18"/>
          <w:rFonts w:hint="default" w:ascii="Times New Roman" w:hAnsi="Times New Roman" w:eastAsia="仿宋" w:cs="Times New Roman"/>
          <w:b w:val="0"/>
          <w:bCs w:val="0"/>
          <w:spacing w:val="-4"/>
          <w:sz w:val="32"/>
          <w:szCs w:val="32"/>
          <w:highlight w:val="none"/>
          <w:lang w:val="en-US" w:eastAsia="zh-CN"/>
        </w:rPr>
        <w:t>实际完成值</w:t>
      </w:r>
      <w:r>
        <w:rPr>
          <w:rStyle w:val="18"/>
          <w:rFonts w:hint="eastAsia" w:ascii="Times New Roman" w:hAnsi="Times New Roman" w:eastAsia="仿宋" w:cs="Times New Roman"/>
          <w:b w:val="0"/>
          <w:bCs w:val="0"/>
          <w:spacing w:val="-4"/>
          <w:sz w:val="32"/>
          <w:szCs w:val="32"/>
          <w:highlight w:val="none"/>
          <w:lang w:val="en-US" w:eastAsia="zh-CN"/>
        </w:rPr>
        <w:t>4</w:t>
      </w:r>
      <w:r>
        <w:rPr>
          <w:rStyle w:val="18"/>
          <w:rFonts w:hint="eastAsia" w:ascii="Times New Roman" w:hAnsi="Times New Roman" w:eastAsia="仿宋" w:cs="Times New Roman"/>
          <w:b w:val="0"/>
          <w:bCs w:val="0"/>
          <w:spacing w:val="-4"/>
          <w:sz w:val="32"/>
          <w:szCs w:val="32"/>
          <w:lang w:val="en-US" w:eastAsia="zh-CN"/>
        </w:rPr>
        <w:t>人，</w:t>
      </w:r>
      <w:r>
        <w:rPr>
          <w:rStyle w:val="18"/>
          <w:rFonts w:hint="default" w:ascii="Times New Roman" w:hAnsi="Times New Roman" w:eastAsia="仿宋" w:cs="Times New Roman"/>
          <w:b w:val="0"/>
          <w:bCs w:val="0"/>
          <w:spacing w:val="-4"/>
          <w:sz w:val="32"/>
          <w:szCs w:val="32"/>
          <w:lang w:val="en-US" w:eastAsia="zh-CN"/>
        </w:rPr>
        <w:t>指标指标完成率100%。</w:t>
      </w:r>
    </w:p>
    <w:p>
      <w:pPr>
        <w:spacing w:line="540" w:lineRule="exact"/>
        <w:ind w:firstLine="624" w:firstLineChars="200"/>
        <w:rPr>
          <w:rStyle w:val="18"/>
          <w:rFonts w:hint="default" w:ascii="Times New Roman" w:hAnsi="Times New Roman" w:eastAsia="仿宋" w:cs="Times New Roman"/>
          <w:b w:val="0"/>
          <w:bCs w:val="0"/>
          <w:spacing w:val="-4"/>
          <w:sz w:val="32"/>
          <w:szCs w:val="32"/>
          <w:lang w:val="en-US" w:eastAsia="zh-CN"/>
        </w:rPr>
      </w:pPr>
      <w:r>
        <w:rPr>
          <w:rStyle w:val="18"/>
          <w:rFonts w:hint="default" w:ascii="Times New Roman" w:hAnsi="Times New Roman" w:eastAsia="仿宋" w:cs="Times New Roman"/>
          <w:b w:val="0"/>
          <w:bCs w:val="0"/>
          <w:spacing w:val="-4"/>
          <w:sz w:val="32"/>
          <w:szCs w:val="32"/>
          <w:lang w:val="en-US" w:eastAsia="zh-CN"/>
        </w:rPr>
        <w:t>指标</w:t>
      </w:r>
      <w:r>
        <w:rPr>
          <w:rStyle w:val="18"/>
          <w:rFonts w:hint="eastAsia" w:ascii="Times New Roman" w:hAnsi="Times New Roman" w:eastAsia="仿宋" w:cs="Times New Roman"/>
          <w:b w:val="0"/>
          <w:bCs w:val="0"/>
          <w:spacing w:val="-4"/>
          <w:sz w:val="32"/>
          <w:szCs w:val="32"/>
          <w:lang w:val="en-US" w:eastAsia="zh-CN"/>
        </w:rPr>
        <w:t>4：</w:t>
      </w:r>
      <w:r>
        <w:rPr>
          <w:rStyle w:val="18"/>
          <w:rFonts w:hint="default" w:ascii="Times New Roman" w:hAnsi="Times New Roman" w:eastAsia="仿宋" w:cs="Times New Roman"/>
          <w:b w:val="0"/>
          <w:bCs w:val="0"/>
          <w:spacing w:val="-4"/>
          <w:sz w:val="32"/>
          <w:szCs w:val="32"/>
          <w:lang w:val="en-US" w:eastAsia="zh-CN"/>
        </w:rPr>
        <w:t>奖学金发放次数</w:t>
      </w:r>
      <w:r>
        <w:rPr>
          <w:rStyle w:val="18"/>
          <w:rFonts w:hint="eastAsia" w:ascii="Times New Roman" w:hAnsi="Times New Roman" w:eastAsia="仿宋" w:cs="Times New Roman"/>
          <w:b w:val="0"/>
          <w:bCs w:val="0"/>
          <w:spacing w:val="-4"/>
          <w:sz w:val="32"/>
          <w:szCs w:val="32"/>
          <w:lang w:val="en-US" w:eastAsia="zh-CN"/>
        </w:rPr>
        <w:t>，</w:t>
      </w:r>
      <w:r>
        <w:rPr>
          <w:rStyle w:val="18"/>
          <w:rFonts w:hint="default" w:ascii="Times New Roman" w:hAnsi="Times New Roman" w:eastAsia="仿宋" w:cs="Times New Roman"/>
          <w:b w:val="0"/>
          <w:bCs w:val="0"/>
          <w:spacing w:val="-4"/>
          <w:sz w:val="32"/>
          <w:szCs w:val="32"/>
          <w:lang w:val="en-US" w:eastAsia="zh-CN"/>
        </w:rPr>
        <w:t>指标值：=1次</w:t>
      </w:r>
      <w:r>
        <w:rPr>
          <w:rStyle w:val="18"/>
          <w:rFonts w:hint="eastAsia" w:ascii="Times New Roman" w:hAnsi="Times New Roman" w:eastAsia="仿宋" w:cs="Times New Roman"/>
          <w:b w:val="0"/>
          <w:bCs w:val="0"/>
          <w:spacing w:val="-4"/>
          <w:sz w:val="32"/>
          <w:szCs w:val="32"/>
          <w:lang w:val="en-US" w:eastAsia="zh-CN"/>
        </w:rPr>
        <w:t>，</w:t>
      </w:r>
      <w:r>
        <w:rPr>
          <w:rStyle w:val="18"/>
          <w:rFonts w:hint="default" w:ascii="Times New Roman" w:hAnsi="Times New Roman" w:eastAsia="仿宋" w:cs="Times New Roman"/>
          <w:b w:val="0"/>
          <w:bCs w:val="0"/>
          <w:spacing w:val="-4"/>
          <w:sz w:val="32"/>
          <w:szCs w:val="32"/>
          <w:lang w:val="en-US" w:eastAsia="zh-CN"/>
        </w:rPr>
        <w:t>实际完成值</w:t>
      </w:r>
      <w:r>
        <w:rPr>
          <w:rStyle w:val="18"/>
          <w:rFonts w:hint="eastAsia" w:ascii="Times New Roman" w:hAnsi="Times New Roman" w:eastAsia="仿宋" w:cs="Times New Roman"/>
          <w:b w:val="0"/>
          <w:bCs w:val="0"/>
          <w:spacing w:val="-4"/>
          <w:sz w:val="32"/>
          <w:szCs w:val="32"/>
          <w:lang w:val="en-US" w:eastAsia="zh-CN"/>
        </w:rPr>
        <w:t>1次，</w:t>
      </w:r>
      <w:r>
        <w:rPr>
          <w:rStyle w:val="18"/>
          <w:rFonts w:hint="default" w:ascii="Times New Roman" w:hAnsi="Times New Roman" w:eastAsia="仿宋" w:cs="Times New Roman"/>
          <w:b w:val="0"/>
          <w:bCs w:val="0"/>
          <w:spacing w:val="-4"/>
          <w:sz w:val="32"/>
          <w:szCs w:val="32"/>
          <w:lang w:val="en-US" w:eastAsia="zh-CN"/>
        </w:rPr>
        <w:t>指标完成率100%。</w:t>
      </w:r>
    </w:p>
    <w:p>
      <w:pPr>
        <w:spacing w:line="540" w:lineRule="exact"/>
        <w:ind w:firstLine="624" w:firstLineChars="200"/>
        <w:rPr>
          <w:rStyle w:val="18"/>
          <w:rFonts w:hint="default" w:ascii="Times New Roman" w:hAnsi="Times New Roman" w:eastAsia="仿宋" w:cs="Times New Roman"/>
          <w:b w:val="0"/>
          <w:bCs w:val="0"/>
          <w:spacing w:val="-4"/>
          <w:sz w:val="32"/>
          <w:szCs w:val="32"/>
          <w:highlight w:val="none"/>
          <w:lang w:val="en-US" w:eastAsia="zh-CN"/>
        </w:rPr>
      </w:pPr>
      <w:r>
        <w:rPr>
          <w:rStyle w:val="18"/>
          <w:rFonts w:hint="default" w:ascii="Times New Roman" w:hAnsi="Times New Roman" w:eastAsia="仿宋" w:cs="Times New Roman"/>
          <w:b w:val="0"/>
          <w:bCs w:val="0"/>
          <w:spacing w:val="-4"/>
          <w:sz w:val="32"/>
          <w:szCs w:val="32"/>
          <w:highlight w:val="none"/>
          <w:lang w:val="en-US" w:eastAsia="zh-CN"/>
        </w:rPr>
        <w:t>此项权重分</w:t>
      </w:r>
      <w:r>
        <w:rPr>
          <w:rStyle w:val="18"/>
          <w:rFonts w:hint="eastAsia" w:ascii="Times New Roman" w:hAnsi="Times New Roman" w:eastAsia="仿宋" w:cs="Times New Roman"/>
          <w:b w:val="0"/>
          <w:bCs w:val="0"/>
          <w:spacing w:val="-4"/>
          <w:sz w:val="32"/>
          <w:szCs w:val="32"/>
          <w:highlight w:val="none"/>
          <w:lang w:val="en-US" w:eastAsia="zh-CN"/>
        </w:rPr>
        <w:t>10</w:t>
      </w:r>
      <w:r>
        <w:rPr>
          <w:rStyle w:val="18"/>
          <w:rFonts w:hint="default" w:ascii="Times New Roman" w:hAnsi="Times New Roman" w:eastAsia="仿宋" w:cs="Times New Roman"/>
          <w:b w:val="0"/>
          <w:bCs w:val="0"/>
          <w:spacing w:val="-4"/>
          <w:sz w:val="32"/>
          <w:szCs w:val="32"/>
          <w:highlight w:val="none"/>
          <w:lang w:val="en-US" w:eastAsia="zh-CN"/>
        </w:rPr>
        <w:t>分，得分</w:t>
      </w:r>
      <w:r>
        <w:rPr>
          <w:rStyle w:val="18"/>
          <w:rFonts w:hint="eastAsia" w:ascii="Times New Roman" w:hAnsi="Times New Roman" w:eastAsia="仿宋" w:cs="Times New Roman"/>
          <w:b w:val="0"/>
          <w:bCs w:val="0"/>
          <w:spacing w:val="-4"/>
          <w:sz w:val="32"/>
          <w:szCs w:val="32"/>
          <w:highlight w:val="none"/>
          <w:lang w:val="en-US" w:eastAsia="zh-CN"/>
        </w:rPr>
        <w:t>9.</w:t>
      </w:r>
      <w:r>
        <w:rPr>
          <w:rStyle w:val="18"/>
          <w:rFonts w:hint="eastAsia" w:eastAsia="仿宋" w:cs="Times New Roman"/>
          <w:b w:val="0"/>
          <w:bCs w:val="0"/>
          <w:spacing w:val="-4"/>
          <w:sz w:val="32"/>
          <w:szCs w:val="32"/>
          <w:highlight w:val="none"/>
          <w:lang w:val="en-US" w:eastAsia="zh-CN"/>
        </w:rPr>
        <w:t>37</w:t>
      </w:r>
      <w:r>
        <w:rPr>
          <w:rStyle w:val="18"/>
          <w:rFonts w:hint="default" w:ascii="Times New Roman" w:hAnsi="Times New Roman" w:eastAsia="仿宋" w:cs="Times New Roman"/>
          <w:b w:val="0"/>
          <w:bCs w:val="0"/>
          <w:spacing w:val="-4"/>
          <w:sz w:val="32"/>
          <w:szCs w:val="32"/>
          <w:highlight w:val="none"/>
          <w:lang w:val="en-US" w:eastAsia="zh-CN"/>
        </w:rPr>
        <w:t>分。</w:t>
      </w:r>
    </w:p>
    <w:p>
      <w:pPr>
        <w:spacing w:line="540" w:lineRule="exact"/>
        <w:ind w:firstLine="624" w:firstLineChars="200"/>
        <w:rPr>
          <w:rStyle w:val="18"/>
          <w:rFonts w:hint="default" w:ascii="Times New Roman" w:hAnsi="Times New Roman" w:eastAsia="仿宋" w:cs="Times New Roman"/>
          <w:b w:val="0"/>
          <w:bCs w:val="0"/>
          <w:spacing w:val="-4"/>
          <w:sz w:val="32"/>
          <w:szCs w:val="32"/>
          <w:lang w:val="en-US" w:eastAsia="zh-CN"/>
        </w:rPr>
      </w:pPr>
      <w:r>
        <w:rPr>
          <w:rStyle w:val="18"/>
          <w:rFonts w:hint="default" w:ascii="Times New Roman" w:hAnsi="Times New Roman" w:eastAsia="仿宋" w:cs="Times New Roman"/>
          <w:b w:val="0"/>
          <w:bCs w:val="0"/>
          <w:spacing w:val="-4"/>
          <w:sz w:val="32"/>
          <w:szCs w:val="32"/>
          <w:lang w:val="en-US" w:eastAsia="zh-CN"/>
        </w:rPr>
        <w:t>2.质量指标完成情况：指标1：公办学校免学费达标率</w:t>
      </w:r>
      <w:r>
        <w:rPr>
          <w:rStyle w:val="18"/>
          <w:rFonts w:hint="eastAsia" w:ascii="Times New Roman" w:hAnsi="Times New Roman" w:eastAsia="仿宋" w:cs="Times New Roman"/>
          <w:b w:val="0"/>
          <w:bCs w:val="0"/>
          <w:spacing w:val="-4"/>
          <w:sz w:val="32"/>
          <w:szCs w:val="32"/>
          <w:lang w:val="en-US" w:eastAsia="zh-CN"/>
        </w:rPr>
        <w:t>，</w:t>
      </w:r>
      <w:r>
        <w:rPr>
          <w:rStyle w:val="18"/>
          <w:rFonts w:hint="default" w:ascii="Times New Roman" w:hAnsi="Times New Roman" w:eastAsia="仿宋" w:cs="Times New Roman"/>
          <w:b w:val="0"/>
          <w:bCs w:val="0"/>
          <w:spacing w:val="-4"/>
          <w:sz w:val="32"/>
          <w:szCs w:val="32"/>
          <w:lang w:val="en-US" w:eastAsia="zh-CN"/>
        </w:rPr>
        <w:t>指标值：=100%，实际完成值100%，指标完成率10</w:t>
      </w:r>
      <w:r>
        <w:rPr>
          <w:rStyle w:val="18"/>
          <w:rFonts w:hint="eastAsia" w:ascii="Times New Roman" w:hAnsi="Times New Roman" w:eastAsia="仿宋" w:cs="Times New Roman"/>
          <w:b w:val="0"/>
          <w:bCs w:val="0"/>
          <w:spacing w:val="-4"/>
          <w:sz w:val="32"/>
          <w:szCs w:val="32"/>
          <w:lang w:val="en-US" w:eastAsia="zh-CN"/>
        </w:rPr>
        <w:t>0</w:t>
      </w:r>
      <w:r>
        <w:rPr>
          <w:rStyle w:val="18"/>
          <w:rFonts w:hint="default" w:ascii="Times New Roman" w:hAnsi="Times New Roman" w:eastAsia="仿宋" w:cs="Times New Roman"/>
          <w:b w:val="0"/>
          <w:bCs w:val="0"/>
          <w:spacing w:val="-4"/>
          <w:sz w:val="32"/>
          <w:szCs w:val="32"/>
          <w:lang w:val="en-US" w:eastAsia="zh-CN"/>
        </w:rPr>
        <w:t>%</w:t>
      </w:r>
      <w:r>
        <w:rPr>
          <w:rStyle w:val="18"/>
          <w:rFonts w:hint="eastAsia" w:ascii="Times New Roman" w:hAnsi="Times New Roman" w:eastAsia="仿宋" w:cs="Times New Roman"/>
          <w:b w:val="0"/>
          <w:bCs w:val="0"/>
          <w:spacing w:val="-4"/>
          <w:sz w:val="32"/>
          <w:szCs w:val="32"/>
          <w:lang w:val="en-US" w:eastAsia="zh-CN"/>
        </w:rPr>
        <w:t>。</w:t>
      </w:r>
    </w:p>
    <w:p>
      <w:pPr>
        <w:spacing w:line="540" w:lineRule="exact"/>
        <w:ind w:firstLine="624" w:firstLineChars="200"/>
        <w:rPr>
          <w:rStyle w:val="18"/>
          <w:rFonts w:hint="default" w:ascii="Times New Roman" w:hAnsi="Times New Roman" w:eastAsia="仿宋" w:cs="Times New Roman"/>
          <w:b w:val="0"/>
          <w:bCs w:val="0"/>
          <w:spacing w:val="-4"/>
          <w:sz w:val="32"/>
          <w:szCs w:val="32"/>
          <w:lang w:val="en-US" w:eastAsia="zh-CN"/>
        </w:rPr>
      </w:pPr>
      <w:r>
        <w:rPr>
          <w:rStyle w:val="18"/>
          <w:rFonts w:hint="default" w:ascii="Times New Roman" w:hAnsi="Times New Roman" w:eastAsia="仿宋" w:cs="Times New Roman"/>
          <w:b w:val="0"/>
          <w:bCs w:val="0"/>
          <w:spacing w:val="-4"/>
          <w:sz w:val="32"/>
          <w:szCs w:val="32"/>
          <w:lang w:val="en-US" w:eastAsia="zh-CN"/>
        </w:rPr>
        <w:t>此项权重分1</w:t>
      </w:r>
      <w:r>
        <w:rPr>
          <w:rStyle w:val="18"/>
          <w:rFonts w:hint="eastAsia" w:ascii="Times New Roman" w:hAnsi="Times New Roman" w:eastAsia="仿宋" w:cs="Times New Roman"/>
          <w:b w:val="0"/>
          <w:bCs w:val="0"/>
          <w:spacing w:val="-4"/>
          <w:sz w:val="32"/>
          <w:szCs w:val="32"/>
          <w:lang w:val="en-US" w:eastAsia="zh-CN"/>
        </w:rPr>
        <w:t>0</w:t>
      </w:r>
      <w:r>
        <w:rPr>
          <w:rStyle w:val="18"/>
          <w:rFonts w:hint="default" w:ascii="Times New Roman" w:hAnsi="Times New Roman" w:eastAsia="仿宋" w:cs="Times New Roman"/>
          <w:b w:val="0"/>
          <w:bCs w:val="0"/>
          <w:spacing w:val="-4"/>
          <w:sz w:val="32"/>
          <w:szCs w:val="32"/>
          <w:lang w:val="en-US" w:eastAsia="zh-CN"/>
        </w:rPr>
        <w:t>分，得分1</w:t>
      </w:r>
      <w:r>
        <w:rPr>
          <w:rStyle w:val="18"/>
          <w:rFonts w:hint="eastAsia" w:ascii="Times New Roman" w:hAnsi="Times New Roman" w:eastAsia="仿宋" w:cs="Times New Roman"/>
          <w:b w:val="0"/>
          <w:bCs w:val="0"/>
          <w:spacing w:val="-4"/>
          <w:sz w:val="32"/>
          <w:szCs w:val="32"/>
          <w:lang w:val="en-US" w:eastAsia="zh-CN"/>
        </w:rPr>
        <w:t>0</w:t>
      </w:r>
      <w:r>
        <w:rPr>
          <w:rStyle w:val="18"/>
          <w:rFonts w:hint="default" w:ascii="Times New Roman" w:hAnsi="Times New Roman" w:eastAsia="仿宋" w:cs="Times New Roman"/>
          <w:b w:val="0"/>
          <w:bCs w:val="0"/>
          <w:spacing w:val="-4"/>
          <w:sz w:val="32"/>
          <w:szCs w:val="32"/>
          <w:lang w:val="en-US" w:eastAsia="zh-CN"/>
        </w:rPr>
        <w:t>分。</w:t>
      </w:r>
    </w:p>
    <w:p>
      <w:pPr>
        <w:spacing w:line="540" w:lineRule="exact"/>
        <w:ind w:firstLine="624" w:firstLineChars="200"/>
        <w:rPr>
          <w:rStyle w:val="18"/>
          <w:rFonts w:hint="default" w:ascii="Times New Roman" w:hAnsi="Times New Roman" w:eastAsia="仿宋" w:cs="Times New Roman"/>
          <w:b w:val="0"/>
          <w:bCs w:val="0"/>
          <w:spacing w:val="-4"/>
          <w:sz w:val="32"/>
          <w:szCs w:val="32"/>
          <w:lang w:val="en-US" w:eastAsia="zh-CN"/>
        </w:rPr>
      </w:pPr>
      <w:r>
        <w:rPr>
          <w:rStyle w:val="18"/>
          <w:rFonts w:hint="default" w:ascii="Times New Roman" w:hAnsi="Times New Roman" w:eastAsia="仿宋" w:cs="Times New Roman"/>
          <w:b w:val="0"/>
          <w:bCs w:val="0"/>
          <w:spacing w:val="-4"/>
          <w:sz w:val="32"/>
          <w:szCs w:val="32"/>
          <w:lang w:val="en-US" w:eastAsia="zh-CN"/>
        </w:rPr>
        <w:t>3.时效指标完成情况：指标1：资金支付及时率</w:t>
      </w:r>
      <w:r>
        <w:rPr>
          <w:rStyle w:val="18"/>
          <w:rFonts w:hint="eastAsia" w:ascii="Times New Roman" w:hAnsi="Times New Roman" w:eastAsia="仿宋" w:cs="Times New Roman"/>
          <w:b w:val="0"/>
          <w:bCs w:val="0"/>
          <w:spacing w:val="-4"/>
          <w:sz w:val="32"/>
          <w:szCs w:val="32"/>
          <w:lang w:val="en-US" w:eastAsia="zh-CN"/>
        </w:rPr>
        <w:t>，</w:t>
      </w:r>
      <w:r>
        <w:rPr>
          <w:rStyle w:val="18"/>
          <w:rFonts w:hint="default" w:ascii="Times New Roman" w:hAnsi="Times New Roman" w:eastAsia="仿宋" w:cs="Times New Roman"/>
          <w:b w:val="0"/>
          <w:bCs w:val="0"/>
          <w:spacing w:val="-4"/>
          <w:sz w:val="32"/>
          <w:szCs w:val="32"/>
          <w:lang w:val="en-US" w:eastAsia="zh-CN"/>
        </w:rPr>
        <w:t>指标值：=100%，实际完成值</w:t>
      </w:r>
      <w:r>
        <w:rPr>
          <w:rStyle w:val="18"/>
          <w:rFonts w:hint="eastAsia" w:ascii="Times New Roman" w:hAnsi="Times New Roman" w:eastAsia="仿宋" w:cs="Times New Roman"/>
          <w:b w:val="0"/>
          <w:bCs w:val="0"/>
          <w:spacing w:val="-4"/>
          <w:sz w:val="32"/>
          <w:szCs w:val="32"/>
          <w:lang w:val="en-US" w:eastAsia="zh-CN"/>
        </w:rPr>
        <w:t>100%</w:t>
      </w:r>
      <w:r>
        <w:rPr>
          <w:rStyle w:val="18"/>
          <w:rFonts w:hint="default" w:ascii="Times New Roman" w:hAnsi="Times New Roman" w:eastAsia="仿宋" w:cs="Times New Roman"/>
          <w:b w:val="0"/>
          <w:bCs w:val="0"/>
          <w:spacing w:val="-4"/>
          <w:sz w:val="32"/>
          <w:szCs w:val="32"/>
          <w:lang w:val="en-US" w:eastAsia="zh-CN"/>
        </w:rPr>
        <w:t>，指标完成率</w:t>
      </w:r>
      <w:r>
        <w:rPr>
          <w:rStyle w:val="18"/>
          <w:rFonts w:hint="eastAsia" w:ascii="Times New Roman" w:hAnsi="Times New Roman" w:eastAsia="仿宋" w:cs="Times New Roman"/>
          <w:b w:val="0"/>
          <w:bCs w:val="0"/>
          <w:spacing w:val="-4"/>
          <w:sz w:val="32"/>
          <w:szCs w:val="32"/>
          <w:lang w:val="en-US" w:eastAsia="zh-CN"/>
        </w:rPr>
        <w:t>100</w:t>
      </w:r>
      <w:r>
        <w:rPr>
          <w:rStyle w:val="18"/>
          <w:rFonts w:hint="default" w:ascii="Times New Roman" w:hAnsi="Times New Roman" w:eastAsia="仿宋" w:cs="Times New Roman"/>
          <w:b w:val="0"/>
          <w:bCs w:val="0"/>
          <w:spacing w:val="-4"/>
          <w:sz w:val="32"/>
          <w:szCs w:val="32"/>
          <w:lang w:val="en-US" w:eastAsia="zh-CN"/>
        </w:rPr>
        <w:t>%</w:t>
      </w:r>
      <w:r>
        <w:rPr>
          <w:rStyle w:val="18"/>
          <w:rFonts w:hint="eastAsia" w:ascii="Times New Roman" w:hAnsi="Times New Roman" w:eastAsia="仿宋" w:cs="Times New Roman"/>
          <w:b w:val="0"/>
          <w:bCs w:val="0"/>
          <w:spacing w:val="-4"/>
          <w:sz w:val="32"/>
          <w:szCs w:val="32"/>
          <w:lang w:val="en-US" w:eastAsia="zh-CN"/>
        </w:rPr>
        <w:t>。</w:t>
      </w:r>
    </w:p>
    <w:p>
      <w:pPr>
        <w:spacing w:line="540" w:lineRule="exact"/>
        <w:ind w:firstLine="624" w:firstLineChars="200"/>
        <w:rPr>
          <w:rStyle w:val="18"/>
          <w:rFonts w:hint="default" w:ascii="Times New Roman" w:hAnsi="Times New Roman" w:eastAsia="仿宋" w:cs="Times New Roman"/>
          <w:b w:val="0"/>
          <w:bCs w:val="0"/>
          <w:spacing w:val="-4"/>
          <w:sz w:val="32"/>
          <w:szCs w:val="32"/>
          <w:lang w:val="en-US" w:eastAsia="zh-CN"/>
        </w:rPr>
      </w:pPr>
      <w:r>
        <w:rPr>
          <w:rStyle w:val="18"/>
          <w:rFonts w:hint="default" w:ascii="Times New Roman" w:hAnsi="Times New Roman" w:eastAsia="仿宋" w:cs="Times New Roman"/>
          <w:b w:val="0"/>
          <w:bCs w:val="0"/>
          <w:spacing w:val="-4"/>
          <w:sz w:val="32"/>
          <w:szCs w:val="32"/>
          <w:lang w:val="en-US" w:eastAsia="zh-CN"/>
        </w:rPr>
        <w:t>此项权重分1</w:t>
      </w:r>
      <w:r>
        <w:rPr>
          <w:rStyle w:val="18"/>
          <w:rFonts w:hint="eastAsia" w:ascii="Times New Roman" w:hAnsi="Times New Roman" w:eastAsia="仿宋" w:cs="Times New Roman"/>
          <w:b w:val="0"/>
          <w:bCs w:val="0"/>
          <w:spacing w:val="-4"/>
          <w:sz w:val="32"/>
          <w:szCs w:val="32"/>
          <w:lang w:val="en-US" w:eastAsia="zh-CN"/>
        </w:rPr>
        <w:t>0</w:t>
      </w:r>
      <w:r>
        <w:rPr>
          <w:rStyle w:val="18"/>
          <w:rFonts w:hint="default" w:ascii="Times New Roman" w:hAnsi="Times New Roman" w:eastAsia="仿宋" w:cs="Times New Roman"/>
          <w:b w:val="0"/>
          <w:bCs w:val="0"/>
          <w:spacing w:val="-4"/>
          <w:sz w:val="32"/>
          <w:szCs w:val="32"/>
          <w:lang w:val="en-US" w:eastAsia="zh-CN"/>
        </w:rPr>
        <w:t>分，得分</w:t>
      </w:r>
      <w:r>
        <w:rPr>
          <w:rStyle w:val="18"/>
          <w:rFonts w:hint="eastAsia" w:ascii="Times New Roman" w:hAnsi="Times New Roman" w:eastAsia="仿宋" w:cs="Times New Roman"/>
          <w:b w:val="0"/>
          <w:bCs w:val="0"/>
          <w:spacing w:val="-4"/>
          <w:sz w:val="32"/>
          <w:szCs w:val="32"/>
          <w:lang w:val="en-US" w:eastAsia="zh-CN"/>
        </w:rPr>
        <w:t>10</w:t>
      </w:r>
      <w:r>
        <w:rPr>
          <w:rStyle w:val="18"/>
          <w:rFonts w:hint="default" w:ascii="Times New Roman" w:hAnsi="Times New Roman" w:eastAsia="仿宋" w:cs="Times New Roman"/>
          <w:b w:val="0"/>
          <w:bCs w:val="0"/>
          <w:spacing w:val="-4"/>
          <w:sz w:val="32"/>
          <w:szCs w:val="32"/>
          <w:lang w:val="en-US" w:eastAsia="zh-CN"/>
        </w:rPr>
        <w:t>分。</w:t>
      </w:r>
    </w:p>
    <w:p>
      <w:pPr>
        <w:spacing w:line="540" w:lineRule="exact"/>
        <w:ind w:firstLine="624" w:firstLineChars="200"/>
        <w:rPr>
          <w:rStyle w:val="18"/>
          <w:rFonts w:hint="default" w:ascii="Times New Roman" w:hAnsi="Times New Roman" w:eastAsia="仿宋" w:cs="Times New Roman"/>
          <w:b w:val="0"/>
          <w:bCs w:val="0"/>
          <w:spacing w:val="-4"/>
          <w:kern w:val="2"/>
          <w:sz w:val="32"/>
          <w:szCs w:val="32"/>
          <w:lang w:val="en-US" w:eastAsia="zh-CN" w:bidi="ar-SA"/>
        </w:rPr>
      </w:pPr>
      <w:r>
        <w:rPr>
          <w:rStyle w:val="18"/>
          <w:rFonts w:hint="default" w:ascii="Times New Roman" w:hAnsi="Times New Roman" w:eastAsia="仿宋" w:cs="Times New Roman"/>
          <w:b w:val="0"/>
          <w:bCs w:val="0"/>
          <w:spacing w:val="-4"/>
          <w:kern w:val="2"/>
          <w:sz w:val="32"/>
          <w:szCs w:val="32"/>
          <w:lang w:val="en-US" w:eastAsia="zh-CN" w:bidi="ar-SA"/>
        </w:rPr>
        <w:t>4.经济成本指标完成情况：</w:t>
      </w:r>
    </w:p>
    <w:p>
      <w:pPr>
        <w:spacing w:line="540" w:lineRule="exact"/>
        <w:ind w:firstLine="624" w:firstLineChars="200"/>
        <w:rPr>
          <w:rStyle w:val="18"/>
          <w:rFonts w:hint="default" w:ascii="Times New Roman" w:hAnsi="Times New Roman" w:eastAsia="仿宋" w:cs="Times New Roman"/>
          <w:b w:val="0"/>
          <w:bCs w:val="0"/>
          <w:spacing w:val="-4"/>
          <w:kern w:val="2"/>
          <w:sz w:val="32"/>
          <w:szCs w:val="32"/>
          <w:lang w:val="en-US" w:eastAsia="zh-CN" w:bidi="ar-SA"/>
        </w:rPr>
      </w:pPr>
      <w:r>
        <w:rPr>
          <w:rStyle w:val="18"/>
          <w:rFonts w:hint="default" w:ascii="Times New Roman" w:hAnsi="Times New Roman" w:eastAsia="仿宋" w:cs="Times New Roman"/>
          <w:b w:val="0"/>
          <w:bCs w:val="0"/>
          <w:spacing w:val="-4"/>
          <w:kern w:val="2"/>
          <w:sz w:val="32"/>
          <w:szCs w:val="32"/>
          <w:lang w:val="en-US" w:eastAsia="zh-CN" w:bidi="ar-SA"/>
        </w:rPr>
        <w:t>指标1</w:t>
      </w:r>
      <w:r>
        <w:rPr>
          <w:rStyle w:val="18"/>
          <w:rFonts w:hint="eastAsia" w:eastAsia="仿宋" w:cs="Times New Roman"/>
          <w:b w:val="0"/>
          <w:bCs w:val="0"/>
          <w:spacing w:val="-4"/>
          <w:kern w:val="2"/>
          <w:sz w:val="32"/>
          <w:szCs w:val="32"/>
          <w:lang w:val="en-US" w:eastAsia="zh-CN" w:bidi="ar-SA"/>
        </w:rPr>
        <w:t>：</w:t>
      </w:r>
      <w:r>
        <w:rPr>
          <w:rStyle w:val="18"/>
          <w:rFonts w:hint="default" w:ascii="Times New Roman" w:hAnsi="Times New Roman" w:eastAsia="仿宋" w:cs="Times New Roman"/>
          <w:b w:val="0"/>
          <w:bCs w:val="0"/>
          <w:spacing w:val="-4"/>
          <w:kern w:val="2"/>
          <w:sz w:val="32"/>
          <w:szCs w:val="32"/>
          <w:lang w:val="en-US" w:eastAsia="zh-CN" w:bidi="ar-SA"/>
        </w:rPr>
        <w:t>中职免学费政策平均标准，指标值：&lt;=2000元/生/年，实际完成值</w:t>
      </w:r>
      <w:r>
        <w:rPr>
          <w:rStyle w:val="18"/>
          <w:rFonts w:hint="default" w:ascii="Times New Roman" w:hAnsi="Times New Roman" w:eastAsia="仿宋" w:cs="Times New Roman"/>
          <w:b w:val="0"/>
          <w:bCs w:val="0"/>
          <w:spacing w:val="-4"/>
          <w:kern w:val="2"/>
          <w:sz w:val="32"/>
          <w:szCs w:val="32"/>
          <w:highlight w:val="none"/>
          <w:lang w:val="en-US" w:eastAsia="zh-CN" w:bidi="ar-SA"/>
        </w:rPr>
        <w:t>2677.8</w:t>
      </w:r>
      <w:r>
        <w:rPr>
          <w:rStyle w:val="18"/>
          <w:rFonts w:hint="default" w:ascii="Times New Roman" w:hAnsi="Times New Roman" w:eastAsia="仿宋" w:cs="Times New Roman"/>
          <w:b w:val="0"/>
          <w:bCs w:val="0"/>
          <w:spacing w:val="-4"/>
          <w:kern w:val="2"/>
          <w:sz w:val="32"/>
          <w:szCs w:val="32"/>
          <w:lang w:val="en-US" w:eastAsia="zh-CN" w:bidi="ar-SA"/>
        </w:rPr>
        <w:t>5元/生/年，指标完成率</w:t>
      </w:r>
      <w:r>
        <w:rPr>
          <w:rStyle w:val="18"/>
          <w:rFonts w:hint="eastAsia" w:ascii="Times New Roman" w:hAnsi="Times New Roman" w:eastAsia="仿宋" w:cs="Times New Roman"/>
          <w:b w:val="0"/>
          <w:bCs w:val="0"/>
          <w:spacing w:val="-4"/>
          <w:kern w:val="2"/>
          <w:sz w:val="32"/>
          <w:szCs w:val="32"/>
          <w:lang w:val="en-US" w:eastAsia="zh-CN" w:bidi="ar-SA"/>
        </w:rPr>
        <w:t>0%。偏差原因：目标值设定时按政策标准，2023年毕业人数比新入学人数多1010人，年底人数比年中人数减少，生均标准</w:t>
      </w:r>
      <w:r>
        <w:rPr>
          <w:rStyle w:val="18"/>
          <w:rFonts w:hint="eastAsia" w:eastAsia="仿宋" w:cs="Times New Roman"/>
          <w:b w:val="0"/>
          <w:bCs w:val="0"/>
          <w:spacing w:val="-4"/>
          <w:kern w:val="2"/>
          <w:sz w:val="32"/>
          <w:szCs w:val="32"/>
          <w:lang w:val="en-US" w:eastAsia="zh-CN" w:bidi="ar-SA"/>
        </w:rPr>
        <w:t>实际完成值</w:t>
      </w:r>
      <w:r>
        <w:rPr>
          <w:rStyle w:val="18"/>
          <w:rFonts w:hint="eastAsia" w:ascii="Times New Roman" w:hAnsi="Times New Roman" w:eastAsia="仿宋" w:cs="Times New Roman"/>
          <w:b w:val="0"/>
          <w:bCs w:val="0"/>
          <w:spacing w:val="-4"/>
          <w:kern w:val="2"/>
          <w:sz w:val="32"/>
          <w:szCs w:val="32"/>
          <w:lang w:val="en-US" w:eastAsia="zh-CN" w:bidi="ar-SA"/>
        </w:rPr>
        <w:t>上升</w:t>
      </w:r>
      <w:r>
        <w:rPr>
          <w:rStyle w:val="18"/>
          <w:rFonts w:hint="eastAsia" w:eastAsia="仿宋" w:cs="Times New Roman"/>
          <w:b w:val="0"/>
          <w:bCs w:val="0"/>
          <w:spacing w:val="-4"/>
          <w:kern w:val="2"/>
          <w:sz w:val="32"/>
          <w:szCs w:val="32"/>
          <w:lang w:val="en-US" w:eastAsia="zh-CN" w:bidi="ar-SA"/>
        </w:rPr>
        <w:t>，造成偏差。</w:t>
      </w:r>
    </w:p>
    <w:p>
      <w:pPr>
        <w:spacing w:line="540" w:lineRule="exact"/>
        <w:ind w:firstLine="624" w:firstLineChars="200"/>
        <w:rPr>
          <w:rStyle w:val="18"/>
          <w:rFonts w:hint="default" w:ascii="Times New Roman" w:hAnsi="Times New Roman" w:eastAsia="仿宋" w:cs="Times New Roman"/>
          <w:b w:val="0"/>
          <w:bCs w:val="0"/>
          <w:spacing w:val="-4"/>
          <w:kern w:val="2"/>
          <w:sz w:val="32"/>
          <w:szCs w:val="32"/>
          <w:lang w:val="en-US" w:eastAsia="zh-CN" w:bidi="ar-SA"/>
        </w:rPr>
      </w:pPr>
      <w:r>
        <w:rPr>
          <w:rStyle w:val="18"/>
          <w:rFonts w:hint="default" w:ascii="Times New Roman" w:hAnsi="Times New Roman" w:eastAsia="仿宋" w:cs="Times New Roman"/>
          <w:b w:val="0"/>
          <w:bCs w:val="0"/>
          <w:spacing w:val="-4"/>
          <w:kern w:val="2"/>
          <w:sz w:val="32"/>
          <w:szCs w:val="32"/>
          <w:lang w:val="en-US" w:eastAsia="zh-CN" w:bidi="ar-SA"/>
        </w:rPr>
        <w:t>指标2：奖学金发放标准，指标值：=6000元/人，实际完成值6000元/人，指标完成率</w:t>
      </w:r>
      <w:r>
        <w:rPr>
          <w:rStyle w:val="18"/>
          <w:rFonts w:hint="eastAsia" w:ascii="Times New Roman" w:hAnsi="Times New Roman" w:eastAsia="仿宋" w:cs="Times New Roman"/>
          <w:b w:val="0"/>
          <w:bCs w:val="0"/>
          <w:spacing w:val="-4"/>
          <w:kern w:val="2"/>
          <w:sz w:val="32"/>
          <w:szCs w:val="32"/>
          <w:lang w:val="en-US" w:eastAsia="zh-CN" w:bidi="ar-SA"/>
        </w:rPr>
        <w:t>100%</w:t>
      </w:r>
      <w:r>
        <w:rPr>
          <w:rStyle w:val="18"/>
          <w:rFonts w:hint="default" w:ascii="Times New Roman" w:hAnsi="Times New Roman" w:eastAsia="仿宋" w:cs="Times New Roman"/>
          <w:b w:val="0"/>
          <w:bCs w:val="0"/>
          <w:spacing w:val="-4"/>
          <w:kern w:val="2"/>
          <w:sz w:val="32"/>
          <w:szCs w:val="32"/>
          <w:lang w:val="en-US" w:eastAsia="zh-CN" w:bidi="ar-SA"/>
        </w:rPr>
        <w:t>。</w:t>
      </w:r>
    </w:p>
    <w:p>
      <w:pPr>
        <w:spacing w:line="540" w:lineRule="exact"/>
        <w:ind w:firstLine="624" w:firstLineChars="200"/>
        <w:rPr>
          <w:rStyle w:val="18"/>
          <w:rFonts w:hint="default" w:ascii="Times New Roman" w:hAnsi="Times New Roman" w:eastAsia="仿宋" w:cs="Times New Roman"/>
          <w:b w:val="0"/>
          <w:bCs w:val="0"/>
          <w:spacing w:val="-4"/>
          <w:sz w:val="32"/>
          <w:szCs w:val="32"/>
          <w:highlight w:val="none"/>
          <w:lang w:val="en-US" w:eastAsia="zh-CN"/>
        </w:rPr>
      </w:pPr>
      <w:r>
        <w:rPr>
          <w:rStyle w:val="18"/>
          <w:rFonts w:hint="default" w:ascii="Times New Roman" w:hAnsi="Times New Roman" w:eastAsia="仿宋" w:cs="Times New Roman"/>
          <w:b w:val="0"/>
          <w:bCs w:val="0"/>
          <w:spacing w:val="-4"/>
          <w:sz w:val="32"/>
          <w:szCs w:val="32"/>
          <w:highlight w:val="none"/>
          <w:lang w:val="en-US" w:eastAsia="zh-CN"/>
        </w:rPr>
        <w:t>此项权重分10分，得分</w:t>
      </w:r>
      <w:r>
        <w:rPr>
          <w:rStyle w:val="18"/>
          <w:rFonts w:hint="eastAsia" w:eastAsia="仿宋" w:cs="Times New Roman"/>
          <w:b w:val="0"/>
          <w:bCs w:val="0"/>
          <w:spacing w:val="-4"/>
          <w:sz w:val="32"/>
          <w:szCs w:val="32"/>
          <w:highlight w:val="none"/>
          <w:lang w:val="en-US" w:eastAsia="zh-CN"/>
        </w:rPr>
        <w:t>5</w:t>
      </w:r>
      <w:r>
        <w:rPr>
          <w:rStyle w:val="18"/>
          <w:rFonts w:hint="default" w:ascii="Times New Roman" w:hAnsi="Times New Roman" w:eastAsia="仿宋" w:cs="Times New Roman"/>
          <w:b w:val="0"/>
          <w:bCs w:val="0"/>
          <w:spacing w:val="-4"/>
          <w:sz w:val="32"/>
          <w:szCs w:val="32"/>
          <w:highlight w:val="none"/>
          <w:lang w:val="en-US" w:eastAsia="zh-CN"/>
        </w:rPr>
        <w:t>分。</w:t>
      </w:r>
    </w:p>
    <w:p>
      <w:pPr>
        <w:spacing w:line="540" w:lineRule="exact"/>
        <w:ind w:firstLine="624" w:firstLineChars="200"/>
        <w:rPr>
          <w:rStyle w:val="18"/>
          <w:rFonts w:hint="default" w:ascii="Times New Roman" w:hAnsi="Times New Roman" w:eastAsia="仿宋" w:cs="Times New Roman"/>
          <w:b w:val="0"/>
          <w:bCs w:val="0"/>
          <w:spacing w:val="-4"/>
          <w:sz w:val="32"/>
          <w:szCs w:val="32"/>
          <w:lang w:val="en-US" w:eastAsia="zh-CN"/>
        </w:rPr>
      </w:pPr>
      <w:r>
        <w:rPr>
          <w:rStyle w:val="18"/>
          <w:rFonts w:hint="default" w:ascii="Times New Roman" w:hAnsi="Times New Roman" w:eastAsia="仿宋" w:cs="Times New Roman"/>
          <w:b w:val="0"/>
          <w:bCs w:val="0"/>
          <w:spacing w:val="-4"/>
          <w:sz w:val="32"/>
          <w:szCs w:val="32"/>
          <w:lang w:val="en-US" w:eastAsia="zh-CN"/>
        </w:rPr>
        <w:t>（四）项目效益情况。</w:t>
      </w:r>
    </w:p>
    <w:p>
      <w:pPr>
        <w:spacing w:line="540" w:lineRule="exact"/>
        <w:ind w:firstLine="624" w:firstLineChars="200"/>
        <w:rPr>
          <w:rStyle w:val="18"/>
          <w:rFonts w:hint="default" w:ascii="Times New Roman" w:hAnsi="Times New Roman" w:eastAsia="仿宋" w:cs="Times New Roman"/>
          <w:b w:val="0"/>
          <w:bCs w:val="0"/>
          <w:spacing w:val="-4"/>
          <w:sz w:val="32"/>
          <w:szCs w:val="32"/>
          <w:lang w:val="en-US" w:eastAsia="zh-CN"/>
        </w:rPr>
      </w:pPr>
      <w:r>
        <w:rPr>
          <w:rStyle w:val="18"/>
          <w:rFonts w:hint="default" w:ascii="Times New Roman" w:hAnsi="Times New Roman" w:eastAsia="仿宋" w:cs="Times New Roman"/>
          <w:b w:val="0"/>
          <w:bCs w:val="0"/>
          <w:spacing w:val="-4"/>
          <w:sz w:val="32"/>
          <w:szCs w:val="32"/>
          <w:lang w:val="en-US" w:eastAsia="zh-CN"/>
        </w:rPr>
        <w:t>1.社会效益指标完成情况：指标1：中等职业学生因贫辍学率，指标值：&lt;=5%，实际完成值100%，指标完成率</w:t>
      </w:r>
      <w:r>
        <w:rPr>
          <w:rStyle w:val="18"/>
          <w:rFonts w:hint="eastAsia" w:ascii="Times New Roman" w:hAnsi="Times New Roman" w:eastAsia="仿宋" w:cs="Times New Roman"/>
          <w:b w:val="0"/>
          <w:bCs w:val="0"/>
          <w:spacing w:val="-4"/>
          <w:sz w:val="32"/>
          <w:szCs w:val="32"/>
          <w:lang w:val="en-US" w:eastAsia="zh-CN"/>
        </w:rPr>
        <w:t>100</w:t>
      </w:r>
      <w:r>
        <w:rPr>
          <w:rStyle w:val="18"/>
          <w:rFonts w:hint="default" w:ascii="Times New Roman" w:hAnsi="Times New Roman" w:eastAsia="仿宋" w:cs="Times New Roman"/>
          <w:b w:val="0"/>
          <w:bCs w:val="0"/>
          <w:spacing w:val="-4"/>
          <w:sz w:val="32"/>
          <w:szCs w:val="32"/>
          <w:lang w:val="en-US" w:eastAsia="zh-CN"/>
        </w:rPr>
        <w:t>%。</w:t>
      </w:r>
    </w:p>
    <w:p>
      <w:pPr>
        <w:spacing w:line="540" w:lineRule="exact"/>
        <w:ind w:firstLine="624" w:firstLineChars="200"/>
        <w:rPr>
          <w:rStyle w:val="18"/>
          <w:rFonts w:hint="default" w:ascii="Times New Roman" w:hAnsi="Times New Roman" w:eastAsia="仿宋" w:cs="Times New Roman"/>
          <w:b w:val="0"/>
          <w:bCs w:val="0"/>
          <w:spacing w:val="-4"/>
          <w:sz w:val="32"/>
          <w:szCs w:val="32"/>
          <w:lang w:val="en-US" w:eastAsia="zh-CN"/>
        </w:rPr>
      </w:pPr>
      <w:r>
        <w:rPr>
          <w:rStyle w:val="18"/>
          <w:rFonts w:hint="default" w:ascii="Times New Roman" w:hAnsi="Times New Roman" w:eastAsia="仿宋" w:cs="Times New Roman"/>
          <w:b w:val="0"/>
          <w:bCs w:val="0"/>
          <w:spacing w:val="-4"/>
          <w:sz w:val="32"/>
          <w:szCs w:val="32"/>
          <w:lang w:val="en-US" w:eastAsia="zh-CN"/>
        </w:rPr>
        <w:t>此项权重分10分，得分10分。</w:t>
      </w:r>
    </w:p>
    <w:p>
      <w:pPr>
        <w:spacing w:line="540" w:lineRule="exact"/>
        <w:ind w:firstLine="624" w:firstLineChars="200"/>
        <w:rPr>
          <w:rStyle w:val="18"/>
          <w:rFonts w:hint="default" w:ascii="Times New Roman" w:hAnsi="Times New Roman" w:eastAsia="仿宋" w:cs="Times New Roman"/>
          <w:b w:val="0"/>
          <w:bCs w:val="0"/>
          <w:spacing w:val="-4"/>
          <w:sz w:val="32"/>
          <w:szCs w:val="32"/>
          <w:lang w:val="en-US" w:eastAsia="zh-CN"/>
        </w:rPr>
      </w:pPr>
      <w:r>
        <w:rPr>
          <w:rStyle w:val="18"/>
          <w:rFonts w:hint="default" w:ascii="Times New Roman" w:hAnsi="Times New Roman" w:eastAsia="仿宋" w:cs="Times New Roman"/>
          <w:b w:val="0"/>
          <w:bCs w:val="0"/>
          <w:spacing w:val="-4"/>
          <w:sz w:val="32"/>
          <w:szCs w:val="32"/>
          <w:lang w:val="en-US" w:eastAsia="zh-CN"/>
        </w:rPr>
        <w:t>2.满意度指标完成情况分析：指标1：学生满意度，指标值：&gt;=95%，实际完成</w:t>
      </w:r>
      <w:r>
        <w:rPr>
          <w:rStyle w:val="18"/>
          <w:rFonts w:hint="eastAsia" w:ascii="Times New Roman" w:hAnsi="Times New Roman" w:eastAsia="仿宋" w:cs="Times New Roman"/>
          <w:b w:val="0"/>
          <w:bCs w:val="0"/>
          <w:spacing w:val="-4"/>
          <w:sz w:val="32"/>
          <w:szCs w:val="32"/>
          <w:lang w:val="en-US" w:eastAsia="zh-CN"/>
        </w:rPr>
        <w:t>99.16</w:t>
      </w:r>
      <w:r>
        <w:rPr>
          <w:rStyle w:val="18"/>
          <w:rFonts w:hint="default" w:ascii="Times New Roman" w:hAnsi="Times New Roman" w:eastAsia="仿宋" w:cs="Times New Roman"/>
          <w:b w:val="0"/>
          <w:bCs w:val="0"/>
          <w:spacing w:val="-4"/>
          <w:sz w:val="32"/>
          <w:szCs w:val="32"/>
          <w:lang w:val="en-US" w:eastAsia="zh-CN"/>
        </w:rPr>
        <w:t>%，指标完成率10</w:t>
      </w:r>
      <w:r>
        <w:rPr>
          <w:rStyle w:val="18"/>
          <w:rFonts w:hint="eastAsia" w:ascii="Times New Roman" w:hAnsi="Times New Roman" w:eastAsia="仿宋" w:cs="Times New Roman"/>
          <w:b w:val="0"/>
          <w:bCs w:val="0"/>
          <w:spacing w:val="-4"/>
          <w:sz w:val="32"/>
          <w:szCs w:val="32"/>
          <w:lang w:val="en-US" w:eastAsia="zh-CN"/>
        </w:rPr>
        <w:t>4</w:t>
      </w:r>
      <w:r>
        <w:rPr>
          <w:rStyle w:val="18"/>
          <w:rFonts w:hint="default" w:ascii="Times New Roman" w:hAnsi="Times New Roman" w:eastAsia="仿宋" w:cs="Times New Roman"/>
          <w:b w:val="0"/>
          <w:bCs w:val="0"/>
          <w:spacing w:val="-4"/>
          <w:sz w:val="32"/>
          <w:szCs w:val="32"/>
          <w:lang w:val="en-US" w:eastAsia="zh-CN"/>
        </w:rPr>
        <w:t>.</w:t>
      </w:r>
      <w:r>
        <w:rPr>
          <w:rStyle w:val="18"/>
          <w:rFonts w:hint="eastAsia" w:ascii="Times New Roman" w:hAnsi="Times New Roman" w:eastAsia="仿宋" w:cs="Times New Roman"/>
          <w:b w:val="0"/>
          <w:bCs w:val="0"/>
          <w:spacing w:val="-4"/>
          <w:sz w:val="32"/>
          <w:szCs w:val="32"/>
          <w:lang w:val="en-US" w:eastAsia="zh-CN"/>
        </w:rPr>
        <w:t>38</w:t>
      </w:r>
      <w:r>
        <w:rPr>
          <w:rStyle w:val="18"/>
          <w:rFonts w:hint="default" w:ascii="Times New Roman" w:hAnsi="Times New Roman" w:eastAsia="仿宋" w:cs="Times New Roman"/>
          <w:b w:val="0"/>
          <w:bCs w:val="0"/>
          <w:spacing w:val="-4"/>
          <w:sz w:val="32"/>
          <w:szCs w:val="32"/>
          <w:lang w:val="en-US" w:eastAsia="zh-CN"/>
        </w:rPr>
        <w:t>%，偏差原因：目标值设备略低，实际完成较好，造成偏差。</w:t>
      </w:r>
    </w:p>
    <w:p>
      <w:pPr>
        <w:spacing w:line="540" w:lineRule="exact"/>
        <w:ind w:firstLine="624" w:firstLineChars="200"/>
        <w:rPr>
          <w:rStyle w:val="18"/>
          <w:rFonts w:hint="default" w:ascii="Times New Roman" w:hAnsi="Times New Roman" w:eastAsia="仿宋" w:cs="Times New Roman"/>
          <w:b w:val="0"/>
          <w:bCs w:val="0"/>
          <w:spacing w:val="-4"/>
          <w:sz w:val="32"/>
          <w:szCs w:val="32"/>
          <w:lang w:val="en-US" w:eastAsia="zh-CN"/>
        </w:rPr>
      </w:pPr>
      <w:r>
        <w:rPr>
          <w:rStyle w:val="18"/>
          <w:rFonts w:hint="default" w:ascii="Times New Roman" w:hAnsi="Times New Roman" w:eastAsia="仿宋" w:cs="Times New Roman"/>
          <w:b w:val="0"/>
          <w:bCs w:val="0"/>
          <w:spacing w:val="-4"/>
          <w:sz w:val="32"/>
          <w:szCs w:val="32"/>
          <w:lang w:val="en-US" w:eastAsia="zh-CN"/>
        </w:rPr>
        <w:t>此项权重分10分，得分10分。</w:t>
      </w:r>
    </w:p>
    <w:p>
      <w:pPr>
        <w:spacing w:line="540" w:lineRule="exact"/>
        <w:ind w:firstLine="640" w:firstLineChars="200"/>
        <w:rPr>
          <w:rFonts w:hint="eastAsia" w:ascii="方正黑体_GBK" w:hAnsi="方正黑体_GBK" w:eastAsia="方正黑体_GBK" w:cs="方正黑体_GBK"/>
          <w:b w:val="0"/>
          <w:bCs w:val="0"/>
          <w:kern w:val="2"/>
          <w:sz w:val="32"/>
          <w:szCs w:val="32"/>
          <w:lang w:val="en-US" w:eastAsia="zh-CN"/>
        </w:rPr>
      </w:pPr>
      <w:r>
        <w:rPr>
          <w:rFonts w:hint="eastAsia" w:ascii="方正黑体_GBK" w:hAnsi="方正黑体_GBK" w:eastAsia="方正黑体_GBK" w:cs="方正黑体_GBK"/>
          <w:b w:val="0"/>
          <w:bCs w:val="0"/>
          <w:kern w:val="2"/>
          <w:sz w:val="32"/>
          <w:szCs w:val="32"/>
          <w:lang w:val="en-US" w:eastAsia="zh-CN"/>
        </w:rPr>
        <w:t>五、预算执行进度与绩效指标总体完成率偏差</w:t>
      </w:r>
    </w:p>
    <w:p>
      <w:pPr>
        <w:numPr>
          <w:ilvl w:val="0"/>
          <w:numId w:val="0"/>
        </w:numPr>
        <w:spacing w:line="540" w:lineRule="exact"/>
        <w:ind w:firstLine="624" w:firstLineChars="200"/>
        <w:rPr>
          <w:rStyle w:val="18"/>
          <w:rFonts w:hint="eastAsia" w:ascii="仿宋" w:hAnsi="仿宋" w:eastAsia="仿宋" w:cs="仿宋"/>
          <w:b w:val="0"/>
          <w:bCs w:val="0"/>
          <w:spacing w:val="-4"/>
          <w:sz w:val="32"/>
          <w:szCs w:val="32"/>
          <w:highlight w:val="none"/>
          <w:lang w:val="en-US" w:eastAsia="zh-CN"/>
        </w:rPr>
      </w:pPr>
      <w:r>
        <w:rPr>
          <w:rStyle w:val="18"/>
          <w:rFonts w:hint="eastAsia" w:ascii="Times New Roman" w:hAnsi="Times New Roman" w:eastAsia="仿宋" w:cs="Times New Roman"/>
          <w:b w:val="0"/>
          <w:bCs w:val="0"/>
          <w:spacing w:val="-4"/>
          <w:sz w:val="32"/>
          <w:szCs w:val="32"/>
          <w:lang w:val="en-US" w:eastAsia="zh-CN"/>
        </w:rPr>
        <w:t>巴财教〔2022〕33号关于提前下达2023年学生资助补助经费预算[中央直达资金]--中央学生资助（中等职业-免学费）项目年初预算797万元，全年预算800.4万元，实际支出800.4万元，预算执行率为100%，项目绩效指标总体完成率为</w:t>
      </w:r>
      <w:r>
        <w:rPr>
          <w:rStyle w:val="18"/>
          <w:rFonts w:hint="eastAsia" w:eastAsia="仿宋" w:cs="Times New Roman"/>
          <w:b w:val="0"/>
          <w:bCs w:val="0"/>
          <w:spacing w:val="-4"/>
          <w:sz w:val="32"/>
          <w:szCs w:val="32"/>
          <w:lang w:val="en-US" w:eastAsia="zh-CN"/>
        </w:rPr>
        <w:t>87.91</w:t>
      </w:r>
      <w:r>
        <w:rPr>
          <w:rStyle w:val="18"/>
          <w:rFonts w:hint="eastAsia" w:ascii="Times New Roman" w:hAnsi="Times New Roman" w:eastAsia="仿宋" w:cs="Times New Roman"/>
          <w:b w:val="0"/>
          <w:bCs w:val="0"/>
          <w:spacing w:val="-4"/>
          <w:sz w:val="32"/>
          <w:szCs w:val="32"/>
          <w:lang w:val="en-US" w:eastAsia="zh-CN"/>
        </w:rPr>
        <w:t>%，总体偏差率为</w:t>
      </w:r>
      <w:r>
        <w:rPr>
          <w:rStyle w:val="18"/>
          <w:rFonts w:hint="eastAsia" w:eastAsia="仿宋" w:cs="Times New Roman"/>
          <w:b w:val="0"/>
          <w:bCs w:val="0"/>
          <w:spacing w:val="-4"/>
          <w:sz w:val="32"/>
          <w:szCs w:val="32"/>
          <w:lang w:val="en-US" w:eastAsia="zh-CN"/>
        </w:rPr>
        <w:t>12.09</w:t>
      </w:r>
      <w:r>
        <w:rPr>
          <w:rStyle w:val="18"/>
          <w:rFonts w:hint="eastAsia" w:ascii="Times New Roman" w:hAnsi="Times New Roman" w:eastAsia="仿宋" w:cs="Times New Roman"/>
          <w:b w:val="0"/>
          <w:bCs w:val="0"/>
          <w:spacing w:val="-4"/>
          <w:sz w:val="32"/>
          <w:szCs w:val="32"/>
          <w:lang w:val="en-US" w:eastAsia="zh-CN"/>
        </w:rPr>
        <w:t>%。偏差原因</w:t>
      </w:r>
      <w:r>
        <w:rPr>
          <w:rStyle w:val="18"/>
          <w:rFonts w:hint="eastAsia" w:eastAsia="仿宋" w:cs="Times New Roman"/>
          <w:b w:val="0"/>
          <w:bCs w:val="0"/>
          <w:spacing w:val="-4"/>
          <w:sz w:val="32"/>
          <w:szCs w:val="32"/>
          <w:lang w:val="en-US" w:eastAsia="zh-CN"/>
        </w:rPr>
        <w:t>：主要是</w:t>
      </w:r>
      <w:r>
        <w:rPr>
          <w:rStyle w:val="18"/>
          <w:rFonts w:hint="eastAsia" w:ascii="Times New Roman" w:hAnsi="Times New Roman" w:eastAsia="仿宋" w:cs="Times New Roman"/>
          <w:b w:val="0"/>
          <w:bCs w:val="0"/>
          <w:spacing w:val="-4"/>
          <w:kern w:val="2"/>
          <w:sz w:val="32"/>
          <w:szCs w:val="32"/>
          <w:highlight w:val="none"/>
          <w:lang w:val="en-US" w:eastAsia="zh-CN" w:bidi="ar-SA"/>
        </w:rPr>
        <w:t>2023年毕业人数比新入学人数多1010人，年底人数比年中人数减少，</w:t>
      </w:r>
      <w:r>
        <w:rPr>
          <w:rStyle w:val="18"/>
          <w:rFonts w:hint="eastAsia" w:eastAsia="仿宋" w:cs="Times New Roman"/>
          <w:b w:val="0"/>
          <w:bCs w:val="0"/>
          <w:spacing w:val="-4"/>
          <w:kern w:val="2"/>
          <w:sz w:val="32"/>
          <w:szCs w:val="32"/>
          <w:highlight w:val="none"/>
          <w:lang w:val="en-US" w:eastAsia="zh-CN" w:bidi="ar-SA"/>
        </w:rPr>
        <w:t>中职免学费政策平均标准完成率为0%，造成偏差</w:t>
      </w:r>
      <w:r>
        <w:rPr>
          <w:rStyle w:val="18"/>
          <w:rFonts w:hint="eastAsia" w:ascii="仿宋" w:hAnsi="仿宋" w:eastAsia="仿宋" w:cs="仿宋"/>
          <w:b w:val="0"/>
          <w:bCs w:val="0"/>
          <w:spacing w:val="-4"/>
          <w:kern w:val="2"/>
          <w:sz w:val="32"/>
          <w:szCs w:val="32"/>
          <w:highlight w:val="none"/>
          <w:lang w:val="en-US" w:eastAsia="zh-CN" w:bidi="ar-SA"/>
        </w:rPr>
        <w:t>。</w:t>
      </w:r>
      <w:r>
        <w:rPr>
          <w:rFonts w:hint="eastAsia" w:ascii="仿宋" w:hAnsi="仿宋" w:eastAsia="仿宋" w:cs="仿宋"/>
          <w:sz w:val="32"/>
          <w:szCs w:val="32"/>
          <w:highlight w:val="none"/>
          <w:lang w:eastAsia="zh-Hans"/>
        </w:rPr>
        <w:t>改进</w:t>
      </w:r>
      <w:r>
        <w:rPr>
          <w:rFonts w:hint="eastAsia" w:ascii="仿宋" w:hAnsi="仿宋" w:eastAsia="仿宋" w:cs="仿宋"/>
          <w:sz w:val="32"/>
          <w:szCs w:val="32"/>
          <w:highlight w:val="none"/>
        </w:rPr>
        <w:t>措施</w:t>
      </w:r>
      <w:r>
        <w:rPr>
          <w:rFonts w:hint="eastAsia" w:ascii="仿宋" w:hAnsi="仿宋" w:eastAsia="仿宋" w:cs="仿宋"/>
          <w:sz w:val="32"/>
          <w:szCs w:val="32"/>
          <w:highlight w:val="none"/>
          <w:lang w:eastAsia="zh-CN"/>
        </w:rPr>
        <w:t>：每年我校根据教育部门下达的招生人数进行招生，合理根据实有在校人数支付资金。</w:t>
      </w:r>
    </w:p>
    <w:p>
      <w:pPr>
        <w:spacing w:line="540" w:lineRule="exact"/>
        <w:ind w:firstLine="624" w:firstLineChars="200"/>
        <w:rPr>
          <w:rStyle w:val="18"/>
          <w:rFonts w:hint="eastAsia" w:ascii="黑体" w:hAnsi="黑体" w:eastAsia="黑体" w:cs="黑体"/>
          <w:b w:val="0"/>
          <w:bCs w:val="0"/>
          <w:spacing w:val="-4"/>
          <w:sz w:val="32"/>
          <w:szCs w:val="32"/>
          <w:lang w:val="en-US" w:eastAsia="zh-CN"/>
        </w:rPr>
      </w:pPr>
      <w:r>
        <w:rPr>
          <w:rStyle w:val="18"/>
          <w:rFonts w:hint="eastAsia" w:ascii="黑体" w:hAnsi="黑体" w:eastAsia="黑体" w:cs="黑体"/>
          <w:b w:val="0"/>
          <w:bCs w:val="0"/>
          <w:spacing w:val="-4"/>
          <w:sz w:val="32"/>
          <w:szCs w:val="32"/>
          <w:lang w:val="en-US" w:eastAsia="zh-CN"/>
        </w:rPr>
        <w:t>六、主要经验及做法、存在的问题及原因分析</w:t>
      </w:r>
    </w:p>
    <w:p>
      <w:pPr>
        <w:spacing w:line="540" w:lineRule="exact"/>
        <w:ind w:firstLine="624" w:firstLineChars="200"/>
        <w:rPr>
          <w:rStyle w:val="18"/>
          <w:rFonts w:hint="default" w:ascii="Times New Roman" w:hAnsi="Times New Roman" w:eastAsia="仿宋" w:cs="Times New Roman"/>
          <w:b w:val="0"/>
          <w:bCs w:val="0"/>
          <w:spacing w:val="-4"/>
          <w:sz w:val="32"/>
          <w:szCs w:val="32"/>
          <w:lang w:val="en-US" w:eastAsia="zh-CN"/>
        </w:rPr>
      </w:pPr>
      <w:r>
        <w:rPr>
          <w:rStyle w:val="18"/>
          <w:rFonts w:hint="default" w:ascii="Times New Roman" w:hAnsi="Times New Roman" w:eastAsia="仿宋" w:cs="Times New Roman"/>
          <w:b w:val="0"/>
          <w:bCs w:val="0"/>
          <w:spacing w:val="-4"/>
          <w:sz w:val="32"/>
          <w:szCs w:val="32"/>
          <w:lang w:val="en-US" w:eastAsia="zh-CN"/>
        </w:rPr>
        <w:t>（一）主要经验及做法</w:t>
      </w:r>
    </w:p>
    <w:p>
      <w:pPr>
        <w:spacing w:line="540" w:lineRule="exact"/>
        <w:ind w:firstLine="624" w:firstLineChars="200"/>
        <w:rPr>
          <w:rStyle w:val="18"/>
          <w:rFonts w:hint="default" w:ascii="Times New Roman" w:hAnsi="Times New Roman" w:eastAsia="仿宋" w:cs="Times New Roman"/>
          <w:b w:val="0"/>
          <w:bCs w:val="0"/>
          <w:spacing w:val="-4"/>
          <w:sz w:val="32"/>
          <w:szCs w:val="32"/>
          <w:lang w:val="en-US" w:eastAsia="zh-CN"/>
        </w:rPr>
      </w:pPr>
      <w:r>
        <w:rPr>
          <w:rStyle w:val="18"/>
          <w:rFonts w:hint="default" w:ascii="Times New Roman" w:hAnsi="Times New Roman" w:eastAsia="仿宋" w:cs="Times New Roman"/>
          <w:b w:val="0"/>
          <w:bCs w:val="0"/>
          <w:spacing w:val="-4"/>
          <w:sz w:val="32"/>
          <w:szCs w:val="32"/>
          <w:lang w:val="en-US" w:eastAsia="zh-CN"/>
        </w:rPr>
        <w:t>1.明确绩效目标，严格按照年初学校党委会</w:t>
      </w:r>
      <w:r>
        <w:rPr>
          <w:rStyle w:val="18"/>
          <w:rFonts w:hint="eastAsia" w:eastAsia="仿宋" w:cs="Times New Roman"/>
          <w:b w:val="0"/>
          <w:bCs w:val="0"/>
          <w:spacing w:val="-4"/>
          <w:sz w:val="32"/>
          <w:szCs w:val="32"/>
          <w:lang w:val="en-US" w:eastAsia="zh-CN"/>
        </w:rPr>
        <w:t>确定的</w:t>
      </w:r>
      <w:r>
        <w:rPr>
          <w:rStyle w:val="18"/>
          <w:rFonts w:hint="default" w:ascii="Times New Roman" w:hAnsi="Times New Roman" w:eastAsia="仿宋" w:cs="Times New Roman"/>
          <w:b w:val="0"/>
          <w:bCs w:val="0"/>
          <w:spacing w:val="-4"/>
          <w:sz w:val="32"/>
          <w:szCs w:val="32"/>
          <w:lang w:val="en-US" w:eastAsia="zh-CN"/>
        </w:rPr>
        <w:t>预算</w:t>
      </w:r>
      <w:r>
        <w:rPr>
          <w:rStyle w:val="18"/>
          <w:rFonts w:hint="eastAsia" w:eastAsia="仿宋" w:cs="Times New Roman"/>
          <w:b w:val="0"/>
          <w:bCs w:val="0"/>
          <w:spacing w:val="-4"/>
          <w:sz w:val="32"/>
          <w:szCs w:val="32"/>
          <w:lang w:val="en-US" w:eastAsia="zh-CN"/>
        </w:rPr>
        <w:t>方向</w:t>
      </w:r>
      <w:r>
        <w:rPr>
          <w:rStyle w:val="18"/>
          <w:rFonts w:hint="default" w:ascii="Times New Roman" w:hAnsi="Times New Roman" w:eastAsia="仿宋" w:cs="Times New Roman"/>
          <w:b w:val="0"/>
          <w:bCs w:val="0"/>
          <w:spacing w:val="-4"/>
          <w:sz w:val="32"/>
          <w:szCs w:val="32"/>
          <w:lang w:val="en-US" w:eastAsia="zh-CN"/>
        </w:rPr>
        <w:t>执行</w:t>
      </w:r>
      <w:r>
        <w:rPr>
          <w:rStyle w:val="18"/>
          <w:rFonts w:hint="eastAsia" w:eastAsia="仿宋" w:cs="Times New Roman"/>
          <w:b w:val="0"/>
          <w:bCs w:val="0"/>
          <w:spacing w:val="-4"/>
          <w:sz w:val="32"/>
          <w:szCs w:val="32"/>
          <w:lang w:val="en-US" w:eastAsia="zh-CN"/>
        </w:rPr>
        <w:t>资金支付</w:t>
      </w:r>
      <w:r>
        <w:rPr>
          <w:rStyle w:val="18"/>
          <w:rFonts w:hint="default" w:ascii="Times New Roman" w:hAnsi="Times New Roman" w:eastAsia="仿宋" w:cs="Times New Roman"/>
          <w:b w:val="0"/>
          <w:bCs w:val="0"/>
          <w:spacing w:val="-4"/>
          <w:sz w:val="32"/>
          <w:szCs w:val="32"/>
          <w:lang w:val="en-US" w:eastAsia="zh-CN"/>
        </w:rPr>
        <w:t>，</w:t>
      </w:r>
      <w:r>
        <w:rPr>
          <w:rStyle w:val="18"/>
          <w:rFonts w:hint="eastAsia" w:eastAsia="仿宋" w:cs="Times New Roman"/>
          <w:b w:val="0"/>
          <w:bCs w:val="0"/>
          <w:spacing w:val="-4"/>
          <w:sz w:val="32"/>
          <w:szCs w:val="32"/>
          <w:lang w:val="en-US" w:eastAsia="zh-CN"/>
        </w:rPr>
        <w:t>同时兼顾序时</w:t>
      </w:r>
      <w:r>
        <w:rPr>
          <w:rStyle w:val="18"/>
          <w:rFonts w:hint="default" w:ascii="Times New Roman" w:hAnsi="Times New Roman" w:eastAsia="仿宋" w:cs="Times New Roman"/>
          <w:b w:val="0"/>
          <w:bCs w:val="0"/>
          <w:spacing w:val="-4"/>
          <w:sz w:val="32"/>
          <w:szCs w:val="32"/>
          <w:lang w:val="en-US" w:eastAsia="zh-CN"/>
        </w:rPr>
        <w:t>进度</w:t>
      </w:r>
      <w:r>
        <w:rPr>
          <w:rStyle w:val="18"/>
          <w:rFonts w:hint="eastAsia" w:eastAsia="仿宋" w:cs="Times New Roman"/>
          <w:b w:val="0"/>
          <w:bCs w:val="0"/>
          <w:spacing w:val="-4"/>
          <w:sz w:val="32"/>
          <w:szCs w:val="32"/>
          <w:lang w:val="en-US" w:eastAsia="zh-CN"/>
        </w:rPr>
        <w:t>。</w:t>
      </w:r>
    </w:p>
    <w:p>
      <w:pPr>
        <w:spacing w:line="540" w:lineRule="exact"/>
        <w:ind w:firstLine="624" w:firstLineChars="200"/>
        <w:rPr>
          <w:rStyle w:val="18"/>
          <w:rFonts w:hint="default" w:ascii="Times New Roman" w:hAnsi="Times New Roman" w:eastAsia="仿宋" w:cs="Times New Roman"/>
          <w:b w:val="0"/>
          <w:bCs w:val="0"/>
          <w:spacing w:val="-4"/>
          <w:sz w:val="32"/>
          <w:szCs w:val="32"/>
          <w:lang w:val="en-US" w:eastAsia="zh-CN"/>
        </w:rPr>
      </w:pPr>
      <w:r>
        <w:rPr>
          <w:rStyle w:val="18"/>
          <w:rFonts w:hint="default" w:ascii="Times New Roman" w:hAnsi="Times New Roman" w:eastAsia="仿宋" w:cs="Times New Roman"/>
          <w:b w:val="0"/>
          <w:bCs w:val="0"/>
          <w:spacing w:val="-4"/>
          <w:sz w:val="32"/>
          <w:szCs w:val="32"/>
          <w:lang w:val="en-US" w:eastAsia="zh-CN"/>
        </w:rPr>
        <w:t>2.详细记录每笔支出的用途、金额和时间，建立清晰的支出台账，按照不同支出类别进行分类呈现。</w:t>
      </w:r>
    </w:p>
    <w:p>
      <w:pPr>
        <w:spacing w:line="540" w:lineRule="exact"/>
        <w:ind w:firstLine="624" w:firstLineChars="200"/>
        <w:rPr>
          <w:rStyle w:val="18"/>
          <w:rFonts w:hint="default" w:ascii="Times New Roman" w:hAnsi="Times New Roman" w:eastAsia="仿宋" w:cs="Times New Roman"/>
          <w:b w:val="0"/>
          <w:bCs w:val="0"/>
          <w:spacing w:val="-4"/>
          <w:sz w:val="32"/>
          <w:szCs w:val="32"/>
          <w:lang w:val="en-US" w:eastAsia="zh-CN"/>
        </w:rPr>
      </w:pPr>
      <w:r>
        <w:rPr>
          <w:rStyle w:val="18"/>
          <w:rFonts w:hint="default" w:ascii="Times New Roman" w:hAnsi="Times New Roman" w:eastAsia="仿宋" w:cs="Times New Roman"/>
          <w:b w:val="0"/>
          <w:bCs w:val="0"/>
          <w:spacing w:val="-4"/>
          <w:sz w:val="32"/>
          <w:szCs w:val="32"/>
          <w:lang w:val="en-US" w:eastAsia="zh-CN"/>
        </w:rPr>
        <w:t>3.突出绩效成果与支出之间的关联。通过具体数据展示每一项支出对项目绩效的积极影响。</w:t>
      </w:r>
    </w:p>
    <w:p>
      <w:pPr>
        <w:spacing w:line="540" w:lineRule="exact"/>
        <w:ind w:firstLine="624" w:firstLineChars="200"/>
        <w:rPr>
          <w:rStyle w:val="18"/>
          <w:rFonts w:hint="eastAsia" w:ascii="Times New Roman" w:hAnsi="Times New Roman" w:eastAsia="仿宋" w:cs="Times New Roman"/>
          <w:b w:val="0"/>
          <w:bCs w:val="0"/>
          <w:spacing w:val="-4"/>
          <w:sz w:val="32"/>
          <w:szCs w:val="32"/>
          <w:lang w:eastAsia="zh-CN"/>
        </w:rPr>
      </w:pPr>
      <w:r>
        <w:rPr>
          <w:rStyle w:val="18"/>
          <w:rFonts w:hint="eastAsia" w:ascii="Times New Roman" w:hAnsi="Times New Roman" w:eastAsia="仿宋" w:cs="Times New Roman"/>
          <w:b w:val="0"/>
          <w:bCs w:val="0"/>
          <w:spacing w:val="-4"/>
          <w:sz w:val="32"/>
          <w:szCs w:val="32"/>
          <w:lang w:val="en-US" w:eastAsia="zh-CN"/>
        </w:rPr>
        <w:t>4.</w:t>
      </w:r>
      <w:r>
        <w:rPr>
          <w:rStyle w:val="18"/>
          <w:rFonts w:hint="default" w:ascii="Times New Roman" w:hAnsi="Times New Roman" w:eastAsia="仿宋" w:cs="Times New Roman"/>
          <w:b w:val="0"/>
          <w:bCs w:val="0"/>
          <w:spacing w:val="-4"/>
          <w:sz w:val="32"/>
          <w:szCs w:val="32"/>
        </w:rPr>
        <w:t>对待工作要谦虚学习，不断总结经验。认真学习免学费资金相关文件，把握资金使用方向，不懂或不确定的就多学多问，不断向兄弟学校取经，多向前辈取经，不断不断总结工作经验，提高工作效率。</w:t>
      </w:r>
    </w:p>
    <w:p>
      <w:pPr>
        <w:spacing w:line="540" w:lineRule="exact"/>
        <w:ind w:firstLine="624" w:firstLineChars="200"/>
        <w:rPr>
          <w:rStyle w:val="18"/>
          <w:rFonts w:hint="default" w:ascii="Times New Roman" w:hAnsi="Times New Roman" w:eastAsia="仿宋" w:cs="Times New Roman"/>
          <w:b w:val="0"/>
          <w:bCs w:val="0"/>
          <w:spacing w:val="-4"/>
          <w:sz w:val="32"/>
          <w:szCs w:val="32"/>
          <w:lang w:val="en-US" w:eastAsia="zh-CN"/>
        </w:rPr>
      </w:pPr>
      <w:r>
        <w:rPr>
          <w:rStyle w:val="18"/>
          <w:rFonts w:hint="default" w:ascii="Times New Roman" w:hAnsi="Times New Roman" w:eastAsia="仿宋" w:cs="Times New Roman"/>
          <w:b w:val="0"/>
          <w:bCs w:val="0"/>
          <w:spacing w:val="-4"/>
          <w:sz w:val="32"/>
          <w:szCs w:val="32"/>
          <w:lang w:val="en-US" w:eastAsia="zh-CN"/>
        </w:rPr>
        <w:t>（二）存在的问题及原因分析</w:t>
      </w:r>
    </w:p>
    <w:p>
      <w:pPr>
        <w:spacing w:line="540" w:lineRule="exact"/>
        <w:ind w:left="155" w:leftChars="74" w:firstLine="624" w:firstLineChars="200"/>
        <w:rPr>
          <w:rStyle w:val="18"/>
          <w:rFonts w:hint="eastAsia" w:eastAsia="仿宋" w:cs="Times New Roman"/>
          <w:b w:val="0"/>
          <w:bCs w:val="0"/>
          <w:spacing w:val="-4"/>
          <w:sz w:val="32"/>
          <w:szCs w:val="32"/>
          <w:lang w:val="en-US" w:eastAsia="zh-CN"/>
        </w:rPr>
      </w:pPr>
      <w:r>
        <w:rPr>
          <w:rStyle w:val="18"/>
          <w:rFonts w:hint="default" w:ascii="Times New Roman" w:hAnsi="Times New Roman" w:eastAsia="仿宋" w:cs="Times New Roman"/>
          <w:b w:val="0"/>
          <w:bCs w:val="0"/>
          <w:spacing w:val="-4"/>
          <w:sz w:val="32"/>
          <w:szCs w:val="32"/>
          <w:lang w:val="en-US" w:eastAsia="zh-CN"/>
        </w:rPr>
        <w:t>1.</w:t>
      </w:r>
      <w:r>
        <w:rPr>
          <w:rStyle w:val="18"/>
          <w:rFonts w:hint="eastAsia" w:eastAsia="仿宋" w:cs="Times New Roman"/>
          <w:b w:val="0"/>
          <w:bCs w:val="0"/>
          <w:spacing w:val="-4"/>
          <w:sz w:val="32"/>
          <w:szCs w:val="32"/>
          <w:lang w:val="en-US" w:eastAsia="zh-CN"/>
        </w:rPr>
        <w:t>存在的问题：每年秋季学期新生入学，学生资助政策的宣传力度不足。</w:t>
      </w:r>
    </w:p>
    <w:p>
      <w:pPr>
        <w:spacing w:line="540" w:lineRule="exact"/>
        <w:ind w:left="155" w:leftChars="74" w:firstLine="624" w:firstLineChars="200"/>
        <w:rPr>
          <w:rStyle w:val="18"/>
          <w:rFonts w:hint="default" w:ascii="Times New Roman" w:hAnsi="Times New Roman" w:eastAsia="仿宋" w:cs="Times New Roman"/>
          <w:b w:val="0"/>
          <w:bCs w:val="0"/>
          <w:spacing w:val="-4"/>
          <w:sz w:val="32"/>
          <w:szCs w:val="32"/>
        </w:rPr>
      </w:pPr>
      <w:r>
        <w:rPr>
          <w:rStyle w:val="18"/>
          <w:rFonts w:hint="eastAsia" w:eastAsia="仿宋" w:cs="Times New Roman"/>
          <w:b w:val="0"/>
          <w:bCs w:val="0"/>
          <w:spacing w:val="-4"/>
          <w:sz w:val="32"/>
          <w:szCs w:val="32"/>
          <w:lang w:val="en-US" w:eastAsia="zh-CN"/>
        </w:rPr>
        <w:t>原因分析：</w:t>
      </w:r>
      <w:r>
        <w:rPr>
          <w:rStyle w:val="18"/>
          <w:rFonts w:hint="default" w:ascii="Times New Roman" w:hAnsi="Times New Roman" w:eastAsia="仿宋" w:cs="Times New Roman"/>
          <w:b w:val="0"/>
          <w:bCs w:val="0"/>
          <w:spacing w:val="-4"/>
          <w:sz w:val="32"/>
          <w:szCs w:val="32"/>
        </w:rPr>
        <w:t>学生资助是一项长期系统而艰巨的工作，</w:t>
      </w:r>
      <w:r>
        <w:rPr>
          <w:rStyle w:val="18"/>
          <w:rFonts w:hint="eastAsia" w:eastAsia="仿宋" w:cs="Times New Roman"/>
          <w:b w:val="0"/>
          <w:bCs w:val="0"/>
          <w:spacing w:val="-4"/>
          <w:sz w:val="32"/>
          <w:szCs w:val="32"/>
          <w:lang w:eastAsia="zh-CN"/>
        </w:rPr>
        <w:t>为</w:t>
      </w:r>
      <w:r>
        <w:rPr>
          <w:rStyle w:val="18"/>
          <w:rFonts w:hint="default" w:ascii="Times New Roman" w:hAnsi="Times New Roman" w:eastAsia="仿宋" w:cs="Times New Roman"/>
          <w:b w:val="0"/>
          <w:bCs w:val="0"/>
          <w:spacing w:val="-4"/>
          <w:sz w:val="32"/>
          <w:szCs w:val="32"/>
        </w:rPr>
        <w:t>确保资助资金使用的安全性、规范性和有效性</w:t>
      </w:r>
      <w:r>
        <w:rPr>
          <w:rStyle w:val="18"/>
          <w:rFonts w:hint="eastAsia" w:eastAsia="仿宋" w:cs="Times New Roman"/>
          <w:b w:val="0"/>
          <w:bCs w:val="0"/>
          <w:spacing w:val="-4"/>
          <w:sz w:val="32"/>
          <w:szCs w:val="32"/>
          <w:lang w:eastAsia="zh-CN"/>
        </w:rPr>
        <w:t>，需</w:t>
      </w:r>
      <w:r>
        <w:rPr>
          <w:rStyle w:val="18"/>
          <w:rFonts w:hint="default" w:ascii="Times New Roman" w:hAnsi="Times New Roman" w:eastAsia="仿宋" w:cs="Times New Roman"/>
          <w:b w:val="0"/>
          <w:bCs w:val="0"/>
          <w:spacing w:val="-4"/>
          <w:sz w:val="32"/>
          <w:szCs w:val="32"/>
        </w:rPr>
        <w:t>进</w:t>
      </w:r>
      <w:r>
        <w:rPr>
          <w:rStyle w:val="18"/>
          <w:rFonts w:hint="eastAsia" w:eastAsia="仿宋" w:cs="Times New Roman"/>
          <w:b w:val="0"/>
          <w:bCs w:val="0"/>
          <w:spacing w:val="-4"/>
          <w:sz w:val="32"/>
          <w:szCs w:val="32"/>
          <w:lang w:eastAsia="zh-CN"/>
        </w:rPr>
        <w:t>一</w:t>
      </w:r>
      <w:r>
        <w:rPr>
          <w:rStyle w:val="18"/>
          <w:rFonts w:hint="default" w:ascii="Times New Roman" w:hAnsi="Times New Roman" w:eastAsia="仿宋" w:cs="Times New Roman"/>
          <w:b w:val="0"/>
          <w:bCs w:val="0"/>
          <w:spacing w:val="-4"/>
          <w:sz w:val="32"/>
          <w:szCs w:val="32"/>
        </w:rPr>
        <w:t>步加大资助政策宣传力度，通过多渠道、全方位的宣传，使</w:t>
      </w:r>
      <w:r>
        <w:rPr>
          <w:rStyle w:val="18"/>
          <w:rFonts w:hint="eastAsia" w:eastAsia="仿宋" w:cs="Times New Roman"/>
          <w:b w:val="0"/>
          <w:bCs w:val="0"/>
          <w:spacing w:val="-4"/>
          <w:sz w:val="32"/>
          <w:szCs w:val="32"/>
          <w:lang w:eastAsia="zh-CN"/>
        </w:rPr>
        <w:t>国家的好政策深入人心，让</w:t>
      </w:r>
      <w:r>
        <w:rPr>
          <w:rStyle w:val="18"/>
          <w:rFonts w:hint="default" w:ascii="Times New Roman" w:hAnsi="Times New Roman" w:eastAsia="仿宋" w:cs="Times New Roman"/>
          <w:b w:val="0"/>
          <w:bCs w:val="0"/>
          <w:spacing w:val="-4"/>
          <w:sz w:val="32"/>
          <w:szCs w:val="32"/>
        </w:rPr>
        <w:t>群众有更多的获得感和幸福感。</w:t>
      </w:r>
    </w:p>
    <w:p>
      <w:pPr>
        <w:keepNext w:val="0"/>
        <w:keepLines w:val="0"/>
        <w:pageBreakBefore w:val="0"/>
        <w:widowControl w:val="0"/>
        <w:kinsoku/>
        <w:wordWrap/>
        <w:overflowPunct/>
        <w:topLinePunct w:val="0"/>
        <w:autoSpaceDE/>
        <w:autoSpaceDN/>
        <w:bidi w:val="0"/>
        <w:adjustRightInd/>
        <w:snapToGrid/>
        <w:ind w:firstLine="624" w:firstLineChars="200"/>
        <w:textAlignment w:val="auto"/>
        <w:rPr>
          <w:rFonts w:hint="eastAsia" w:ascii="仿宋" w:hAnsi="仿宋" w:eastAsia="仿宋" w:cs="仿宋"/>
          <w:sz w:val="32"/>
          <w:szCs w:val="32"/>
        </w:rPr>
      </w:pPr>
      <w:r>
        <w:rPr>
          <w:rStyle w:val="18"/>
          <w:rFonts w:hint="default" w:ascii="Times New Roman" w:hAnsi="Times New Roman" w:eastAsia="仿宋" w:cs="Times New Roman"/>
          <w:b w:val="0"/>
          <w:bCs w:val="0"/>
          <w:spacing w:val="-4"/>
          <w:sz w:val="32"/>
          <w:szCs w:val="32"/>
          <w:lang w:val="en-US" w:eastAsia="zh-CN"/>
        </w:rPr>
        <w:t>2.</w:t>
      </w:r>
      <w:r>
        <w:rPr>
          <w:rFonts w:hint="eastAsia" w:ascii="仿宋" w:hAnsi="仿宋" w:eastAsia="仿宋" w:cs="仿宋"/>
          <w:sz w:val="32"/>
          <w:szCs w:val="32"/>
          <w:lang w:eastAsia="zh-CN"/>
        </w:rPr>
        <w:t>存在的问题：</w:t>
      </w:r>
      <w:r>
        <w:rPr>
          <w:rFonts w:hint="eastAsia" w:ascii="仿宋" w:hAnsi="仿宋" w:eastAsia="仿宋" w:cs="仿宋"/>
          <w:sz w:val="32"/>
          <w:szCs w:val="32"/>
          <w:lang w:val="en-US" w:eastAsia="zh-CN"/>
        </w:rPr>
        <w:t>项目绩效填报工作某些指标设置不准确，不能按时完成项目绩效各阶段填报工作。</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原因分析：</w:t>
      </w:r>
      <w:r>
        <w:rPr>
          <w:rFonts w:hint="eastAsia" w:ascii="仿宋" w:hAnsi="仿宋" w:eastAsia="仿宋" w:cs="仿宋"/>
          <w:sz w:val="32"/>
          <w:szCs w:val="32"/>
        </w:rPr>
        <w:t>学校</w:t>
      </w:r>
      <w:r>
        <w:rPr>
          <w:rFonts w:hint="eastAsia" w:ascii="仿宋" w:hAnsi="仿宋" w:eastAsia="仿宋" w:cs="仿宋"/>
          <w:sz w:val="32"/>
          <w:szCs w:val="32"/>
          <w:lang w:eastAsia="zh-CN"/>
        </w:rPr>
        <w:t>所有</w:t>
      </w:r>
      <w:r>
        <w:rPr>
          <w:rFonts w:hint="eastAsia" w:ascii="仿宋" w:hAnsi="仿宋" w:eastAsia="仿宋" w:cs="仿宋"/>
          <w:sz w:val="32"/>
          <w:szCs w:val="32"/>
        </w:rPr>
        <w:t>项目绩效工作目前全部由财务人员填报，</w:t>
      </w:r>
      <w:r>
        <w:rPr>
          <w:rFonts w:hint="eastAsia" w:ascii="仿宋" w:hAnsi="仿宋" w:eastAsia="仿宋" w:cs="仿宋"/>
          <w:sz w:val="32"/>
          <w:szCs w:val="32"/>
          <w:lang w:eastAsia="zh-CN"/>
        </w:rPr>
        <w:t>导致不能按时完成；</w:t>
      </w:r>
      <w:r>
        <w:rPr>
          <w:rFonts w:hint="eastAsia" w:ascii="仿宋" w:hAnsi="仿宋" w:eastAsia="仿宋" w:cs="仿宋"/>
          <w:sz w:val="32"/>
          <w:szCs w:val="32"/>
        </w:rPr>
        <w:t>财务人员对</w:t>
      </w:r>
      <w:r>
        <w:rPr>
          <w:rFonts w:hint="eastAsia" w:ascii="仿宋" w:hAnsi="仿宋" w:eastAsia="仿宋" w:cs="仿宋"/>
          <w:sz w:val="32"/>
          <w:szCs w:val="32"/>
          <w:lang w:eastAsia="zh-CN"/>
        </w:rPr>
        <w:t>学籍系统、学生资助系统不熟悉，</w:t>
      </w:r>
      <w:r>
        <w:rPr>
          <w:rFonts w:hint="eastAsia" w:ascii="仿宋" w:hAnsi="仿宋" w:eastAsia="仿宋" w:cs="仿宋"/>
          <w:sz w:val="32"/>
          <w:szCs w:val="32"/>
        </w:rPr>
        <w:t>造成</w:t>
      </w:r>
      <w:r>
        <w:rPr>
          <w:rFonts w:hint="eastAsia" w:ascii="仿宋" w:hAnsi="仿宋" w:eastAsia="仿宋" w:cs="仿宋"/>
          <w:sz w:val="32"/>
          <w:szCs w:val="32"/>
          <w:lang w:eastAsia="zh-CN"/>
        </w:rPr>
        <w:t>对学生人数等指标</w:t>
      </w:r>
      <w:r>
        <w:rPr>
          <w:rFonts w:hint="eastAsia" w:ascii="仿宋" w:hAnsi="仿宋" w:eastAsia="仿宋" w:cs="仿宋"/>
          <w:sz w:val="32"/>
          <w:szCs w:val="32"/>
        </w:rPr>
        <w:t>不准确</w:t>
      </w:r>
      <w:r>
        <w:rPr>
          <w:rFonts w:hint="eastAsia" w:ascii="仿宋" w:hAnsi="仿宋" w:eastAsia="仿宋" w:cs="仿宋"/>
          <w:sz w:val="32"/>
          <w:szCs w:val="32"/>
          <w:lang w:eastAsia="zh-CN"/>
        </w:rPr>
        <w:t>或未能随时调整指标值</w:t>
      </w:r>
      <w:r>
        <w:rPr>
          <w:rFonts w:hint="eastAsia" w:ascii="仿宋" w:hAnsi="仿宋" w:eastAsia="仿宋" w:cs="仿宋"/>
          <w:sz w:val="32"/>
          <w:szCs w:val="32"/>
        </w:rPr>
        <w:t>。</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color w:val="0000FF"/>
          <w:sz w:val="32"/>
          <w:szCs w:val="32"/>
        </w:rPr>
      </w:pPr>
      <w:bookmarkStart w:id="1" w:name="_Toc68703845"/>
      <w:r>
        <w:rPr>
          <w:rFonts w:hint="eastAsia" w:ascii="黑体" w:hAnsi="黑体" w:eastAsia="黑体" w:cs="黑体"/>
          <w:sz w:val="32"/>
          <w:szCs w:val="32"/>
          <w:lang w:val="en-US" w:eastAsia="zh-CN"/>
        </w:rPr>
        <w:t>七</w:t>
      </w:r>
      <w:r>
        <w:rPr>
          <w:rFonts w:hint="eastAsia" w:ascii="黑体" w:hAnsi="黑体" w:eastAsia="黑体" w:cs="黑体"/>
          <w:sz w:val="32"/>
          <w:szCs w:val="32"/>
        </w:rPr>
        <w:t>、有关建议</w:t>
      </w:r>
      <w:bookmarkEnd w:id="1"/>
    </w:p>
    <w:p>
      <w:pPr>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1.多进行有关绩效管理工作方面的培训。积极组织第三方开展绩效管理工作培训，进一步夯实业务基础，提高我校绩效人员水平。特别是指标确定的依据、规则、印证材料的确定、相关材料的撰写等，都需要认真仔细填写，反复审核修改才能通过，需要大量的时间和精力，多次填报后积累经验，才能提高效率。</w:t>
      </w:r>
    </w:p>
    <w:p>
      <w:pPr>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2.专门设定对绩效工作人员定职、定岗、定责等相关制度措施，进一步提升我单位绩效管理工作业务水平，扎实做好绩效管理工作。</w:t>
      </w:r>
    </w:p>
    <w:p>
      <w:pPr>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3.进一步规范项目建设的程序。严格执行资金管理办法和财政资金管理制度，细化资金使用计划，严格按照资金使用计划、招投标管理办法等稳步推进工作，各业务科室根据自己资金业务情况完成工作。</w:t>
      </w:r>
    </w:p>
    <w:p>
      <w:pPr>
        <w:pageBreakBefore w:val="0"/>
        <w:shd w:val="clear"/>
        <w:kinsoku/>
        <w:wordWrap/>
        <w:overflowPunct/>
        <w:topLinePunct w:val="0"/>
        <w:autoSpaceDE/>
        <w:autoSpaceDN/>
        <w:bidi w:val="0"/>
        <w:adjustRightInd/>
        <w:snapToGrid/>
        <w:spacing w:line="560" w:lineRule="exact"/>
        <w:ind w:firstLine="640" w:firstLineChars="200"/>
        <w:textAlignment w:val="auto"/>
        <w:outlineLvl w:val="0"/>
        <w:rPr>
          <w:color w:val="auto"/>
          <w:sz w:val="22"/>
          <w:szCs w:val="28"/>
          <w:highlight w:val="none"/>
        </w:rPr>
      </w:pPr>
      <w:r>
        <w:rPr>
          <w:rFonts w:hint="eastAsia" w:ascii="仿宋_GB2312" w:hAnsi="仿宋_GB2312" w:eastAsia="仿宋_GB2312" w:cs="仿宋_GB2312"/>
          <w:color w:val="auto"/>
          <w:sz w:val="32"/>
          <w:szCs w:val="32"/>
          <w:highlight w:val="none"/>
          <w:lang w:val="en-US" w:eastAsia="zh-CN"/>
        </w:rPr>
        <w:t>4.进一步完善项目评价过程中有关数据和资料的收集、整理、审核及分析。项目启动时同步做好档案的归纳与整理，及时整理、收集、汇总，健全档案资料。项目后续管理有待进一步加强和跟踪</w:t>
      </w:r>
      <w:r>
        <w:rPr>
          <w:rFonts w:hint="eastAsia" w:ascii="仿宋_GB2312" w:hAnsi="仿宋_GB2312" w:eastAsia="仿宋_GB2312" w:cs="仿宋_GB2312"/>
          <w:color w:val="auto"/>
          <w:sz w:val="36"/>
          <w:szCs w:val="32"/>
          <w:highlight w:val="none"/>
        </w:rPr>
        <w:t>。</w:t>
      </w:r>
    </w:p>
    <w:p>
      <w:pPr>
        <w:pStyle w:val="2"/>
        <w:pageBreakBefore w:val="0"/>
        <w:kinsoku/>
        <w:wordWrap/>
        <w:overflowPunct/>
        <w:topLinePunct w:val="0"/>
        <w:autoSpaceDE/>
        <w:autoSpaceDN/>
        <w:bidi w:val="0"/>
        <w:adjustRightInd/>
        <w:snapToGrid/>
        <w:spacing w:before="0" w:after="0" w:line="560" w:lineRule="exact"/>
        <w:ind w:firstLine="643" w:firstLineChars="200"/>
        <w:textAlignment w:val="auto"/>
        <w:rPr>
          <w:rFonts w:hint="eastAsia" w:ascii="仿宋_GB2312" w:hAnsi="仿宋_GB2312" w:eastAsia="仿宋_GB2312" w:cs="仿宋_GB2312"/>
          <w:b w:val="0"/>
          <w:bCs w:val="0"/>
          <w:color w:val="auto"/>
          <w:sz w:val="32"/>
          <w:szCs w:val="32"/>
          <w:highlight w:val="none"/>
          <w:lang w:val="en-US" w:eastAsia="zh-CN"/>
        </w:rPr>
      </w:pPr>
      <w:bookmarkStart w:id="2" w:name="_Toc68703846"/>
      <w:r>
        <w:rPr>
          <w:rFonts w:hint="eastAsia" w:ascii="仿宋_GB2312" w:hAnsi="仿宋_GB2312" w:eastAsia="仿宋_GB2312" w:cs="仿宋_GB2312"/>
          <w:color w:val="auto"/>
          <w:sz w:val="32"/>
          <w:szCs w:val="32"/>
          <w:highlight w:val="none"/>
          <w:lang w:val="en-US" w:eastAsia="zh-CN"/>
        </w:rPr>
        <w:t>5.</w:t>
      </w:r>
      <w:r>
        <w:rPr>
          <w:rFonts w:hint="eastAsia" w:ascii="仿宋_GB2312" w:hAnsi="仿宋_GB2312" w:eastAsia="仿宋_GB2312" w:cs="仿宋_GB2312"/>
          <w:b w:val="0"/>
          <w:bCs w:val="0"/>
          <w:color w:val="auto"/>
          <w:sz w:val="32"/>
          <w:szCs w:val="32"/>
          <w:highlight w:val="none"/>
          <w:lang w:val="en-US" w:eastAsia="zh-CN"/>
        </w:rPr>
        <w:t>进一步加强对绩效管理工作的组织领导，提高对预算绩效管理工作重要性的认识，总结经验查找问题，研究制定更全面更完善的绩效评价管理办法。结合考核建立绩效工作考核制度，加大对全面实施预算绩效管理和绩效管理工作的学习力度，让“花钱必问效，无效必问责”的理念深入工作每个环节。</w:t>
      </w:r>
    </w:p>
    <w:p>
      <w:pPr>
        <w:pStyle w:val="2"/>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黑体" w:hAnsi="黑体" w:eastAsia="黑体" w:cs="黑体"/>
          <w:b w:val="0"/>
          <w:bCs w:val="0"/>
          <w:color w:val="auto"/>
          <w:sz w:val="32"/>
          <w:szCs w:val="32"/>
          <w:highlight w:val="none"/>
        </w:rPr>
      </w:pPr>
      <w:r>
        <w:rPr>
          <w:rFonts w:hint="eastAsia" w:ascii="黑体" w:hAnsi="黑体" w:eastAsia="黑体" w:cs="黑体"/>
          <w:b w:val="0"/>
          <w:bCs w:val="0"/>
          <w:color w:val="auto"/>
          <w:sz w:val="32"/>
          <w:szCs w:val="32"/>
          <w:highlight w:val="none"/>
          <w:lang w:val="en-US" w:eastAsia="zh-CN"/>
        </w:rPr>
        <w:t>八</w:t>
      </w:r>
      <w:r>
        <w:rPr>
          <w:rFonts w:hint="eastAsia" w:ascii="黑体" w:hAnsi="黑体" w:eastAsia="黑体" w:cs="黑体"/>
          <w:b w:val="0"/>
          <w:bCs w:val="0"/>
          <w:color w:val="auto"/>
          <w:sz w:val="32"/>
          <w:szCs w:val="32"/>
          <w:highlight w:val="none"/>
        </w:rPr>
        <w:t>、其他需要说明的问题</w:t>
      </w:r>
      <w:bookmarkEnd w:id="2"/>
      <w:bookmarkStart w:id="3" w:name="_GoBack"/>
      <w:bookmarkEnd w:id="3"/>
    </w:p>
    <w:p>
      <w:pPr>
        <w:pStyle w:val="15"/>
        <w:ind w:firstLine="640" w:firstLineChars="200"/>
        <w:jc w:val="left"/>
        <w:rPr>
          <w:rFonts w:hint="eastAsia" w:ascii="仿宋" w:hAnsi="仿宋" w:eastAsia="仿宋" w:cs="仿宋"/>
          <w:b w:val="0"/>
          <w:bCs w:val="0"/>
          <w:color w:val="auto"/>
          <w:highlight w:val="none"/>
          <w:lang w:val="en-US" w:eastAsia="zh-CN"/>
        </w:rPr>
      </w:pPr>
      <w:r>
        <w:rPr>
          <w:rFonts w:hint="eastAsia" w:ascii="仿宋" w:hAnsi="仿宋" w:eastAsia="仿宋" w:cs="仿宋"/>
          <w:b w:val="0"/>
          <w:bCs w:val="0"/>
          <w:color w:val="auto"/>
          <w:highlight w:val="none"/>
          <w:lang w:eastAsia="zh-CN"/>
        </w:rPr>
        <w:t>无</w:t>
      </w:r>
    </w:p>
    <w:p>
      <w:pPr>
        <w:spacing w:line="540" w:lineRule="exact"/>
        <w:ind w:left="155" w:leftChars="74" w:firstLine="624" w:firstLineChars="200"/>
        <w:rPr>
          <w:rStyle w:val="18"/>
          <w:rFonts w:hint="default" w:ascii="Times New Roman" w:hAnsi="Times New Roman" w:eastAsia="仿宋" w:cs="Times New Roman"/>
          <w:b w:val="0"/>
          <w:bCs w:val="0"/>
          <w:color w:val="auto"/>
          <w:spacing w:val="-4"/>
          <w:sz w:val="32"/>
          <w:szCs w:val="32"/>
          <w:highlight w:val="none"/>
        </w:rPr>
      </w:pPr>
      <w:r>
        <w:rPr>
          <w:rStyle w:val="18"/>
          <w:rFonts w:hint="default" w:ascii="Times New Roman" w:hAnsi="Times New Roman" w:eastAsia="仿宋" w:cs="Times New Roman"/>
          <w:b w:val="0"/>
          <w:bCs w:val="0"/>
          <w:color w:val="auto"/>
          <w:spacing w:val="-4"/>
          <w:sz w:val="32"/>
          <w:szCs w:val="32"/>
          <w:highlight w:val="none"/>
        </w:rPr>
        <w:t xml:space="preserve">    </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方正黑体_GBK">
    <w:panose1 w:val="03000509000000000000"/>
    <w:charset w:val="86"/>
    <w:family w:val="auto"/>
    <w:pitch w:val="default"/>
    <w:sig w:usb0="00000001" w:usb1="080E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15</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view w:val="outline"/>
  <w:zoom w:percent="13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IwZTExNGYyYTgzMzNkZWExOWE0MDZkZTIwN2YzMzIifQ=="/>
  </w:docVars>
  <w:rsids>
    <w:rsidRoot w:val="00CA6457"/>
    <w:rsid w:val="00056465"/>
    <w:rsid w:val="00082F1A"/>
    <w:rsid w:val="00093A2A"/>
    <w:rsid w:val="00102DFF"/>
    <w:rsid w:val="00121AE4"/>
    <w:rsid w:val="00146AAD"/>
    <w:rsid w:val="001B3A40"/>
    <w:rsid w:val="002909E2"/>
    <w:rsid w:val="00291BC0"/>
    <w:rsid w:val="00311DBE"/>
    <w:rsid w:val="00400E03"/>
    <w:rsid w:val="004366A8"/>
    <w:rsid w:val="00480B03"/>
    <w:rsid w:val="00502BA7"/>
    <w:rsid w:val="005162F1"/>
    <w:rsid w:val="00535153"/>
    <w:rsid w:val="00554F82"/>
    <w:rsid w:val="0056390D"/>
    <w:rsid w:val="005719B0"/>
    <w:rsid w:val="005D10D6"/>
    <w:rsid w:val="00617D71"/>
    <w:rsid w:val="00757705"/>
    <w:rsid w:val="007C64EA"/>
    <w:rsid w:val="00855E3A"/>
    <w:rsid w:val="008C17D9"/>
    <w:rsid w:val="0091457F"/>
    <w:rsid w:val="00922CB9"/>
    <w:rsid w:val="009A4911"/>
    <w:rsid w:val="009E5746"/>
    <w:rsid w:val="009E5CD9"/>
    <w:rsid w:val="00A26421"/>
    <w:rsid w:val="00A34588"/>
    <w:rsid w:val="00A4293B"/>
    <w:rsid w:val="00A67D50"/>
    <w:rsid w:val="00A8691A"/>
    <w:rsid w:val="00AC1946"/>
    <w:rsid w:val="00B022E2"/>
    <w:rsid w:val="00B40063"/>
    <w:rsid w:val="00B41F61"/>
    <w:rsid w:val="00BA46E6"/>
    <w:rsid w:val="00BE38F3"/>
    <w:rsid w:val="00C56C72"/>
    <w:rsid w:val="00CA6457"/>
    <w:rsid w:val="00CE2FD9"/>
    <w:rsid w:val="00D17F2E"/>
    <w:rsid w:val="00D30354"/>
    <w:rsid w:val="00DB78DE"/>
    <w:rsid w:val="00DE11A4"/>
    <w:rsid w:val="00DF42A0"/>
    <w:rsid w:val="00E30E91"/>
    <w:rsid w:val="00E70B5E"/>
    <w:rsid w:val="00E769FE"/>
    <w:rsid w:val="00EA2CBE"/>
    <w:rsid w:val="00F32FEE"/>
    <w:rsid w:val="00FB10BB"/>
    <w:rsid w:val="0587039E"/>
    <w:rsid w:val="05E74892"/>
    <w:rsid w:val="0795047E"/>
    <w:rsid w:val="1AA255DC"/>
    <w:rsid w:val="25512817"/>
    <w:rsid w:val="2ACB5C62"/>
    <w:rsid w:val="2BA53529"/>
    <w:rsid w:val="2C4855CE"/>
    <w:rsid w:val="2C735BC1"/>
    <w:rsid w:val="2E285745"/>
    <w:rsid w:val="31C12A2E"/>
    <w:rsid w:val="33765596"/>
    <w:rsid w:val="33C024F3"/>
    <w:rsid w:val="354A0A53"/>
    <w:rsid w:val="35BB4EE2"/>
    <w:rsid w:val="403322F1"/>
    <w:rsid w:val="45520847"/>
    <w:rsid w:val="4C507FA7"/>
    <w:rsid w:val="4D2606A1"/>
    <w:rsid w:val="518A6DD3"/>
    <w:rsid w:val="526E3E24"/>
    <w:rsid w:val="55300801"/>
    <w:rsid w:val="578754A9"/>
    <w:rsid w:val="597936DB"/>
    <w:rsid w:val="5BD4520E"/>
    <w:rsid w:val="63B01AED"/>
    <w:rsid w:val="645233CC"/>
    <w:rsid w:val="6BDB2BA5"/>
    <w:rsid w:val="7B855FAA"/>
    <w:rsid w:val="7D940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qFormat/>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qFormat/>
    <w:uiPriority w:val="10"/>
    <w:rPr>
      <w:rFonts w:asciiTheme="majorHAnsi" w:hAnsiTheme="majorHAnsi" w:eastAsiaTheme="majorEastAsia"/>
      <w:b/>
      <w:bCs/>
      <w:kern w:val="28"/>
      <w:sz w:val="32"/>
      <w:szCs w:val="32"/>
    </w:rPr>
  </w:style>
  <w:style w:type="character" w:customStyle="1" w:styleId="30">
    <w:name w:val="副标题 Char"/>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qFormat/>
    <w:uiPriority w:val="99"/>
    <w:rPr>
      <w:rFonts w:ascii="Calibri" w:hAnsi="Calibri" w:eastAsia="宋体"/>
      <w:kern w:val="2"/>
      <w:sz w:val="18"/>
      <w:szCs w:val="18"/>
    </w:rPr>
  </w:style>
  <w:style w:type="character" w:customStyle="1" w:styleId="44">
    <w:name w:val="页脚 Char"/>
    <w:basedOn w:val="17"/>
    <w:link w:val="12"/>
    <w:qFormat/>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10</Pages>
  <Words>7655</Words>
  <Characters>8244</Characters>
  <Lines>58</Lines>
  <Paragraphs>16</Paragraphs>
  <TotalTime>1</TotalTime>
  <ScaleCrop>false</ScaleCrop>
  <LinksUpToDate>false</LinksUpToDate>
  <CharactersWithSpaces>8279</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2024-05-27T05:12:00Z</dcterms:created>
  <dc:creator>赵 恺（预算处）</dc:creator>
  <cp:lastModifiedBy>Ra</cp:lastModifiedBy>
  <cp:lastPrinted>2024-06-03T02:48:00Z</cp:lastPrinted>
  <dcterms:modified xsi:type="dcterms:W3CDTF">2024-06-06T04:02:24Z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0656C9497B1F4E8F84B5F7021560B103_13</vt:lpwstr>
  </property>
</Properties>
</file>