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52"/>
          <w:szCs w:val="52"/>
        </w:rPr>
      </w:pPr>
      <w:r>
        <w:rPr>
          <w:rFonts w:hint="eastAsia" w:ascii="宋体" w:hAnsi="宋体" w:eastAsia="宋体" w:cs="Arial"/>
          <w:b/>
          <w:bCs/>
          <w:color w:val="auto"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项目名称：电视台八县传输线路租用项目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巴音郭楞融媒体中心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巴州宣传部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沈建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color w:val="auto"/>
          <w:sz w:val="36"/>
          <w:szCs w:val="36"/>
        </w:rPr>
      </w:pPr>
      <w:r>
        <w:rPr>
          <w:rFonts w:ascii="宋体" w:hAnsi="宋体" w:eastAsia="宋体" w:cs="Arial"/>
          <w:b/>
          <w:bCs/>
          <w:color w:val="auto"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color w:val="auto"/>
          <w:szCs w:val="30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color w:val="auto"/>
          <w:sz w:val="32"/>
          <w:szCs w:val="32"/>
        </w:rPr>
        <w:t>一、基本情况</w:t>
      </w:r>
      <w:bookmarkEnd w:id="0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" w:name="_Toc68703828"/>
      <w:r>
        <w:rPr>
          <w:rFonts w:hint="eastAsia" w:ascii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/>
          <w:color w:val="auto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  <w:color w:val="auto"/>
        </w:rPr>
        <w:t>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（1）项目背景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“十四五规划”目标的实现，全面准确贯彻“文化润疆”战略方针，夯实铸牢中华民族共同体意识的文化基础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，让中央、自治区、自治州的重大决策部署和惠民政策在群众心中落地生根。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</w:t>
      </w:r>
      <w:r>
        <w:rPr>
          <w:rFonts w:hint="eastAsia" w:ascii="仿宋_GB2312"/>
          <w:color w:val="auto"/>
          <w:highlight w:val="none"/>
          <w:lang w:val="en-US" w:eastAsia="zh-CN"/>
        </w:rPr>
        <w:t>2</w:t>
      </w:r>
      <w:r>
        <w:rPr>
          <w:rFonts w:hint="eastAsia" w:ascii="仿宋_GB2312"/>
          <w:color w:val="auto"/>
          <w:highlight w:val="none"/>
        </w:rPr>
        <w:t>）主要内容</w:t>
      </w:r>
      <w:r>
        <w:rPr>
          <w:rFonts w:hint="eastAsia"/>
          <w:color w:val="auto"/>
          <w:highlight w:val="none"/>
        </w:rPr>
        <w:t>及</w:t>
      </w:r>
      <w:r>
        <w:rPr>
          <w:rFonts w:hint="eastAsia" w:ascii="仿宋_GB2312"/>
          <w:color w:val="auto"/>
          <w:highlight w:val="none"/>
        </w:rPr>
        <w:t>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/>
          <w:color w:val="auto"/>
          <w:highlight w:val="none"/>
        </w:rPr>
        <w:t>主要内容：</w:t>
      </w:r>
      <w:r>
        <w:rPr>
          <w:rFonts w:hint="eastAsia"/>
          <w:color w:val="auto"/>
          <w:sz w:val="30"/>
          <w:szCs w:val="30"/>
        </w:rPr>
        <w:t>巴音郭楞融媒体中心通过租用中国电信公司传输链路，将巴音郭楞融媒体中心电视节目传输到巴州八个县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夯实铸牢中华民族共同体意识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</w:t>
      </w:r>
      <w:r>
        <w:rPr>
          <w:rFonts w:hint="eastAsia"/>
          <w:color w:val="auto"/>
          <w:sz w:val="30"/>
          <w:szCs w:val="30"/>
        </w:rPr>
        <w:t>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群众心中落地生根。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 w:ascii="仿宋_GB2312"/>
          <w:color w:val="auto"/>
          <w:highlight w:val="none"/>
        </w:rPr>
        <w:t>实施情况：项目目前已经完成</w:t>
      </w:r>
      <w:r>
        <w:rPr>
          <w:rFonts w:hint="eastAsia" w:ascii="仿宋_GB2312"/>
          <w:color w:val="auto"/>
          <w:highlight w:val="none"/>
          <w:lang w:eastAsia="zh-CN"/>
        </w:rPr>
        <w:t>租用中国电信公司</w:t>
      </w:r>
      <w:r>
        <w:rPr>
          <w:rFonts w:hint="eastAsia" w:ascii="仿宋_GB2312"/>
          <w:color w:val="auto"/>
          <w:highlight w:val="none"/>
          <w:lang w:val="en-US" w:eastAsia="zh-CN"/>
        </w:rPr>
        <w:t>8传输链路和4套传输频道，</w:t>
      </w:r>
      <w:r>
        <w:rPr>
          <w:rFonts w:hint="eastAsia" w:ascii="仿宋_GB2312"/>
          <w:color w:val="auto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color w:val="auto"/>
          <w:highlight w:val="none"/>
          <w:lang w:val="en-US" w:eastAsia="zh-CN"/>
        </w:rPr>
        <w:t>宣传内容和图片质量</w:t>
      </w:r>
      <w:r>
        <w:rPr>
          <w:rFonts w:hint="eastAsia" w:ascii="仿宋_GB2312"/>
          <w:color w:val="auto"/>
          <w:highlight w:val="none"/>
        </w:rPr>
        <w:t>，建立安全防护机制，保证项目实施各阶段安全顺利进行</w:t>
      </w:r>
      <w:r>
        <w:rPr>
          <w:rFonts w:hint="eastAsia"/>
          <w:color w:val="auto"/>
          <w:sz w:val="30"/>
          <w:szCs w:val="30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资金投入情况：该项目年初预算数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资金使用情况：该项目年初预算数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%，用于：租用中国电信公司传输链路，租用期为1年，链路租用费用为35万</w:t>
      </w:r>
      <w:r>
        <w:rPr>
          <w:rFonts w:hint="eastAsia"/>
          <w:color w:val="auto"/>
          <w:lang w:val="en-US" w:eastAsia="zh-CN"/>
        </w:rPr>
        <w:t>元</w:t>
      </w:r>
      <w:r>
        <w:rPr>
          <w:rFonts w:hint="eastAsia"/>
          <w:color w:val="auto"/>
        </w:rPr>
        <w:t>。</w:t>
      </w:r>
      <w:bookmarkStart w:id="2" w:name="_Toc6870382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，</w:t>
      </w:r>
      <w:r>
        <w:rPr>
          <w:rFonts w:hint="eastAsia"/>
          <w:color w:val="auto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1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总体目标：让全州各族群众都能第一时间收看到中央、自治区、自治州的社会稳定和长治久安决策部署和各项惠民政策，让偏远农牧区的各族群众感受到中央、自治区、自治州党委的关心和关爱，同时保障八个县的新闻素材能及时传送到巴音郭楞融媒体中心，租用中国电信公司传输链路，将四个频道高清电视节目传输到八个县，租用期为1年，链路租用费用为35万/年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color w:val="auto"/>
          <w:sz w:val="30"/>
          <w:szCs w:val="30"/>
        </w:rPr>
        <w:t>2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阶段性目标：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项目实施有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</w:t>
      </w:r>
      <w:r>
        <w:rPr>
          <w:rFonts w:hint="eastAsia"/>
          <w:color w:val="auto"/>
          <w:sz w:val="30"/>
          <w:szCs w:val="30"/>
        </w:rPr>
        <w:t>提高主流舆论在</w:t>
      </w:r>
      <w:r>
        <w:rPr>
          <w:rFonts w:hint="eastAsia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/>
          <w:color w:val="auto"/>
          <w:sz w:val="30"/>
          <w:szCs w:val="30"/>
        </w:rPr>
        <w:t>边远地区</w:t>
      </w:r>
      <w:r>
        <w:rPr>
          <w:rFonts w:hint="eastAsia"/>
          <w:color w:val="auto"/>
          <w:sz w:val="30"/>
          <w:szCs w:val="30"/>
          <w:lang w:val="en-US" w:eastAsia="zh-CN"/>
        </w:rPr>
        <w:t>用户</w:t>
      </w:r>
      <w:r>
        <w:rPr>
          <w:rFonts w:hint="eastAsia"/>
          <w:color w:val="auto"/>
          <w:sz w:val="30"/>
          <w:szCs w:val="30"/>
        </w:rPr>
        <w:t>的获得感、幸福感。</w:t>
      </w:r>
      <w:r>
        <w:rPr>
          <w:rFonts w:hint="eastAsia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第一季度</w:t>
      </w:r>
      <w:r>
        <w:rPr>
          <w:rFonts w:hint="eastAsia"/>
          <w:color w:val="auto"/>
          <w:sz w:val="30"/>
          <w:szCs w:val="30"/>
        </w:rPr>
        <w:t>完成项目编制</w:t>
      </w:r>
      <w:r>
        <w:rPr>
          <w:rFonts w:hint="eastAsia"/>
          <w:color w:val="auto"/>
          <w:sz w:val="30"/>
          <w:szCs w:val="30"/>
          <w:lang w:val="en-US" w:eastAsia="zh-CN"/>
        </w:rPr>
        <w:t>内容</w:t>
      </w:r>
      <w:r>
        <w:rPr>
          <w:rFonts w:hint="eastAsia"/>
          <w:color w:val="auto"/>
          <w:sz w:val="30"/>
          <w:szCs w:val="30"/>
        </w:rPr>
        <w:t>文件</w:t>
      </w:r>
      <w:r>
        <w:rPr>
          <w:rFonts w:hint="eastAsia"/>
          <w:color w:val="auto"/>
          <w:sz w:val="30"/>
          <w:szCs w:val="30"/>
          <w:lang w:val="en-US" w:eastAsia="zh-CN"/>
        </w:rPr>
        <w:t>并</w:t>
      </w:r>
      <w:r>
        <w:rPr>
          <w:rFonts w:hint="eastAsia"/>
          <w:color w:val="auto"/>
          <w:sz w:val="30"/>
          <w:szCs w:val="30"/>
        </w:rPr>
        <w:t>签订合同</w:t>
      </w:r>
      <w:r>
        <w:rPr>
          <w:rFonts w:hint="eastAsia"/>
          <w:color w:val="auto"/>
          <w:sz w:val="30"/>
          <w:szCs w:val="30"/>
          <w:lang w:val="en-US" w:eastAsia="zh-CN"/>
        </w:rPr>
        <w:t>；第二季度完成入网的各项准备和配合工作，保证相关机构、人员、物业等入网各方配合电信公司进网调测工作，内部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做好引进电视剧、影视剧等节目的初审工作，传输节目清晰，传输电视节目覆盖八个县，高质量完成节目的安全播出、传送工作；第三季度完成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调整节目内容、改善播出时间、加强节目宣传等，以提高节目的收视率；</w:t>
      </w:r>
      <w:r>
        <w:rPr>
          <w:rFonts w:hint="eastAsia"/>
          <w:color w:val="auto"/>
          <w:sz w:val="30"/>
          <w:szCs w:val="30"/>
        </w:rPr>
        <w:t>第</w:t>
      </w:r>
      <w:r>
        <w:rPr>
          <w:rFonts w:hint="eastAsia"/>
          <w:color w:val="auto"/>
          <w:sz w:val="30"/>
          <w:szCs w:val="30"/>
          <w:lang w:val="en-US" w:eastAsia="zh-CN"/>
        </w:rPr>
        <w:t>四</w:t>
      </w:r>
      <w:r>
        <w:rPr>
          <w:rFonts w:hint="eastAsia"/>
          <w:color w:val="auto"/>
          <w:sz w:val="30"/>
          <w:szCs w:val="30"/>
        </w:rPr>
        <w:t>季度</w:t>
      </w:r>
      <w:r>
        <w:rPr>
          <w:rFonts w:hint="eastAsia"/>
          <w:color w:val="auto"/>
          <w:sz w:val="30"/>
          <w:szCs w:val="30"/>
          <w:lang w:val="en-US" w:eastAsia="zh-CN"/>
        </w:rPr>
        <w:t>对</w:t>
      </w:r>
      <w:r>
        <w:rPr>
          <w:rFonts w:hint="eastAsia"/>
          <w:color w:val="auto"/>
          <w:sz w:val="30"/>
          <w:szCs w:val="30"/>
        </w:rPr>
        <w:t>项目</w:t>
      </w:r>
      <w:r>
        <w:rPr>
          <w:rFonts w:hint="eastAsia"/>
          <w:color w:val="auto"/>
          <w:sz w:val="30"/>
          <w:szCs w:val="30"/>
          <w:lang w:val="en-US" w:eastAsia="zh-CN"/>
        </w:rPr>
        <w:t>宣传内容</w:t>
      </w:r>
      <w:r>
        <w:rPr>
          <w:rFonts w:hint="eastAsia"/>
          <w:color w:val="auto"/>
          <w:sz w:val="30"/>
          <w:szCs w:val="30"/>
        </w:rPr>
        <w:t>实施完成</w:t>
      </w:r>
      <w:r>
        <w:rPr>
          <w:rFonts w:hint="eastAsia"/>
          <w:color w:val="auto"/>
          <w:sz w:val="30"/>
          <w:szCs w:val="30"/>
          <w:lang w:val="en-US" w:eastAsia="zh-CN"/>
        </w:rPr>
        <w:t>情况及图片清晰度进行</w:t>
      </w:r>
      <w:r>
        <w:rPr>
          <w:rFonts w:hint="eastAsia"/>
          <w:color w:val="auto"/>
          <w:sz w:val="30"/>
          <w:szCs w:val="30"/>
        </w:rPr>
        <w:t>验收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color w:val="auto"/>
          <w:sz w:val="32"/>
          <w:szCs w:val="32"/>
        </w:rPr>
        <w:t>二、绩效评价工作开展情况</w:t>
      </w:r>
      <w:bookmarkEnd w:id="3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绩效评价目的：</w:t>
      </w:r>
    </w:p>
    <w:p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绩效评价对象：电视台八县传输线路租用项目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绩效评价范围：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本次评价从项目决策、项目管理、项目产出、项目效益四个维度进行电视台八县传输线路租用项目评价，评价核心为资金的支出完成情况和效果。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目采用的是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成本效益分析法，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</w:pPr>
      <w:bookmarkStart w:id="6" w:name="_Toc68703833"/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绩效评价工作过程。</w:t>
      </w:r>
      <w:bookmarkEnd w:id="6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为保障电视台八县传输线路租用项目工作的顺利进行，确保项目实施有效，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提高主流舆论在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边远地区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的获得感、幸福感。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该项目分以下三个阶段：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对项目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开展前期调研；其次明确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项目绩效目标，设计绩效评价指标体系并确定绩效评价方法；接着确定现场和非现场评价范围，设计资料清单；最后制定评价实施方案并进行论证。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三、综合评价情况及评价结论</w:t>
      </w:r>
      <w:bookmarkEnd w:id="7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/>
          <w:color w:val="auto"/>
        </w:rPr>
        <w:t>电视台八县传输线路租用项目评价得分情况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auto"/>
                <w:sz w:val="22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</w:tr>
    </w:tbl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color w:val="auto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color w:val="auto"/>
          <w:sz w:val="32"/>
          <w:szCs w:val="32"/>
        </w:rPr>
        <w:t>四、绩效评价指标分析</w:t>
      </w:r>
      <w:bookmarkEnd w:id="1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《广播电视安全播出管理规定》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十四五规划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为2023年新增项目，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立项程序规范性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项目申请、设立过程符合《</w:t>
      </w:r>
      <w:r>
        <w:rPr>
          <w:rFonts w:hint="eastAsia"/>
          <w:color w:val="auto"/>
        </w:rPr>
        <w:t>电视台八县传输线路租用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》相关要求，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绩效目标合理性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设立了项目绩效目标，与巴音郭楞融媒体中心通过租用中国电信公司传输链路，将巴音郭楞融媒体中心电视频道节目传输到巴州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个县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八县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地区广播电视基本公共服务提供无线传输保障，有效提高主流舆论在全州八县及边远地区用户的获得感、幸福感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条，所有绩效指标均通过清晰、可衡量的指标值予以体现，并且做到了与项目目标任务数或计划数相对应。</w:t>
      </w:r>
      <w:bookmarkEnd w:id="12"/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预算编制科学性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资金分配合理性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；8个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传输链路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租用1年经费为35万元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（二）项目过程情况。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资金使用合规性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电视台八县传输线路租用项目》的立项批复。资金不存在截留、挤占、挪用、虚列支出等情况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管理制度健全性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制度执行有效性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了《广播电视安全播出管理规定》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相关法律法规和相关管理规定；项目支出手续完备；项目合同书、验收报告等资料齐全并及时归档；项目实施的人员条件、场地设备等落实到位。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1.数量指标完成情况：指标1：传输频道覆盖县个数，指标值：≥8个，实际完成值8个，指标完成率100%；指标2：传输频道套数，指标值：≥4套，实际完成值4套，指标完成率100%。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2.质量指标完成情况：指标1：传输线路质量合格率，指标值：≥95%，实际完成值95%，指标完成率100%。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3.时效指标完成情况：指标1：传输线路故障修复处理时间，指标值：≤3天，实际完成值0天，指标完成率100%；指标2：传输线路故障运行维护响应时间，指标值：≤</w:t>
      </w:r>
      <w:bookmarkStart w:id="21" w:name="_GoBack"/>
      <w:bookmarkEnd w:id="2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10小时，实际完成值0小时，指标完成率100%。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4.经济成本指标完成情况：指标1：传输线路年度维护成本增长率，指标值：≤10%，实际完成值为0%，指标完成率100%。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）项目效益情况。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bookmarkStart w:id="16" w:name="_Toc68703842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1.社会效益指标完成情况：指标1：传输线路正常使用年限，指标值：=1年，实际完成值为1年，指标完成率100%。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2.满意度指标完成情况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：指标1：群众满意度，指标值：≥95%，实际完成值为95%，指标完成率100%。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  <w:t>五、预算执行进度与绩效指标总体完成率偏差</w:t>
      </w:r>
    </w:p>
    <w:p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项目完成较好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color w:val="auto"/>
          <w:sz w:val="32"/>
          <w:szCs w:val="32"/>
        </w:rPr>
        <w:t>、主要经验及做法、存在的问题及原因分析</w:t>
      </w:r>
      <w:bookmarkEnd w:id="16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（一）主要经验及做法</w:t>
      </w:r>
      <w:bookmarkEnd w:id="17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（二）存在的问题及原因分析</w:t>
      </w:r>
      <w:bookmarkEnd w:id="18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该项目设施在使用过程中，需要定期进行检查和维护和管理，需要一定的投入，成本高。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宋体" w:hAnsi="宋体" w:eastAsia="宋体"/>
          <w:color w:val="auto"/>
          <w:sz w:val="32"/>
          <w:szCs w:val="32"/>
        </w:rPr>
        <w:t>有关建议</w:t>
      </w:r>
      <w:r>
        <w:rPr>
          <w:rFonts w:hint="eastAsia"/>
          <w:color w:val="auto"/>
          <w:lang w:val="en-US" w:eastAsia="zh-CN"/>
        </w:rPr>
        <w:t xml:space="preserve">                      </w:t>
      </w:r>
      <w:bookmarkEnd w:id="19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加强对专项资金落实、使用和管理情况，进行不定期专项检查。检查结果，作为今后确定项目、安排经费和改进管理的依据。与中国电信公司的沟通，采取相应的对策，提高资金使用效益，规定专项资金使用范围，统一纳入部门预算，实行综合财政预算管理,确保其正常运行并提供高质量的新闻宣传工作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2.多进行有关绩效管理工作方面的培训。积极组织第三方开展绩效管理工作培训，进一步夯实业务基础，提高我单位绩效人员水平。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sz w:val="30"/>
          <w:szCs w:val="30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color w:val="auto"/>
          <w:sz w:val="32"/>
          <w:szCs w:val="32"/>
        </w:rPr>
        <w:t>、其他需要说明的问题</w:t>
      </w:r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本项目无其他需要说明的问题。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3ZWEzMDcyNDgwNTZlNzg2NTliMmIzY2Q0NzU1Mz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25A5607"/>
    <w:rsid w:val="031A7868"/>
    <w:rsid w:val="05227DA5"/>
    <w:rsid w:val="08D20D13"/>
    <w:rsid w:val="0C4D0F1B"/>
    <w:rsid w:val="0F2A6BF7"/>
    <w:rsid w:val="11105A23"/>
    <w:rsid w:val="112B2E54"/>
    <w:rsid w:val="167A5EC6"/>
    <w:rsid w:val="181B15DA"/>
    <w:rsid w:val="1A4A1B64"/>
    <w:rsid w:val="1D723F37"/>
    <w:rsid w:val="1D785367"/>
    <w:rsid w:val="1E0250BA"/>
    <w:rsid w:val="1FD42B2E"/>
    <w:rsid w:val="279927AF"/>
    <w:rsid w:val="2B6B3F73"/>
    <w:rsid w:val="32AE0DEC"/>
    <w:rsid w:val="34652DEB"/>
    <w:rsid w:val="36B72533"/>
    <w:rsid w:val="388457A6"/>
    <w:rsid w:val="4057649F"/>
    <w:rsid w:val="43182414"/>
    <w:rsid w:val="437B2B3C"/>
    <w:rsid w:val="46507BB3"/>
    <w:rsid w:val="471B3903"/>
    <w:rsid w:val="495327D1"/>
    <w:rsid w:val="4A7C25BE"/>
    <w:rsid w:val="4C22332E"/>
    <w:rsid w:val="4C6205A3"/>
    <w:rsid w:val="56796849"/>
    <w:rsid w:val="5B3910DF"/>
    <w:rsid w:val="5DA95371"/>
    <w:rsid w:val="60693CE0"/>
    <w:rsid w:val="672D6F2C"/>
    <w:rsid w:val="67BF2F90"/>
    <w:rsid w:val="68F11999"/>
    <w:rsid w:val="6B16068B"/>
    <w:rsid w:val="6CC5599E"/>
    <w:rsid w:val="6D750B85"/>
    <w:rsid w:val="70187B8F"/>
    <w:rsid w:val="72C0055F"/>
    <w:rsid w:val="763A0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2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cp:lastPrinted>2024-05-13T04:04:00Z</cp:lastPrinted>
  <dcterms:modified xsi:type="dcterms:W3CDTF">2024-05-14T09:32:59Z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