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b w:val="0"/>
          <w:bCs w:val="0"/>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val="0"/>
          <w:bCs w:val="0"/>
          <w:color w:val="000000"/>
          <w:kern w:val="0"/>
          <w:sz w:val="32"/>
          <w:szCs w:val="32"/>
        </w:rPr>
        <w:t>2023年度棉花公证检验经费</w:t>
      </w:r>
    </w:p>
    <w:p>
      <w:pPr>
        <w:spacing w:line="700" w:lineRule="exact"/>
        <w:ind w:firstLine="643" w:firstLineChars="200"/>
        <w:jc w:val="left"/>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rPr>
        <w:t>巴音郭楞蒙古自治州检验检测中心</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rPr>
        <w:t>巴音郭楞蒙古自治州检验检测中心</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eastAsia="仿宋_GB2312"/>
          <w:kern w:val="0"/>
          <w:sz w:val="36"/>
          <w:szCs w:val="36"/>
          <w:lang w:val="en-US" w:eastAsia="zh-CN"/>
        </w:rPr>
        <w:t>鲁伟东</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14</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spacing w:line="560" w:lineRule="exact"/>
        <w:ind w:firstLine="600" w:firstLineChars="200"/>
        <w:rPr>
          <w:rFonts w:hint="default" w:ascii="仿宋_GB2312" w:eastAsia="仿宋_GB2312"/>
          <w:highlight w:val="none"/>
          <w:lang w:val="en-US" w:eastAsia="zh-CN"/>
        </w:rPr>
      </w:pPr>
      <w:r>
        <w:rPr>
          <w:rFonts w:hint="eastAsia" w:ascii="仿宋_GB2312"/>
          <w:highlight w:val="none"/>
          <w:lang w:val="en-US" w:eastAsia="zh-CN"/>
        </w:rPr>
        <w:t xml:space="preserve"> </w:t>
      </w:r>
      <w:r>
        <w:rPr>
          <w:rFonts w:hint="eastAsia" w:ascii="仿宋" w:hAnsi="仿宋" w:eastAsia="仿宋"/>
          <w:sz w:val="32"/>
          <w:szCs w:val="32"/>
          <w:highlight w:val="none"/>
          <w:lang w:val="en-US" w:eastAsia="zh-CN"/>
        </w:rPr>
        <w:t>随着棉花质检体制改革工作的不断推进，2014年国家又在新疆试点实行棉花目标价格改革，实行“专业监管仓库+入库检验”模式，即棉花加工企业将已经加工完毕的成包皮棉运至专业监管仓库，再由专业纤检机构在监管库内进行棉花重量检测、取出仪器化公证检验样品并送至棉花仪器化公证检验实验室进行品质检验，实现了对巴州棉花重量检验和品质检验的管控。为了进一步提高我所棉花仪器化公证检验能力，新疆巴音郭楞蒙古自治州纤维检验所根据《关于下达2023年纤维公证检验经费的通知》（巴财行</w:t>
      </w:r>
      <w:r>
        <w:rPr>
          <w:rFonts w:hint="eastAsia" w:ascii="宋体" w:hAnsi="宋体" w:eastAsia="宋体" w:cs="宋体"/>
          <w:sz w:val="32"/>
          <w:szCs w:val="32"/>
          <w:highlight w:val="none"/>
          <w:lang w:val="en-US" w:eastAsia="zh-CN"/>
        </w:rPr>
        <w:t>﹝</w:t>
      </w:r>
      <w:r>
        <w:rPr>
          <w:rFonts w:hint="eastAsia" w:ascii="仿宋" w:hAnsi="仿宋" w:eastAsia="仿宋"/>
          <w:sz w:val="32"/>
          <w:szCs w:val="32"/>
          <w:highlight w:val="none"/>
          <w:lang w:val="en-US" w:eastAsia="zh-CN"/>
        </w:rPr>
        <w:t>2023</w:t>
      </w:r>
      <w:r>
        <w:rPr>
          <w:rFonts w:hint="eastAsia" w:ascii="宋体" w:hAnsi="宋体" w:eastAsia="宋体" w:cs="宋体"/>
          <w:sz w:val="32"/>
          <w:szCs w:val="32"/>
          <w:highlight w:val="none"/>
          <w:lang w:val="en-US" w:eastAsia="zh-CN"/>
        </w:rPr>
        <w:t>﹞</w:t>
      </w:r>
      <w:r>
        <w:rPr>
          <w:rFonts w:hint="eastAsia" w:ascii="仿宋" w:hAnsi="仿宋" w:eastAsia="仿宋"/>
          <w:sz w:val="32"/>
          <w:szCs w:val="32"/>
          <w:highlight w:val="none"/>
          <w:lang w:val="en-US" w:eastAsia="zh-CN"/>
        </w:rPr>
        <w:t>12号）设立此项目。</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w:t>
      </w:r>
      <w:r>
        <w:rPr>
          <w:rFonts w:hint="eastAsia" w:ascii="仿宋_GB2312" w:hAnsi="仿宋_GB2312" w:eastAsia="仿宋_GB2312" w:cs="仿宋_GB2312"/>
          <w:sz w:val="30"/>
          <w:szCs w:val="30"/>
          <w:highlight w:val="none"/>
          <w:lang w:val="en-US" w:eastAsia="zh-CN"/>
        </w:rPr>
        <w:t>为了进一步提高我所棉花仪器化公证检验能力，新疆巴音郭楞蒙古自治州纤维检验所计划投资869.26万元，用于购置专业设备、采购专业材料</w:t>
      </w:r>
      <w:r>
        <w:rPr>
          <w:rFonts w:hint="eastAsia" w:ascii="仿宋" w:hAnsi="仿宋" w:eastAsia="仿宋"/>
          <w:sz w:val="32"/>
          <w:szCs w:val="32"/>
          <w:highlight w:val="none"/>
          <w:lang w:val="en-US" w:eastAsia="zh-CN"/>
        </w:rPr>
        <w:t>，同时</w:t>
      </w:r>
      <w:r>
        <w:rPr>
          <w:rFonts w:hint="eastAsia"/>
        </w:rPr>
        <w:t>对辖区内绿地，园林，果树进行修剪，除草、淋水浇灌、施肥、树木植物病虫害的防治，冬季的刷白防冻工作:清理绿地杂草，杂物、垃圾等</w:t>
      </w:r>
      <w:r>
        <w:rPr>
          <w:rFonts w:hint="eastAsia" w:ascii="仿宋" w:hAnsi="仿宋" w:eastAsia="仿宋"/>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w:t>
      </w:r>
      <w:r>
        <w:rPr>
          <w:rFonts w:hint="eastAsia" w:ascii="仿宋_GB2312"/>
          <w:highlight w:val="none"/>
          <w:lang w:val="en-US" w:eastAsia="zh-CN"/>
        </w:rPr>
        <w:t>新疆巴州检验检测中心检测技术指导和组织实验室比对等工作，购置专用材料6批次。助力巴州棉花、纺织服装产业发展。圆满完成2023年度棉花质量仪器化公证检验任务，购置棉花检测专业设备19台；分别为全自动原棉杂质分析仪15台，快速棉纤维性能测试仪4台，保障了棉花公证检验检测工作的进行。</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000000" w:themeColor="text1"/>
        </w:rPr>
      </w:pPr>
      <w:r>
        <w:rPr>
          <w:rFonts w:hint="eastAsia"/>
          <w:color w:val="000000" w:themeColor="text1"/>
          <w:lang w:eastAsia="zh-CN"/>
        </w:rPr>
        <w:t>（</w:t>
      </w:r>
      <w:r>
        <w:rPr>
          <w:rFonts w:hint="eastAsia"/>
          <w:color w:val="000000" w:themeColor="text1"/>
          <w:lang w:val="en-US" w:eastAsia="zh-CN"/>
        </w:rPr>
        <w:t>1</w:t>
      </w:r>
      <w:r>
        <w:rPr>
          <w:rFonts w:hint="eastAsia"/>
          <w:color w:val="000000" w:themeColor="text1"/>
          <w:lang w:eastAsia="zh-CN"/>
        </w:rPr>
        <w:t>）</w:t>
      </w:r>
      <w:r>
        <w:rPr>
          <w:rFonts w:hint="eastAsia"/>
          <w:color w:val="000000" w:themeColor="text1"/>
        </w:rPr>
        <w:t>资金投入情况：该项目年初预算数</w:t>
      </w:r>
      <w:r>
        <w:rPr>
          <w:rFonts w:hint="eastAsia"/>
          <w:color w:val="000000" w:themeColor="text1"/>
          <w:lang w:val="en-US" w:eastAsia="zh-CN"/>
        </w:rPr>
        <w:t>869.26</w:t>
      </w:r>
      <w:r>
        <w:rPr>
          <w:rFonts w:hint="eastAsia"/>
          <w:color w:val="000000" w:themeColor="text1"/>
        </w:rPr>
        <w:t>万元，全年预算数</w:t>
      </w:r>
      <w:r>
        <w:rPr>
          <w:rFonts w:hint="eastAsia"/>
          <w:color w:val="000000" w:themeColor="text1"/>
          <w:lang w:val="en-US" w:eastAsia="zh-CN"/>
        </w:rPr>
        <w:t>869.26</w:t>
      </w:r>
      <w:r>
        <w:rPr>
          <w:rFonts w:hint="eastAsia"/>
          <w:color w:val="000000" w:themeColor="text1"/>
        </w:rPr>
        <w:t>万元，实际总投入869.26万元，该项目资金已全部落实到位，资金来源为</w:t>
      </w:r>
      <w:r>
        <w:rPr>
          <w:rFonts w:hint="eastAsia"/>
          <w:color w:val="000000" w:themeColor="text1"/>
          <w:lang w:val="en-US" w:eastAsia="zh-CN"/>
        </w:rPr>
        <w:t>一般公共预算</w:t>
      </w:r>
      <w:r>
        <w:rPr>
          <w:rFonts w:hint="eastAsia"/>
          <w:color w:val="000000" w:themeColor="text1"/>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lang w:eastAsia="zh-CN"/>
        </w:rPr>
        <w:t>（</w:t>
      </w:r>
      <w:r>
        <w:rPr>
          <w:rFonts w:hint="eastAsia"/>
          <w:color w:val="000000" w:themeColor="text1"/>
          <w:lang w:val="en-US" w:eastAsia="zh-CN"/>
        </w:rPr>
        <w:t>2</w:t>
      </w:r>
      <w:r>
        <w:rPr>
          <w:rFonts w:hint="eastAsia"/>
          <w:color w:val="000000" w:themeColor="text1"/>
          <w:lang w:eastAsia="zh-CN"/>
        </w:rPr>
        <w:t>）</w:t>
      </w:r>
      <w:r>
        <w:rPr>
          <w:rFonts w:hint="eastAsia"/>
          <w:color w:val="000000" w:themeColor="text1"/>
        </w:rPr>
        <w:t>资金使用情况：该项目年初预算数</w:t>
      </w:r>
      <w:r>
        <w:rPr>
          <w:rFonts w:hint="eastAsia"/>
          <w:color w:val="000000" w:themeColor="text1"/>
          <w:lang w:val="en-US" w:eastAsia="zh-CN"/>
        </w:rPr>
        <w:t>869.26</w:t>
      </w:r>
      <w:r>
        <w:rPr>
          <w:rFonts w:hint="eastAsia"/>
          <w:color w:val="000000" w:themeColor="text1"/>
        </w:rPr>
        <w:t>万元，全年预算数</w:t>
      </w:r>
      <w:r>
        <w:rPr>
          <w:rFonts w:hint="eastAsia"/>
          <w:color w:val="000000" w:themeColor="text1"/>
          <w:lang w:val="en-US" w:eastAsia="zh-CN"/>
        </w:rPr>
        <w:t>869.26</w:t>
      </w:r>
      <w:r>
        <w:rPr>
          <w:rFonts w:hint="eastAsia"/>
          <w:color w:val="000000" w:themeColor="text1"/>
        </w:rPr>
        <w:t>万元，全年执行数</w:t>
      </w:r>
      <w:r>
        <w:rPr>
          <w:rFonts w:hint="eastAsia"/>
          <w:color w:val="000000" w:themeColor="text1"/>
          <w:lang w:val="en-US" w:eastAsia="zh-CN"/>
        </w:rPr>
        <w:t>869.26</w:t>
      </w:r>
      <w:r>
        <w:rPr>
          <w:rFonts w:hint="eastAsia"/>
          <w:color w:val="000000" w:themeColor="text1"/>
        </w:rPr>
        <w:t>万元，预算执行率为</w:t>
      </w:r>
      <w:r>
        <w:rPr>
          <w:rFonts w:hint="eastAsia"/>
          <w:color w:val="000000" w:themeColor="text1"/>
          <w:lang w:val="en-US" w:eastAsia="zh-CN"/>
        </w:rPr>
        <w:t>100</w:t>
      </w:r>
      <w:r>
        <w:rPr>
          <w:rFonts w:hint="eastAsia"/>
          <w:color w:val="000000" w:themeColor="text1"/>
        </w:rPr>
        <w:t>%，用于：829.4万元</w:t>
      </w:r>
      <w:r>
        <w:rPr>
          <w:rFonts w:hint="eastAsia"/>
          <w:color w:val="000000" w:themeColor="text1"/>
          <w:lang w:val="en-US" w:eastAsia="zh-CN"/>
        </w:rPr>
        <w:t>购置棉花检测专业设备；23.68万元购置专用材料；1.89万元</w:t>
      </w:r>
      <w:r>
        <w:rPr>
          <w:rFonts w:hint="eastAsia"/>
          <w:color w:val="000000" w:themeColor="text1"/>
        </w:rPr>
        <w:t>对辖区内绿地，园林，果树进行修剪。</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rPr>
        <w:t>1</w:t>
      </w:r>
      <w:r>
        <w:rPr>
          <w:rFonts w:hint="eastAsia"/>
          <w:lang w:val="en-US" w:eastAsia="zh-CN"/>
        </w:rPr>
        <w:t>.</w:t>
      </w:r>
      <w:r>
        <w:rPr>
          <w:rFonts w:hint="eastAsia"/>
        </w:rPr>
        <w:t>总体目标：为提高棉花、纺织品检验水平，巴州检验检测中心纤维检验所需购置棉花检测专业设备19台；分别为全自动原棉杂质分析仪15台，快速棉纤维性能测试仪4台；预计金额829.4万元；检测技术指导和组织实验室比对等工作，需购置专用材料预计7批次，预计金额23.68万元；单位绿化及实验室管理等物业服务1.89万元。</w:t>
      </w:r>
    </w:p>
    <w:p>
      <w:pPr>
        <w:spacing w:line="560" w:lineRule="exact"/>
        <w:ind w:firstLine="600" w:firstLineChars="200"/>
        <w:rPr>
          <w:rFonts w:hint="eastAsia"/>
        </w:rPr>
      </w:pPr>
      <w:r>
        <w:t>2</w:t>
      </w:r>
      <w:r>
        <w:rPr>
          <w:rFonts w:hint="eastAsia"/>
          <w:lang w:val="en-US" w:eastAsia="zh-CN"/>
        </w:rPr>
        <w:t>.</w:t>
      </w:r>
      <w:r>
        <w:rPr>
          <w:rFonts w:hint="eastAsia"/>
        </w:rPr>
        <w:t>阶段性目标：</w:t>
      </w:r>
    </w:p>
    <w:p>
      <w:pPr>
        <w:spacing w:line="560" w:lineRule="exact"/>
        <w:ind w:firstLine="600" w:firstLineChars="200"/>
        <w:rPr>
          <w:rFonts w:hint="eastAsia" w:eastAsia="仿宋_GB2312"/>
          <w:lang w:val="en-US" w:eastAsia="zh-CN"/>
        </w:rPr>
      </w:pPr>
      <w:r>
        <w:rPr>
          <w:rFonts w:hint="eastAsia"/>
          <w:lang w:val="en-US" w:eastAsia="zh-CN"/>
        </w:rPr>
        <w:t>前期采购专用设备、专用材料，以保证满足棉花公证检验工作的需求，同时及时向巴州检验检</w:t>
      </w:r>
      <w:r>
        <w:rPr>
          <w:rFonts w:hint="eastAsia" w:ascii="仿宋" w:hAnsi="仿宋" w:eastAsia="仿宋"/>
          <w:sz w:val="32"/>
          <w:szCs w:val="32"/>
          <w:lang w:val="en-US" w:eastAsia="zh-CN"/>
        </w:rPr>
        <w:t>测中心、巴州市场监督管理局及巴州财政局</w:t>
      </w:r>
      <w:r>
        <w:rPr>
          <w:rFonts w:hint="default" w:ascii="仿宋" w:hAnsi="仿宋" w:eastAsia="仿宋"/>
          <w:sz w:val="32"/>
          <w:szCs w:val="32"/>
          <w:lang w:val="en-US" w:eastAsia="zh-CN"/>
        </w:rPr>
        <w:t>报送</w:t>
      </w:r>
      <w:r>
        <w:rPr>
          <w:rFonts w:hint="eastAsia" w:ascii="仿宋" w:hAnsi="仿宋" w:eastAsia="仿宋"/>
          <w:sz w:val="32"/>
          <w:szCs w:val="32"/>
          <w:lang w:val="en-US" w:eastAsia="zh-CN"/>
        </w:rPr>
        <w:t>项目资金使用情况。</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 w:hAnsi="仿宋" w:eastAsia="仿宋"/>
          <w:sz w:val="32"/>
          <w:szCs w:val="32"/>
          <w:lang w:val="en-US" w:eastAsia="zh-CN"/>
        </w:rPr>
        <w:t>后期开展棉花质量仪器化公证检验工作，做好样品交接、流转和感官检验、样品平衡、数据审核发布等关键环节的工作，及时上传检验数据，向企业及时发布棉花公证检验结果。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000000" w:themeColor="text1"/>
          <w:sz w:val="32"/>
          <w:szCs w:val="32"/>
        </w:rPr>
      </w:pPr>
      <w:r>
        <w:rPr>
          <w:rFonts w:hint="eastAsia" w:ascii="仿宋_GB2312"/>
          <w:bCs/>
          <w:color w:val="000000" w:themeColor="text1"/>
          <w:sz w:val="32"/>
          <w:szCs w:val="32"/>
        </w:rPr>
        <w:t>通过绩效评价，客观地评判项目的管理绩效，了解和掌握2023年度棉花公证检验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2"/>
          <w:szCs w:val="32"/>
          <w:lang w:val="en-US" w:eastAsia="zh-CN"/>
        </w:rPr>
        <w:t>中心</w:t>
      </w:r>
      <w:r>
        <w:rPr>
          <w:rFonts w:hint="eastAsia" w:ascii="仿宋_GB2312"/>
          <w:bCs/>
          <w:color w:val="000000" w:themeColor="text1"/>
          <w:sz w:val="32"/>
          <w:szCs w:val="32"/>
        </w:rPr>
        <w:t>根据绩效评价中发现的问题，认真加以整改，及时调整和完善单位的工作计划并加强项目</w:t>
      </w:r>
      <w:r>
        <w:rPr>
          <w:rFonts w:hint="eastAsia" w:ascii="仿宋_GB2312"/>
          <w:bCs/>
          <w:color w:val="000000" w:themeColor="text1"/>
          <w:sz w:val="32"/>
          <w:szCs w:val="32"/>
          <w:lang w:val="en-US" w:eastAsia="zh-CN"/>
        </w:rPr>
        <w:t>绩效</w:t>
      </w:r>
      <w:r>
        <w:rPr>
          <w:rFonts w:hint="eastAsia" w:ascii="仿宋_GB2312"/>
          <w:bCs/>
          <w:color w:val="000000" w:themeColor="text1"/>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color w:val="000000" w:themeColor="text1"/>
        </w:rPr>
      </w:pPr>
      <w:r>
        <w:rPr>
          <w:rFonts w:hint="eastAsia"/>
          <w:color w:val="000000" w:themeColor="text1"/>
        </w:rPr>
        <w:t>2023年度棉花公证检验经费</w:t>
      </w:r>
    </w:p>
    <w:p>
      <w:pPr>
        <w:pageBreakBefore w:val="0"/>
        <w:kinsoku/>
        <w:wordWrap/>
        <w:overflowPunct/>
        <w:topLinePunct w:val="0"/>
        <w:autoSpaceDE/>
        <w:autoSpaceDN/>
        <w:bidi w:val="0"/>
        <w:adjustRightInd/>
        <w:snapToGrid/>
        <w:spacing w:line="560" w:lineRule="exact"/>
        <w:ind w:firstLine="600" w:firstLineChars="200"/>
        <w:textAlignment w:val="auto"/>
        <w:rPr>
          <w:color w:val="000000" w:themeColor="text1"/>
        </w:rPr>
      </w:pPr>
      <w:r>
        <w:rPr>
          <w:rFonts w:hint="eastAsia"/>
          <w:color w:val="000000" w:themeColor="text1"/>
          <w:lang w:val="en-US" w:eastAsia="zh-CN"/>
        </w:rPr>
        <w:t>3.</w:t>
      </w:r>
      <w:r>
        <w:rPr>
          <w:rFonts w:hint="eastAsia"/>
          <w:color w:val="000000" w:themeColor="text1"/>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000000" w:themeColor="text1"/>
        </w:rPr>
      </w:pPr>
      <w:r>
        <w:rPr>
          <w:rFonts w:hint="eastAsia"/>
          <w:color w:val="000000" w:themeColor="text1"/>
        </w:rPr>
        <w:t>本次评价从项目决策（包括绩效目标、决策过程）、项目管理（包括项目资金、项目实施）、项目产出（包括项目产出数量、产出质量、产出时效和产出成本）项目效益四个维度进行2023年度棉花公证检验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000000" w:themeColor="text1"/>
          <w:sz w:val="32"/>
          <w:szCs w:val="32"/>
        </w:rPr>
      </w:pPr>
      <w:r>
        <w:rPr>
          <w:rFonts w:eastAsia="仿宋_GB2312"/>
          <w:color w:val="000000" w:themeColor="text1"/>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000000" w:themeColor="text1"/>
          <w:sz w:val="32"/>
          <w:szCs w:val="32"/>
        </w:rPr>
      </w:pPr>
      <w:r>
        <w:rPr>
          <w:rFonts w:hint="eastAsia" w:ascii="仿宋_GB2312"/>
          <w:bCs/>
          <w:color w:val="000000" w:themeColor="text1"/>
          <w:sz w:val="32"/>
          <w:szCs w:val="32"/>
        </w:rPr>
        <w:t>（一）科学公正。</w:t>
      </w:r>
      <w:r>
        <w:rPr>
          <w:rFonts w:hint="eastAsia"/>
          <w:color w:val="000000" w:themeColor="text1"/>
        </w:rPr>
        <w:t>2023年度棉花公证检验经费</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bCs/>
          <w:color w:val="000000" w:themeColor="text1"/>
          <w:sz w:val="32"/>
          <w:szCs w:val="32"/>
        </w:rPr>
        <w:t>支出绩效评价</w:t>
      </w:r>
      <w:r>
        <w:rPr>
          <w:rFonts w:hint="eastAsia" w:ascii="仿宋_GB2312"/>
          <w:bCs/>
          <w:color w:val="000000" w:themeColor="text1"/>
          <w:sz w:val="32"/>
          <w:szCs w:val="32"/>
          <w:lang w:eastAsia="zh-CN"/>
        </w:rPr>
        <w:t>根据《</w:t>
      </w:r>
      <w:r>
        <w:rPr>
          <w:rFonts w:hint="eastAsia"/>
          <w:color w:val="000000" w:themeColor="text1"/>
        </w:rPr>
        <w:t>2023年度棉花公证检验经费</w:t>
      </w:r>
      <w:r>
        <w:rPr>
          <w:rFonts w:hint="eastAsia" w:ascii="仿宋_GB2312" w:hAnsi="仿宋_GB2312" w:cs="仿宋_GB2312"/>
          <w:b w:val="0"/>
          <w:bCs w:val="0"/>
          <w:color w:val="000000" w:themeColor="text1"/>
          <w:kern w:val="2"/>
          <w:sz w:val="32"/>
          <w:szCs w:val="32"/>
          <w:highlight w:val="none"/>
          <w:lang w:val="en-US" w:eastAsia="zh-CN" w:bidi="ar-SA"/>
        </w:rPr>
        <w:t>项目实施方案</w:t>
      </w:r>
      <w:r>
        <w:rPr>
          <w:rFonts w:hint="eastAsia" w:ascii="仿宋_GB2312"/>
          <w:bCs/>
          <w:color w:val="000000" w:themeColor="text1"/>
          <w:sz w:val="32"/>
          <w:szCs w:val="32"/>
          <w:lang w:eastAsia="zh-CN"/>
        </w:rPr>
        <w:t>》、部门职责及年初预算资金分配测算依据等方面分析可得项目设立合理、实施过程规范，资金严格按照财政审核流程规范执行</w:t>
      </w:r>
      <w:r>
        <w:rPr>
          <w:rFonts w:hint="eastAsia" w:ascii="仿宋_GB2312"/>
          <w:bCs/>
          <w:color w:val="000000" w:themeColor="text1"/>
          <w:sz w:val="32"/>
          <w:szCs w:val="32"/>
        </w:rPr>
        <w:t>，项目</w:t>
      </w:r>
      <w:r>
        <w:rPr>
          <w:rFonts w:hint="eastAsia" w:ascii="仿宋_GB2312"/>
          <w:bCs/>
          <w:color w:val="000000" w:themeColor="text1"/>
          <w:sz w:val="32"/>
          <w:szCs w:val="32"/>
          <w:lang w:eastAsia="zh-CN"/>
        </w:rPr>
        <w:t>的绩效目标设置依据充分、合理、明确</w:t>
      </w:r>
      <w:r>
        <w:rPr>
          <w:rFonts w:hint="eastAsia" w:ascii="仿宋_GB2312"/>
          <w:bCs/>
          <w:color w:val="000000" w:themeColor="text1"/>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000000" w:themeColor="text1"/>
          <w:sz w:val="32"/>
          <w:szCs w:val="32"/>
        </w:rPr>
      </w:pPr>
      <w:r>
        <w:rPr>
          <w:rFonts w:hint="eastAsia" w:ascii="仿宋_GB2312"/>
          <w:bCs/>
          <w:color w:val="000000" w:themeColor="text1"/>
          <w:sz w:val="32"/>
          <w:szCs w:val="32"/>
        </w:rPr>
        <w:t>（二）统筹兼顾。</w:t>
      </w:r>
      <w:r>
        <w:rPr>
          <w:rFonts w:hint="eastAsia"/>
          <w:color w:val="000000" w:themeColor="text1"/>
        </w:rPr>
        <w:t>2023年度棉花公证检验经费</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bCs/>
          <w:color w:val="000000" w:themeColor="text1"/>
          <w:sz w:val="32"/>
          <w:szCs w:val="32"/>
        </w:rPr>
        <w:t>支出绩效评价由本单位自主实施，</w:t>
      </w:r>
      <w:r>
        <w:rPr>
          <w:rFonts w:hint="eastAsia" w:ascii="仿宋_GB2312"/>
          <w:bCs/>
          <w:color w:val="000000" w:themeColor="text1"/>
          <w:sz w:val="32"/>
          <w:szCs w:val="32"/>
          <w:lang w:eastAsia="zh-CN"/>
        </w:rPr>
        <w:t>我单位成立项目评价小组，明确项目分管领导、具体负责人，对项目实施情况进行单位自评，职责明确，相互衔接</w:t>
      </w:r>
      <w:r>
        <w:rPr>
          <w:rFonts w:hint="eastAsia" w:ascii="仿宋_GB2312"/>
          <w:bCs/>
          <w:color w:val="000000" w:themeColor="text1"/>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000000" w:themeColor="text1"/>
          <w:sz w:val="32"/>
          <w:szCs w:val="32"/>
        </w:rPr>
      </w:pPr>
      <w:r>
        <w:rPr>
          <w:rFonts w:hint="eastAsia" w:ascii="仿宋_GB2312"/>
          <w:bCs/>
          <w:color w:val="000000" w:themeColor="text1"/>
          <w:sz w:val="32"/>
          <w:szCs w:val="32"/>
        </w:rPr>
        <w:t>（三）激励约束。</w:t>
      </w:r>
      <w:r>
        <w:rPr>
          <w:rFonts w:hint="eastAsia"/>
          <w:color w:val="000000" w:themeColor="text1"/>
        </w:rPr>
        <w:t>2023年度棉花公证检验经费</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bCs/>
          <w:color w:val="000000" w:themeColor="text1"/>
          <w:sz w:val="32"/>
          <w:szCs w:val="32"/>
        </w:rPr>
        <w:t>支出绩效评价结果与预算安排、政策调整、改进管理实质性挂钩，体现奖优罚劣和激励相容导向，有效要安排、低效要压减、无效要问责。</w:t>
      </w:r>
      <w:r>
        <w:rPr>
          <w:rFonts w:hint="eastAsia"/>
          <w:color w:val="000000" w:themeColor="text1"/>
        </w:rPr>
        <w:t>检验检测工作基础保障</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hAnsi="仿宋_GB2312" w:eastAsia="仿宋_GB2312" w:cs="仿宋_GB2312"/>
          <w:color w:val="000000" w:themeColor="text1"/>
          <w:sz w:val="32"/>
          <w:szCs w:val="32"/>
          <w:lang w:val="zh-CN" w:eastAsia="zh-CN"/>
        </w:rPr>
        <w:t>严格按照年初预算安排实施，</w:t>
      </w:r>
      <w:r>
        <w:rPr>
          <w:rFonts w:hint="eastAsia"/>
          <w:bCs/>
          <w:color w:val="000000" w:themeColor="text1"/>
          <w:sz w:val="32"/>
          <w:szCs w:val="32"/>
          <w:lang w:val="en-US" w:eastAsia="zh-CN"/>
        </w:rPr>
        <w:t>巴州检验检测中心</w:t>
      </w:r>
      <w:r>
        <w:rPr>
          <w:rFonts w:hint="eastAsia" w:ascii="仿宋_GB2312" w:hAnsi="仿宋_GB2312" w:eastAsia="仿宋_GB2312" w:cs="仿宋_GB2312"/>
          <w:color w:val="000000" w:themeColor="text1"/>
          <w:sz w:val="32"/>
          <w:szCs w:val="32"/>
          <w:lang w:val="zh-CN" w:eastAsia="zh-CN"/>
        </w:rPr>
        <w:t>从项目实施、项目预算、项目成本等环节，全过程对项目进行监管，明确分工，各司其职，抓好工作目标任务的落实完成，并向本单位主要领导报告，同时年中要求各部门按照年初预算对绩效工作进行监控，存在问题及时整改，确保绩效目标如期实现，不断提高财政资金配置和使用效益。</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bCs/>
          <w:color w:val="000000" w:themeColor="text1"/>
          <w:sz w:val="32"/>
          <w:szCs w:val="32"/>
        </w:rPr>
        <w:t>（四）公开透明。本次项目支出绩效评价结果已依法依规公开在</w:t>
      </w:r>
      <w:r>
        <w:rPr>
          <w:rFonts w:hint="eastAsia" w:ascii="Times New Roman" w:hAnsi="Times New Roman" w:eastAsia="仿宋_GB2312"/>
          <w:b w:val="0"/>
          <w:bCs w:val="0"/>
          <w:color w:val="000000" w:themeColor="text1"/>
          <w:lang w:val="en-US" w:eastAsia="zh-CN"/>
        </w:rPr>
        <w:t>巴州人民政府网站</w:t>
      </w:r>
      <w:r>
        <w:rPr>
          <w:rFonts w:hint="eastAsia" w:ascii="仿宋_GB2312"/>
          <w:bCs/>
          <w:color w:val="000000" w:themeColor="text1"/>
          <w:sz w:val="32"/>
          <w:szCs w:val="32"/>
        </w:rPr>
        <w:t>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themeColor="text1"/>
          <w:spacing w:val="17"/>
          <w:sz w:val="32"/>
          <w:szCs w:val="32"/>
          <w:lang w:eastAsia="zh-CN"/>
        </w:rPr>
      </w:pPr>
      <w:r>
        <w:rPr>
          <w:rFonts w:eastAsia="仿宋_GB2312"/>
          <w:color w:val="000000"/>
          <w:spacing w:val="17"/>
          <w:sz w:val="32"/>
          <w:szCs w:val="32"/>
        </w:rPr>
        <w:t>确定各个指</w:t>
      </w:r>
      <w:r>
        <w:rPr>
          <w:rFonts w:eastAsia="仿宋_GB2312"/>
          <w:color w:val="000000" w:themeColor="text1"/>
          <w:spacing w:val="17"/>
          <w:sz w:val="32"/>
          <w:szCs w:val="32"/>
        </w:rPr>
        <w:t>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themeColor="text1"/>
          <w:spacing w:val="17"/>
          <w:sz w:val="32"/>
          <w:szCs w:val="32"/>
        </w:rPr>
      </w:pPr>
      <w:r>
        <w:rPr>
          <w:rFonts w:eastAsia="仿宋_GB2312"/>
          <w:color w:val="000000" w:themeColor="text1"/>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themeColor="text1"/>
          <w:spacing w:val="17"/>
          <w:sz w:val="32"/>
          <w:szCs w:val="32"/>
        </w:rPr>
        <w:t>指标标准值是绩效评价指标的</w:t>
      </w:r>
      <w:r>
        <w:rPr>
          <w:rFonts w:eastAsia="仿宋_GB2312"/>
          <w:color w:val="000000"/>
          <w:spacing w:val="17"/>
          <w:sz w:val="32"/>
          <w:szCs w:val="32"/>
        </w:rPr>
        <w:t>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default"/>
          <w:b w:val="0"/>
          <w:bCs w:val="0"/>
          <w:color w:val="FF0000"/>
          <w:spacing w:val="17"/>
          <w:lang w:val="en-US" w:eastAsia="zh-CN"/>
        </w:rPr>
      </w:pPr>
      <w:r>
        <w:rPr>
          <w:rFonts w:ascii="Times New Roman" w:hAnsi="Times New Roman" w:eastAsia="仿宋_GB2312"/>
          <w:b w:val="0"/>
          <w:bCs w:val="0"/>
          <w:color w:val="000000"/>
          <w:spacing w:val="17"/>
        </w:rPr>
        <w:t>具体评价指标体系详情见附件1</w:t>
      </w:r>
      <w:r>
        <w:rPr>
          <w:rFonts w:hint="eastAsia" w:ascii="Times New Roman" w:hAnsi="Times New Roman" w:eastAsia="仿宋_GB2312"/>
          <w:b w:val="0"/>
          <w:bCs w:val="0"/>
          <w:color w:val="000000"/>
          <w:spacing w:val="17"/>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bCs/>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color w:val="auto"/>
          <w:spacing w:val="17"/>
          <w:sz w:val="32"/>
          <w:szCs w:val="32"/>
          <w:lang w:eastAsia="zh-CN"/>
        </w:rPr>
        <w:t>，</w:t>
      </w:r>
      <w:r>
        <w:rPr>
          <w:rFonts w:hint="eastAsia" w:ascii="仿宋_GB2312" w:hAnsi="仿宋_GB2312" w:eastAsia="仿宋_GB2312" w:cs="仿宋_GB2312"/>
          <w:sz w:val="32"/>
          <w:szCs w:val="32"/>
          <w:lang w:val="en-US" w:eastAsia="zh-CN"/>
        </w:rPr>
        <w:t>原因是：</w:t>
      </w:r>
      <w:r>
        <w:rPr>
          <w:rFonts w:hint="eastAsia"/>
          <w:color w:val="auto"/>
        </w:rPr>
        <w:t>2023年度棉花公证检验经费</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en-US" w:eastAsia="zh-CN"/>
        </w:rPr>
        <w:t>预先制定计划、设置年初预算及参照历史数据</w:t>
      </w:r>
      <w:r>
        <w:rPr>
          <w:rFonts w:hint="eastAsia" w:ascii="仿宋_GB2312" w:hAnsi="仿宋_GB2312" w:cs="仿宋_GB2312"/>
          <w:sz w:val="32"/>
          <w:szCs w:val="32"/>
          <w:lang w:val="en-US" w:eastAsia="zh-CN"/>
        </w:rPr>
        <w:t>作为评价标准</w:t>
      </w:r>
      <w:r>
        <w:rPr>
          <w:rFonts w:hint="eastAsia" w:ascii="仿宋_GB2312" w:hAnsi="仿宋_GB2312" w:eastAsia="仿宋_GB2312" w:cs="仿宋_GB2312"/>
          <w:sz w:val="32"/>
          <w:szCs w:val="32"/>
          <w:lang w:val="en-US" w:eastAsia="zh-CN"/>
        </w:rPr>
        <w:t>，使评价结果更加科学真实</w:t>
      </w:r>
      <w:r>
        <w:rPr>
          <w:rFonts w:hint="eastAsia" w:eastAsia="仿宋_GB2312"/>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000000" w:themeColor="text1"/>
        </w:rPr>
      </w:pPr>
      <w:bookmarkStart w:id="6" w:name="_Toc68703833"/>
      <w:r>
        <w:rPr>
          <w:rFonts w:hint="eastAsia" w:ascii="仿宋_GB2312" w:eastAsia="仿宋_GB2312"/>
          <w:b w:val="0"/>
          <w:bCs w:val="0"/>
          <w:color w:val="000000" w:themeColor="text1"/>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lang w:val="zh-CN" w:eastAsia="zh-CN"/>
        </w:rPr>
      </w:pPr>
      <w:bookmarkStart w:id="7" w:name="_Toc68703834"/>
      <w:r>
        <w:rPr>
          <w:rFonts w:hint="eastAsia" w:eastAsia="仿宋_GB2312"/>
          <w:bCs/>
          <w:color w:val="000000" w:themeColor="text1"/>
          <w:sz w:val="32"/>
          <w:szCs w:val="32"/>
          <w:lang w:val="en-US" w:eastAsia="zh-CN"/>
        </w:rPr>
        <w:t>1.</w:t>
      </w:r>
      <w:r>
        <w:rPr>
          <w:rFonts w:hint="eastAsia" w:eastAsia="仿宋_GB2312"/>
          <w:bCs/>
          <w:color w:val="000000" w:themeColor="text1"/>
          <w:sz w:val="32"/>
          <w:szCs w:val="32"/>
        </w:rPr>
        <w:t>前期准备。</w:t>
      </w:r>
      <w:r>
        <w:rPr>
          <w:rFonts w:hint="eastAsia"/>
          <w:bCs/>
          <w:color w:val="000000" w:themeColor="text1"/>
          <w:sz w:val="32"/>
          <w:szCs w:val="32"/>
          <w:lang w:val="en-US" w:eastAsia="zh-CN"/>
        </w:rPr>
        <w:t>巴州检验检测中心</w:t>
      </w:r>
      <w:r>
        <w:rPr>
          <w:rFonts w:hint="eastAsia" w:eastAsia="仿宋_GB2312"/>
          <w:bCs/>
          <w:color w:val="000000" w:themeColor="text1"/>
          <w:sz w:val="32"/>
          <w:szCs w:val="32"/>
        </w:rPr>
        <w:t>首先成立评价工作组，开展前期调研；其次明确项目绩效目标，</w:t>
      </w:r>
      <w:r>
        <w:rPr>
          <w:rFonts w:hint="eastAsia" w:ascii="仿宋_GB2312" w:hAnsi="仿宋_GB2312" w:eastAsia="仿宋_GB2312" w:cs="仿宋_GB2312"/>
          <w:color w:val="000000" w:themeColor="text1"/>
          <w:sz w:val="32"/>
          <w:szCs w:val="32"/>
          <w:lang w:val="zh-CN" w:eastAsia="zh-CN"/>
        </w:rPr>
        <w:t>根据项目的内容设计</w:t>
      </w:r>
      <w:r>
        <w:rPr>
          <w:rFonts w:hint="eastAsia"/>
          <w:color w:val="000000" w:themeColor="text1"/>
        </w:rPr>
        <w:t>检验检测工作基础保障</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hAnsi="仿宋_GB2312" w:eastAsia="仿宋_GB2312" w:cs="仿宋_GB2312"/>
          <w:color w:val="000000" w:themeColor="text1"/>
          <w:sz w:val="32"/>
          <w:szCs w:val="32"/>
          <w:lang w:val="zh-CN" w:eastAsia="zh-CN"/>
        </w:rPr>
        <w:t>绩效评价指标体系，并确定绩效评价方法为比较法、</w:t>
      </w:r>
      <w:r>
        <w:rPr>
          <w:rFonts w:eastAsia="仿宋_GB2312"/>
          <w:color w:val="000000" w:themeColor="text1"/>
          <w:spacing w:val="17"/>
          <w:sz w:val="32"/>
          <w:szCs w:val="32"/>
        </w:rPr>
        <w:t>因素分析法</w:t>
      </w:r>
      <w:r>
        <w:rPr>
          <w:rFonts w:hint="eastAsia" w:ascii="仿宋_GB2312" w:hAnsi="仿宋_GB2312" w:eastAsia="仿宋_GB2312" w:cs="仿宋_GB2312"/>
          <w:color w:val="000000" w:themeColor="text1"/>
          <w:sz w:val="32"/>
          <w:szCs w:val="32"/>
          <w:lang w:val="zh-CN" w:eastAsia="zh-CN"/>
        </w:rPr>
        <w:t>；接着确定现场和非现场评价范围，设计资料清单；最后制定评价实施方案并进行论证。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rPr>
      </w:pPr>
      <w:r>
        <w:rPr>
          <w:rFonts w:hint="eastAsia" w:eastAsia="仿宋_GB2312"/>
          <w:bCs/>
          <w:color w:val="000000" w:themeColor="text1"/>
          <w:sz w:val="32"/>
          <w:szCs w:val="32"/>
          <w:lang w:val="en-US" w:eastAsia="zh-CN"/>
        </w:rPr>
        <w:t>2.</w:t>
      </w:r>
      <w:r>
        <w:rPr>
          <w:rFonts w:hint="eastAsia" w:eastAsia="仿宋_GB2312"/>
          <w:bCs/>
          <w:color w:val="000000" w:themeColor="text1"/>
          <w:sz w:val="32"/>
          <w:szCs w:val="32"/>
        </w:rPr>
        <w:t>组织实施。</w:t>
      </w:r>
      <w:r>
        <w:rPr>
          <w:rFonts w:hint="eastAsia"/>
          <w:color w:val="000000" w:themeColor="text1"/>
        </w:rPr>
        <w:t>2023年度棉花公证检验经费</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hAnsi="仿宋_GB2312" w:eastAsia="仿宋_GB2312" w:cs="仿宋_GB2312"/>
          <w:color w:val="000000" w:themeColor="text1"/>
          <w:sz w:val="32"/>
          <w:szCs w:val="32"/>
          <w:lang w:val="zh-CN" w:eastAsia="zh-CN"/>
        </w:rPr>
        <w:t>绩效评价工作方案，具体包括项目概况、评价思路、方法手段、组织实施、进度安排等。评价组收集</w:t>
      </w:r>
      <w:r>
        <w:rPr>
          <w:rFonts w:hint="eastAsia"/>
          <w:color w:val="000000" w:themeColor="text1"/>
        </w:rPr>
        <w:t>检验检测工作基础保障</w:t>
      </w:r>
      <w:r>
        <w:rPr>
          <w:rFonts w:hint="eastAsia" w:ascii="仿宋_GB2312" w:hAnsi="仿宋_GB2312" w:eastAsia="仿宋_GB2312" w:cs="仿宋_GB2312"/>
          <w:b w:val="0"/>
          <w:bCs w:val="0"/>
          <w:color w:val="000000" w:themeColor="text1"/>
          <w:kern w:val="2"/>
          <w:sz w:val="32"/>
          <w:szCs w:val="32"/>
          <w:highlight w:val="none"/>
          <w:lang w:val="en-US" w:eastAsia="zh-CN" w:bidi="ar-SA"/>
        </w:rPr>
        <w:t>项目</w:t>
      </w:r>
      <w:r>
        <w:rPr>
          <w:rFonts w:hint="eastAsia" w:ascii="仿宋_GB2312" w:hAnsi="仿宋_GB2312" w:eastAsia="仿宋_GB2312" w:cs="仿宋_GB2312"/>
          <w:color w:val="000000" w:themeColor="text1"/>
          <w:sz w:val="32"/>
          <w:szCs w:val="32"/>
          <w:lang w:val="zh-CN" w:eastAsia="zh-CN"/>
        </w:rPr>
        <w:t>相关会议纪要、实施方案、财政资金分配方案、支付管理情况等相关评价资料并进行梳理。了解资金的内容、资金使用方向和项目的实施带来的效益以及是否达到预期目标等情况，评价组通过整理分析形成初步结论</w:t>
      </w:r>
      <w:r>
        <w:rPr>
          <w:rFonts w:hint="eastAsia" w:eastAsia="仿宋_GB2312"/>
          <w:bCs/>
          <w:color w:val="000000" w:themeColor="text1"/>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color w:val="FF0000"/>
          <w:sz w:val="32"/>
          <w:szCs w:val="32"/>
        </w:rPr>
      </w:pPr>
      <w:r>
        <w:rPr>
          <w:rFonts w:hint="eastAsia" w:eastAsia="仿宋_GB2312"/>
          <w:bCs/>
          <w:color w:val="000000" w:themeColor="text1"/>
          <w:sz w:val="32"/>
          <w:szCs w:val="32"/>
          <w:lang w:val="en-US" w:eastAsia="zh-CN"/>
        </w:rPr>
        <w:t>3.</w:t>
      </w:r>
      <w:r>
        <w:rPr>
          <w:rFonts w:hint="eastAsia" w:eastAsia="仿宋_GB2312"/>
          <w:bCs/>
          <w:color w:val="000000" w:themeColor="text1"/>
          <w:sz w:val="32"/>
          <w:szCs w:val="32"/>
        </w:rPr>
        <w:t>分析评价。</w:t>
      </w:r>
      <w:r>
        <w:rPr>
          <w:rFonts w:hint="eastAsia" w:ascii="仿宋_GB2312" w:hAnsi="仿宋_GB2312" w:cs="仿宋_GB2312"/>
          <w:color w:val="000000" w:themeColor="text1"/>
          <w:sz w:val="32"/>
          <w:szCs w:val="32"/>
          <w:lang w:val="en-US" w:eastAsia="zh-CN"/>
        </w:rPr>
        <w:t>巴州检验检测中心</w:t>
      </w:r>
      <w:r>
        <w:rPr>
          <w:rFonts w:hint="eastAsia" w:ascii="仿宋_GB2312" w:hAnsi="仿宋_GB2312" w:eastAsia="仿宋_GB2312" w:cs="仿宋_GB2312"/>
          <w:color w:val="000000" w:themeColor="text1"/>
          <w:sz w:val="32"/>
          <w:szCs w:val="32"/>
          <w:lang w:val="zh-CN" w:eastAsia="zh-CN"/>
        </w:rPr>
        <w:t>评价组按照科学公正、统筹兼顾、激励约束和公开透明</w:t>
      </w:r>
      <w:r>
        <w:rPr>
          <w:rFonts w:hint="eastAsia" w:ascii="仿宋_GB2312" w:hAnsi="仿宋_GB2312" w:eastAsia="仿宋_GB2312" w:cs="仿宋_GB2312"/>
          <w:sz w:val="32"/>
          <w:szCs w:val="32"/>
          <w:lang w:val="zh-CN" w:eastAsia="zh-CN"/>
        </w:rPr>
        <w:t>的绩效评价的原则和规范，根据收集梳理的资料围绕资金落实、业务管理、财务管理、项目产出、项目效益等内容，对照已确定的绩效评价指标进行详细全面的分析评价，逐项打分并形成绩效评价最终结果</w:t>
      </w:r>
      <w:r>
        <w:rPr>
          <w:rFonts w:hint="eastAsia" w:ascii="仿宋_GB2312" w:hAnsi="仿宋_GB2312" w:cs="仿宋_GB2312"/>
          <w:sz w:val="32"/>
          <w:szCs w:val="32"/>
          <w:lang w:val="zh-CN"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：2023年度棉花公证检验经费</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w:t>
      </w:r>
      <w:r>
        <w:rPr>
          <w:rFonts w:hint="eastAsia" w:ascii="Times New Roman" w:hAnsi="Times New Roman" w:eastAsia="仿宋_GB2312" w:cs="Times New Roman"/>
          <w:b w:val="0"/>
          <w:bCs w:val="0"/>
          <w:color w:val="000000" w:themeColor="text1"/>
          <w:kern w:val="28"/>
          <w:sz w:val="32"/>
          <w:szCs w:val="32"/>
          <w:lang w:val="en-US" w:eastAsia="zh-CN" w:bidi="ar-SA"/>
        </w:rPr>
        <w:t>达到项目预期效果。</w:t>
      </w:r>
    </w:p>
    <w:p>
      <w:pPr>
        <w:spacing w:line="560" w:lineRule="exact"/>
        <w:ind w:firstLine="600" w:firstLineChars="200"/>
        <w:rPr>
          <w:color w:val="FF0000"/>
        </w:rPr>
      </w:pPr>
      <w:r>
        <w:rPr>
          <w:rFonts w:hint="eastAsia"/>
          <w:color w:val="000000" w:themeColor="text1"/>
        </w:rPr>
        <w:t>本项目严格按照</w:t>
      </w:r>
      <w:r>
        <w:rPr>
          <w:rFonts w:hint="eastAsia" w:ascii="仿宋_GB2312"/>
          <w:bCs/>
          <w:color w:val="000000" w:themeColor="text1"/>
          <w:kern w:val="0"/>
          <w:sz w:val="32"/>
          <w:szCs w:val="32"/>
        </w:rPr>
        <w:t>科学公正、统筹兼顾、激励约束、公开透明的</w:t>
      </w:r>
      <w:r>
        <w:rPr>
          <w:rFonts w:hint="eastAsia"/>
          <w:color w:val="000000" w:themeColor="text1"/>
        </w:rPr>
        <w:t>绩效评价原则，采用</w:t>
      </w:r>
      <w:r>
        <w:rPr>
          <w:rFonts w:eastAsia="仿宋_GB2312"/>
          <w:color w:val="000000" w:themeColor="text1"/>
          <w:spacing w:val="17"/>
          <w:sz w:val="32"/>
          <w:szCs w:val="32"/>
        </w:rPr>
        <w:t>比较法</w:t>
      </w:r>
      <w:r>
        <w:rPr>
          <w:rFonts w:hint="eastAsia"/>
          <w:color w:val="000000" w:themeColor="text1"/>
          <w:spacing w:val="17"/>
          <w:sz w:val="32"/>
          <w:szCs w:val="32"/>
          <w:lang w:val="en-US" w:eastAsia="zh-CN"/>
        </w:rPr>
        <w:t>和</w:t>
      </w:r>
      <w:r>
        <w:rPr>
          <w:rFonts w:eastAsia="仿宋_GB2312"/>
          <w:color w:val="000000" w:themeColor="text1"/>
          <w:spacing w:val="17"/>
          <w:sz w:val="32"/>
          <w:szCs w:val="32"/>
        </w:rPr>
        <w:t>因素分析法</w:t>
      </w:r>
      <w:r>
        <w:rPr>
          <w:rFonts w:hint="eastAsia"/>
          <w:color w:val="000000" w:themeColor="text1"/>
        </w:rPr>
        <w:t>，坚持</w:t>
      </w:r>
      <w:r>
        <w:rPr>
          <w:rFonts w:hint="eastAsia" w:eastAsia="仿宋_GB2312"/>
          <w:color w:val="000000" w:themeColor="text1"/>
          <w:spacing w:val="17"/>
          <w:sz w:val="32"/>
          <w:szCs w:val="32"/>
          <w:lang w:val="en-US" w:eastAsia="zh-CN"/>
        </w:rPr>
        <w:t>计划</w:t>
      </w:r>
      <w:r>
        <w:rPr>
          <w:rFonts w:hint="eastAsia" w:eastAsia="仿宋_GB2312"/>
          <w:color w:val="000000" w:themeColor="text1"/>
          <w:spacing w:val="17"/>
          <w:sz w:val="32"/>
          <w:szCs w:val="32"/>
        </w:rPr>
        <w:t>标准</w:t>
      </w:r>
      <w:r>
        <w:rPr>
          <w:rFonts w:hint="eastAsia"/>
          <w:color w:val="000000" w:themeColor="text1"/>
        </w:rPr>
        <w:t>对本项目的立项、绩效目标、资金投入、资金管理、组织实施、产出数量、产出</w:t>
      </w:r>
      <w:r>
        <w:rPr>
          <w:rFonts w:hint="eastAsia"/>
          <w:color w:val="auto"/>
        </w:rPr>
        <w:t>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00" w:themeColor="text1"/>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rPr>
        <w:t>：</w:t>
      </w:r>
      <w:r>
        <w:rPr>
          <w:rFonts w:hint="eastAsia" w:ascii="Times New Roman" w:hAnsi="Times New Roman" w:eastAsia="仿宋_GB2312"/>
          <w:b w:val="0"/>
          <w:bCs w:val="0"/>
          <w:color w:val="000000" w:themeColor="text1"/>
          <w:highlight w:val="none"/>
        </w:rPr>
        <w:t>总得分为</w:t>
      </w:r>
      <w:r>
        <w:rPr>
          <w:rFonts w:hint="eastAsia"/>
          <w:b w:val="0"/>
          <w:bCs w:val="0"/>
          <w:color w:val="000000" w:themeColor="text1"/>
          <w:highlight w:val="none"/>
          <w:lang w:val="en-US" w:eastAsia="zh-CN"/>
        </w:rPr>
        <w:t>99.42</w:t>
      </w:r>
      <w:r>
        <w:rPr>
          <w:rFonts w:hint="eastAsia" w:ascii="Times New Roman" w:hAnsi="Times New Roman" w:eastAsia="仿宋_GB2312"/>
          <w:b w:val="0"/>
          <w:bCs w:val="0"/>
          <w:color w:val="000000" w:themeColor="text1"/>
          <w:highlight w:val="none"/>
        </w:rPr>
        <w:t>分，属于“优”。其中，项目决策类指标权重为20分，得分为</w:t>
      </w:r>
      <w:r>
        <w:rPr>
          <w:rFonts w:hint="eastAsia"/>
          <w:b w:val="0"/>
          <w:bCs w:val="0"/>
          <w:color w:val="000000" w:themeColor="text1"/>
          <w:highlight w:val="none"/>
          <w:lang w:val="en-US" w:eastAsia="zh-CN"/>
        </w:rPr>
        <w:t>20</w:t>
      </w:r>
      <w:r>
        <w:rPr>
          <w:rFonts w:hint="eastAsia" w:ascii="Times New Roman" w:hAnsi="Times New Roman" w:eastAsia="仿宋_GB2312"/>
          <w:b w:val="0"/>
          <w:bCs w:val="0"/>
          <w:color w:val="000000" w:themeColor="text1"/>
          <w:highlight w:val="none"/>
        </w:rPr>
        <w:t xml:space="preserve">分，得分率为 </w:t>
      </w:r>
      <w:r>
        <w:rPr>
          <w:rFonts w:hint="eastAsia"/>
          <w:b w:val="0"/>
          <w:bCs w:val="0"/>
          <w:color w:val="000000" w:themeColor="text1"/>
          <w:highlight w:val="none"/>
          <w:lang w:val="en-US" w:eastAsia="zh-CN"/>
        </w:rPr>
        <w:t>100</w:t>
      </w:r>
      <w:r>
        <w:rPr>
          <w:rFonts w:hint="eastAsia" w:ascii="Times New Roman" w:hAnsi="Times New Roman" w:eastAsia="仿宋_GB2312"/>
          <w:b w:val="0"/>
          <w:bCs w:val="0"/>
          <w:color w:val="000000" w:themeColor="text1"/>
          <w:highlight w:val="none"/>
        </w:rPr>
        <w:t>%。项目过程类指标权重为20分，得分为</w:t>
      </w:r>
      <w:r>
        <w:rPr>
          <w:rFonts w:hint="eastAsia"/>
          <w:b w:val="0"/>
          <w:bCs w:val="0"/>
          <w:color w:val="000000" w:themeColor="text1"/>
          <w:highlight w:val="none"/>
          <w:lang w:val="en-US" w:eastAsia="zh-CN"/>
        </w:rPr>
        <w:t>20</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100</w:t>
      </w:r>
      <w:r>
        <w:rPr>
          <w:rFonts w:hint="eastAsia" w:ascii="Times New Roman" w:hAnsi="Times New Roman" w:eastAsia="仿宋_GB2312"/>
          <w:b w:val="0"/>
          <w:bCs w:val="0"/>
          <w:color w:val="000000" w:themeColor="text1"/>
          <w:highlight w:val="none"/>
        </w:rPr>
        <w:t>%。项目产出类指标权重为40分，得分为</w:t>
      </w:r>
      <w:r>
        <w:rPr>
          <w:rFonts w:hint="eastAsia"/>
          <w:b w:val="0"/>
          <w:bCs w:val="0"/>
          <w:color w:val="000000" w:themeColor="text1"/>
          <w:highlight w:val="none"/>
          <w:lang w:val="en-US" w:eastAsia="zh-CN"/>
        </w:rPr>
        <w:t>39.42</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98.55</w:t>
      </w:r>
      <w:r>
        <w:rPr>
          <w:rFonts w:hint="eastAsia" w:ascii="Times New Roman" w:hAnsi="Times New Roman" w:eastAsia="仿宋_GB2312"/>
          <w:b w:val="0"/>
          <w:bCs w:val="0"/>
          <w:color w:val="000000" w:themeColor="text1"/>
          <w:highlight w:val="none"/>
        </w:rPr>
        <w:t>%。项目效益类指标权重为20分，得分为</w:t>
      </w:r>
      <w:r>
        <w:rPr>
          <w:rFonts w:hint="eastAsia"/>
          <w:b w:val="0"/>
          <w:bCs w:val="0"/>
          <w:color w:val="000000" w:themeColor="text1"/>
          <w:highlight w:val="none"/>
          <w:lang w:val="en-US" w:eastAsia="zh-CN"/>
        </w:rPr>
        <w:t>20</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100</w:t>
      </w:r>
      <w:r>
        <w:rPr>
          <w:rFonts w:hint="eastAsia" w:ascii="Times New Roman" w:hAnsi="Times New Roman" w:eastAsia="仿宋_GB2312"/>
          <w:b w:val="0"/>
          <w:bCs w:val="0"/>
          <w:color w:val="000000" w:themeColor="text1"/>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000000" w:themeColor="text1"/>
        </w:rPr>
      </w:pPr>
      <w:r>
        <w:rPr>
          <w:rFonts w:hint="eastAsia"/>
          <w:color w:val="000000" w:themeColor="text1"/>
        </w:rPr>
        <w:t>2023年度棉花公证检验经费项目评价得分情况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39.42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99.42</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hd w:val="clear"/>
        <w:spacing w:line="600" w:lineRule="exact"/>
        <w:ind w:firstLine="640" w:firstLineChars="200"/>
        <w:outlineLvl w:val="0"/>
        <w:rPr>
          <w:rFonts w:hint="eastAsia"/>
          <w:color w:val="FF0000"/>
        </w:rPr>
      </w:pPr>
      <w:r>
        <w:rPr>
          <w:rFonts w:hint="eastAsia" w:ascii="仿宋_GB2312" w:hAnsi="仿宋_GB2312" w:eastAsia="仿宋_GB2312" w:cs="仿宋_GB2312"/>
          <w:sz w:val="32"/>
          <w:szCs w:val="32"/>
          <w:highlight w:val="none"/>
          <w:lang w:val="en-US" w:eastAsia="zh-CN"/>
        </w:rPr>
        <w:t>2023年度棉花公证检验经费项目</w:t>
      </w:r>
      <w:r>
        <w:rPr>
          <w:rFonts w:hint="eastAsia" w:ascii="仿宋" w:hAnsi="仿宋" w:eastAsia="仿宋"/>
          <w:sz w:val="32"/>
          <w:szCs w:val="32"/>
          <w:highlight w:val="none"/>
          <w:lang w:val="en-US" w:eastAsia="zh-CN"/>
        </w:rPr>
        <w:t>根据《关于下达2023年纤维公证检验经费的通知》（巴财行</w:t>
      </w:r>
      <w:r>
        <w:rPr>
          <w:rFonts w:hint="eastAsia" w:ascii="宋体" w:hAnsi="宋体" w:eastAsia="宋体" w:cs="宋体"/>
          <w:sz w:val="32"/>
          <w:szCs w:val="32"/>
          <w:highlight w:val="none"/>
          <w:lang w:val="en-US" w:eastAsia="zh-CN"/>
        </w:rPr>
        <w:t>﹝</w:t>
      </w:r>
      <w:r>
        <w:rPr>
          <w:rFonts w:hint="eastAsia" w:ascii="仿宋" w:hAnsi="仿宋" w:eastAsia="仿宋"/>
          <w:sz w:val="32"/>
          <w:szCs w:val="32"/>
          <w:highlight w:val="none"/>
          <w:lang w:val="en-US" w:eastAsia="zh-CN"/>
        </w:rPr>
        <w:t>2023</w:t>
      </w:r>
      <w:r>
        <w:rPr>
          <w:rFonts w:hint="eastAsia" w:ascii="宋体" w:hAnsi="宋体" w:eastAsia="宋体" w:cs="宋体"/>
          <w:sz w:val="32"/>
          <w:szCs w:val="32"/>
          <w:highlight w:val="none"/>
          <w:lang w:val="en-US" w:eastAsia="zh-CN"/>
        </w:rPr>
        <w:t>﹞</w:t>
      </w:r>
      <w:r>
        <w:rPr>
          <w:rFonts w:hint="eastAsia" w:ascii="仿宋" w:hAnsi="仿宋" w:eastAsia="仿宋"/>
          <w:sz w:val="32"/>
          <w:szCs w:val="32"/>
          <w:highlight w:val="none"/>
          <w:lang w:val="en-US" w:eastAsia="zh-CN"/>
        </w:rPr>
        <w:t>12号）的要求，</w:t>
      </w:r>
      <w:r>
        <w:rPr>
          <w:rFonts w:hint="eastAsia" w:ascii="仿宋_GB2312" w:hAnsi="仿宋_GB2312" w:eastAsia="仿宋_GB2312" w:cs="仿宋_GB2312"/>
          <w:sz w:val="32"/>
          <w:szCs w:val="32"/>
          <w:highlight w:val="none"/>
          <w:lang w:val="en-US" w:eastAsia="zh-CN"/>
        </w:rPr>
        <w:t>符合国家相关法律法规及发展政策，符合行业规划要求，围绕本年度工作重点和工作计划制定经费预算，属于公共财政支持范围。本项目与部门内部其他相关项目不重复。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2023年度棉花公证检验经费</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b w:val="0"/>
          <w:bCs w:val="0"/>
          <w:color w:val="000000" w:themeColor="text1"/>
          <w:sz w:val="32"/>
          <w:szCs w:val="32"/>
          <w:lang w:val="en-US" w:eastAsia="zh-CN"/>
        </w:rPr>
        <w:t>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ascii="仿宋_GB2312" w:hAnsi="仿宋_GB2312" w:eastAsia="仿宋_GB2312" w:cs="仿宋_GB2312"/>
          <w:sz w:val="32"/>
          <w:szCs w:val="32"/>
          <w:highlight w:val="none"/>
          <w:lang w:val="en-US" w:eastAsia="zh-CN"/>
        </w:rPr>
        <w:t>2023年度棉花公证检验经费</w:t>
      </w:r>
      <w:r>
        <w:rPr>
          <w:rFonts w:hint="eastAsia"/>
          <w:color w:val="auto"/>
        </w:rPr>
        <w:t>项目设立了项目绩效目标，与</w:t>
      </w:r>
      <w:r>
        <w:rPr>
          <w:rFonts w:hint="eastAsia"/>
          <w:color w:val="auto"/>
          <w:lang w:val="en-US" w:eastAsia="zh-CN"/>
        </w:rPr>
        <w:t>检验检测工作</w:t>
      </w:r>
      <w:r>
        <w:rPr>
          <w:rFonts w:hint="eastAsia"/>
          <w:color w:val="auto"/>
        </w:rPr>
        <w:t>具有相关性，项目的预期产出效益和效果也均能符合正常的业绩水平，并且与预算确定的项目资金量相匹配。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000000" w:themeColor="text1"/>
        </w:rPr>
      </w:pPr>
      <w:bookmarkStart w:id="12" w:name="_Hlk68699917"/>
      <w:r>
        <w:rPr>
          <w:rFonts w:hint="eastAsia" w:ascii="仿宋_GB2312" w:hAnsi="仿宋_GB2312" w:eastAsia="仿宋_GB2312" w:cs="仿宋_GB2312"/>
          <w:sz w:val="32"/>
          <w:szCs w:val="32"/>
          <w:highlight w:val="none"/>
          <w:lang w:val="en-US" w:eastAsia="zh-CN"/>
        </w:rPr>
        <w:t>2023年度棉花公证检验经费</w:t>
      </w:r>
      <w:r>
        <w:rPr>
          <w:rFonts w:hint="eastAsia"/>
          <w:color w:val="000000" w:themeColor="text1"/>
        </w:rPr>
        <w:t>项目将项目绩效目标细化分解为具体的绩效指标，一级指标共</w:t>
      </w:r>
      <w:r>
        <w:rPr>
          <w:rFonts w:hint="eastAsia"/>
          <w:color w:val="000000" w:themeColor="text1"/>
          <w:lang w:val="en-US" w:eastAsia="zh-CN"/>
        </w:rPr>
        <w:t>4</w:t>
      </w:r>
      <w:r>
        <w:rPr>
          <w:rFonts w:hint="eastAsia"/>
          <w:color w:val="000000" w:themeColor="text1"/>
        </w:rPr>
        <w:t>条，二级指标共</w:t>
      </w:r>
      <w:r>
        <w:rPr>
          <w:rFonts w:hint="eastAsia"/>
          <w:color w:val="000000" w:themeColor="text1"/>
          <w:lang w:val="en-US" w:eastAsia="zh-CN"/>
        </w:rPr>
        <w:t>6</w:t>
      </w:r>
      <w:r>
        <w:rPr>
          <w:rFonts w:hint="eastAsia"/>
          <w:color w:val="000000" w:themeColor="text1"/>
        </w:rPr>
        <w:t>条，三级指标共</w:t>
      </w:r>
      <w:r>
        <w:rPr>
          <w:rFonts w:hint="eastAsia"/>
          <w:color w:val="000000" w:themeColor="text1"/>
          <w:lang w:val="en-US" w:eastAsia="zh-CN"/>
        </w:rPr>
        <w:t>14</w:t>
      </w:r>
      <w:r>
        <w:rPr>
          <w:rFonts w:hint="eastAsia"/>
          <w:color w:val="000000" w:themeColor="text1"/>
        </w:rPr>
        <w:t>条，其中量化指标条数共</w:t>
      </w:r>
      <w:r>
        <w:rPr>
          <w:rFonts w:hint="eastAsia"/>
          <w:color w:val="000000" w:themeColor="text1"/>
          <w:lang w:val="en-US" w:eastAsia="zh-CN"/>
        </w:rPr>
        <w:t>14</w:t>
      </w:r>
      <w:r>
        <w:rPr>
          <w:rFonts w:hint="eastAsia"/>
          <w:color w:val="000000" w:themeColor="text1"/>
        </w:rPr>
        <w:t>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2023年度棉花公证检验经费</w:t>
      </w:r>
      <w:r>
        <w:rPr>
          <w:rFonts w:hint="eastAsia"/>
          <w:color w:val="auto"/>
        </w:rPr>
        <w:t>项目</w:t>
      </w:r>
      <w:r>
        <w:rPr>
          <w:rFonts w:hint="eastAsia" w:ascii="仿宋_GB2312" w:hAnsi="仿宋_GB2312" w:eastAsia="仿宋_GB2312" w:cs="仿宋_GB2312"/>
          <w:sz w:val="32"/>
          <w:szCs w:val="32"/>
          <w:lang w:val="en-US" w:eastAsia="zh-CN"/>
        </w:rPr>
        <w:t>预算编制经过项目相关科室提供的</w:t>
      </w:r>
      <w:r>
        <w:rPr>
          <w:rFonts w:hint="eastAsia" w:ascii="仿宋_GB2312" w:hAnsi="仿宋_GB2312" w:cs="仿宋_GB2312"/>
          <w:sz w:val="32"/>
          <w:szCs w:val="32"/>
          <w:lang w:val="en-US" w:eastAsia="zh-CN"/>
        </w:rPr>
        <w:t>设备维护升级成本</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聘用专业技术人员工资数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专用材料采购、专用设备采购、培训支出、设备检定成本</w:t>
      </w:r>
      <w:r>
        <w:rPr>
          <w:rFonts w:hint="eastAsia" w:ascii="仿宋_GB2312" w:hAnsi="仿宋_GB2312" w:eastAsia="仿宋_GB2312" w:cs="仿宋_GB2312"/>
          <w:sz w:val="32"/>
          <w:szCs w:val="32"/>
          <w:lang w:val="en-US" w:eastAsia="zh-CN"/>
        </w:rPr>
        <w:t>进行科学测算。预算内容与项目内容匹配，预算额度测算依据充分，按照标准编制；预算确定的项目资金量与工作任务相匹配。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3" w:name="_Toc68703839"/>
      <w:r>
        <w:rPr>
          <w:rFonts w:hint="eastAsia" w:ascii="仿宋_GB2312" w:hAnsi="仿宋_GB2312" w:eastAsia="仿宋_GB2312" w:cs="仿宋_GB2312"/>
          <w:sz w:val="32"/>
          <w:szCs w:val="32"/>
          <w:highlight w:val="none"/>
          <w:lang w:val="en-US" w:eastAsia="zh-CN"/>
        </w:rPr>
        <w:t>2023年度棉花公证检验经费</w:t>
      </w:r>
      <w:r>
        <w:rPr>
          <w:rFonts w:hint="eastAsia"/>
          <w:color w:val="auto"/>
        </w:rPr>
        <w:t>项目</w:t>
      </w:r>
      <w:r>
        <w:rPr>
          <w:rFonts w:hint="eastAsia" w:ascii="仿宋_GB2312" w:hAnsi="仿宋_GB2312" w:eastAsia="仿宋_GB2312" w:cs="仿宋_GB2312"/>
          <w:sz w:val="32"/>
          <w:szCs w:val="32"/>
          <w:lang w:val="en-US" w:eastAsia="zh-CN"/>
        </w:rPr>
        <w:t>预算资金分配依据</w:t>
      </w:r>
      <w:r>
        <w:rPr>
          <w:rFonts w:hint="eastAsia"/>
          <w:color w:val="auto"/>
          <w:lang w:val="en-US" w:eastAsia="zh-CN"/>
        </w:rPr>
        <w:t>充分，单位绿化面积1000平方米，绿化及实验室管理等物业服务支出1.89万元，购置专用材料支出23.68万元，购置棉花检测专业设备支出829.4万元</w:t>
      </w:r>
      <w:r>
        <w:rPr>
          <w:rFonts w:hint="eastAsia"/>
          <w:color w:val="auto"/>
          <w:lang w:val="zh-CN" w:eastAsia="zh-CN"/>
        </w:rPr>
        <w:t>。</w:t>
      </w:r>
      <w:r>
        <w:rPr>
          <w:rFonts w:hint="eastAsia"/>
          <w:color w:val="auto"/>
          <w:lang w:val="en-US" w:eastAsia="zh-CN"/>
        </w:rPr>
        <w:t>资金分配额度合理，与项</w:t>
      </w:r>
      <w:r>
        <w:rPr>
          <w:rFonts w:hint="eastAsia" w:ascii="仿宋_GB2312" w:hAnsi="仿宋_GB2312" w:eastAsia="仿宋_GB2312" w:cs="仿宋_GB2312"/>
          <w:sz w:val="32"/>
          <w:szCs w:val="32"/>
          <w:lang w:val="en-US" w:eastAsia="zh-CN"/>
        </w:rPr>
        <w:t>目单位实际相适应。</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000000" w:themeColor="text1"/>
        </w:rPr>
      </w:pPr>
      <w:r>
        <w:rPr>
          <w:rFonts w:hint="eastAsia"/>
          <w:color w:val="000000" w:themeColor="text1"/>
        </w:rPr>
        <w:t>1</w:t>
      </w:r>
      <w:r>
        <w:rPr>
          <w:rFonts w:hint="eastAsia"/>
          <w:color w:val="000000" w:themeColor="text1"/>
          <w:lang w:val="en-US" w:eastAsia="zh-CN"/>
        </w:rPr>
        <w:t>.</w:t>
      </w:r>
      <w:r>
        <w:rPr>
          <w:rFonts w:hint="eastAsia"/>
          <w:color w:val="000000" w:themeColor="text1"/>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rPr>
        <w:t>预算资金</w:t>
      </w:r>
      <w:r>
        <w:rPr>
          <w:rFonts w:hint="eastAsia"/>
          <w:color w:val="000000" w:themeColor="text1"/>
          <w:lang w:val="en-US" w:eastAsia="zh-CN"/>
        </w:rPr>
        <w:t>869.26</w:t>
      </w:r>
      <w:r>
        <w:rPr>
          <w:rFonts w:hint="eastAsia"/>
          <w:color w:val="000000" w:themeColor="text1"/>
        </w:rPr>
        <w:t>万元，实际到位资金869.26万元，资金到位率</w:t>
      </w:r>
      <w:r>
        <w:rPr>
          <w:rFonts w:hint="eastAsia"/>
          <w:color w:val="000000" w:themeColor="text1"/>
          <w:lang w:val="en-US" w:eastAsia="zh-CN"/>
        </w:rPr>
        <w:t>100</w:t>
      </w:r>
      <w:r>
        <w:rPr>
          <w:rFonts w:hint="eastAsia"/>
          <w:color w:val="000000" w:themeColor="text1"/>
        </w:rPr>
        <w:t>%。</w:t>
      </w:r>
    </w:p>
    <w:p>
      <w:pPr>
        <w:pStyle w:val="2"/>
        <w:ind w:firstLine="600" w:firstLineChars="200"/>
        <w:jc w:val="left"/>
        <w:rPr>
          <w:color w:val="000000" w:themeColor="text1"/>
        </w:rPr>
      </w:pPr>
      <w:r>
        <w:rPr>
          <w:rFonts w:hint="eastAsia" w:ascii="Times New Roman" w:hAnsi="Times New Roman" w:eastAsia="仿宋_GB2312" w:cs="Times New Roman"/>
          <w:b w:val="0"/>
          <w:bCs w:val="0"/>
          <w:color w:val="000000" w:themeColor="text1"/>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000000" w:themeColor="text1"/>
        </w:rPr>
      </w:pPr>
      <w:r>
        <w:rPr>
          <w:rFonts w:hint="eastAsia"/>
          <w:color w:val="000000" w:themeColor="text1"/>
        </w:rPr>
        <w:t>2</w:t>
      </w:r>
      <w:r>
        <w:rPr>
          <w:rFonts w:hint="eastAsia"/>
          <w:color w:val="000000" w:themeColor="text1"/>
          <w:lang w:val="en-US" w:eastAsia="zh-CN"/>
        </w:rPr>
        <w:t>.</w:t>
      </w:r>
      <w:r>
        <w:rPr>
          <w:rFonts w:hint="eastAsia"/>
          <w:color w:val="000000" w:themeColor="text1"/>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000000" w:themeColor="text1"/>
          <w:lang w:eastAsia="zh-CN"/>
        </w:rPr>
      </w:pPr>
      <w:r>
        <w:rPr>
          <w:rFonts w:hint="eastAsia"/>
          <w:color w:val="000000" w:themeColor="text1"/>
        </w:rPr>
        <w:t>年初预算数</w:t>
      </w:r>
      <w:r>
        <w:rPr>
          <w:rFonts w:hint="eastAsia"/>
          <w:color w:val="000000" w:themeColor="text1"/>
          <w:lang w:val="en-US" w:eastAsia="zh-CN"/>
        </w:rPr>
        <w:t>869.26</w:t>
      </w:r>
      <w:r>
        <w:rPr>
          <w:rFonts w:hint="eastAsia"/>
          <w:color w:val="000000" w:themeColor="text1"/>
        </w:rPr>
        <w:t>万元，全年预算数</w:t>
      </w:r>
      <w:r>
        <w:rPr>
          <w:rFonts w:hint="eastAsia"/>
          <w:color w:val="000000" w:themeColor="text1"/>
          <w:lang w:val="en-US" w:eastAsia="zh-CN"/>
        </w:rPr>
        <w:t>869.26</w:t>
      </w:r>
      <w:r>
        <w:rPr>
          <w:rFonts w:hint="eastAsia"/>
          <w:color w:val="000000" w:themeColor="text1"/>
        </w:rPr>
        <w:t>万元，全年执行数</w:t>
      </w:r>
      <w:r>
        <w:rPr>
          <w:rFonts w:hint="eastAsia"/>
          <w:color w:val="000000" w:themeColor="text1"/>
          <w:lang w:val="en-US" w:eastAsia="zh-CN"/>
        </w:rPr>
        <w:t>869.26</w:t>
      </w:r>
      <w:r>
        <w:rPr>
          <w:rFonts w:hint="eastAsia"/>
          <w:color w:val="000000" w:themeColor="text1"/>
        </w:rPr>
        <w:t>万元，预算执行率为</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2023年度棉花公证检验经费项目严格按照预期绩效目标执行预算资金。制定了《产品质量监督抽查管理暂行办法》、《项目资金使用管理办法》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shd w:val="clear"/>
        <w:spacing w:line="600" w:lineRule="exact"/>
        <w:ind w:firstLine="640" w:firstLineChars="200"/>
        <w:outlineLvl w:val="0"/>
        <w:rPr>
          <w:rFonts w:hint="eastAsia" w:ascii="仿宋_GB2312" w:hAnsi="仿宋_GB2312" w:eastAsia="仿宋_GB2312" w:cs="仿宋_GB2312"/>
          <w:color w:val="0000FF"/>
          <w:sz w:val="32"/>
          <w:szCs w:val="32"/>
          <w:lang w:val="en-US" w:eastAsia="zh-CN"/>
        </w:rPr>
      </w:pPr>
      <w:r>
        <w:rPr>
          <w:rFonts w:hint="eastAsia" w:ascii="仿宋_GB2312" w:hAnsi="仿宋_GB2312" w:cs="仿宋_GB2312"/>
          <w:sz w:val="32"/>
          <w:szCs w:val="32"/>
          <w:lang w:val="en-US" w:eastAsia="zh-CN"/>
        </w:rPr>
        <w:t>巴州检验检测中心</w:t>
      </w:r>
      <w:r>
        <w:rPr>
          <w:rFonts w:hint="eastAsia" w:ascii="仿宋_GB2312" w:hAnsi="仿宋_GB2312" w:eastAsia="仿宋_GB2312" w:cs="仿宋_GB2312"/>
          <w:sz w:val="32"/>
          <w:szCs w:val="32"/>
          <w:lang w:val="en-US" w:eastAsia="zh-CN"/>
        </w:rPr>
        <w:t>制定了</w:t>
      </w:r>
      <w:r>
        <w:rPr>
          <w:rFonts w:hint="eastAsia" w:ascii="仿宋_GB2312" w:hAnsi="仿宋_GB2312" w:cs="仿宋_GB2312"/>
          <w:sz w:val="32"/>
          <w:szCs w:val="32"/>
          <w:lang w:val="en-US" w:eastAsia="zh-CN"/>
        </w:rPr>
        <w:t>项目资金</w:t>
      </w:r>
      <w:r>
        <w:rPr>
          <w:rFonts w:hint="eastAsia" w:ascii="仿宋_GB2312" w:hAnsi="仿宋_GB2312" w:eastAsia="仿宋_GB2312" w:cs="仿宋_GB2312"/>
          <w:sz w:val="32"/>
          <w:szCs w:val="32"/>
          <w:lang w:val="en-US" w:eastAsia="zh-CN"/>
        </w:rPr>
        <w:t>管理办法，对财政资金进行严格管理，做到专款专用，项目资金使用符合</w:t>
      </w:r>
      <w:r>
        <w:rPr>
          <w:rFonts w:hint="eastAsia" w:ascii="仿宋_GB2312" w:hAnsi="仿宋_GB2312" w:cs="仿宋_GB2312"/>
          <w:sz w:val="32"/>
          <w:szCs w:val="32"/>
          <w:lang w:val="en-US" w:eastAsia="zh-CN"/>
        </w:rPr>
        <w:t>《政府会计准则-基本准则》</w:t>
      </w:r>
      <w:r>
        <w:rPr>
          <w:rFonts w:hint="eastAsia" w:ascii="仿宋_GB2312" w:hAnsi="仿宋_GB2312" w:eastAsia="仿宋_GB2312" w:cs="仿宋_GB2312"/>
          <w:sz w:val="32"/>
          <w:szCs w:val="32"/>
          <w:lang w:val="en-US" w:eastAsia="zh-CN"/>
        </w:rPr>
        <w:t>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4" w:name="_Toc68703840"/>
      <w:r>
        <w:rPr>
          <w:rFonts w:hint="eastAsia" w:ascii="仿宋_GB2312" w:hAnsi="仿宋_GB2312" w:cs="仿宋_GB2312"/>
          <w:sz w:val="32"/>
          <w:szCs w:val="32"/>
          <w:lang w:val="en-US" w:eastAsia="zh-CN"/>
        </w:rPr>
        <w:t>巴州检验检测中心</w:t>
      </w:r>
      <w:r>
        <w:rPr>
          <w:rFonts w:hint="eastAsia" w:ascii="仿宋_GB2312" w:hAnsi="仿宋_GB2312" w:eastAsia="仿宋_GB2312" w:cs="仿宋_GB2312"/>
          <w:color w:val="auto"/>
          <w:sz w:val="32"/>
          <w:szCs w:val="32"/>
          <w:lang w:val="en-US" w:eastAsia="zh-CN"/>
        </w:rPr>
        <w:t>对资金使用的合法合规性进行监督，年末对资金使用效果进行评价。</w:t>
      </w:r>
      <w:r>
        <w:rPr>
          <w:rFonts w:hint="eastAsia"/>
          <w:color w:val="000000" w:themeColor="text1"/>
          <w:highlight w:val="none"/>
        </w:rPr>
        <w:t>项目</w:t>
      </w:r>
      <w:r>
        <w:rPr>
          <w:rFonts w:hint="eastAsia"/>
          <w:color w:val="000000" w:themeColor="text1"/>
          <w:highlight w:val="none"/>
          <w:lang w:val="en-US" w:eastAsia="zh-CN"/>
        </w:rPr>
        <w:t>资金</w:t>
      </w:r>
      <w:r>
        <w:rPr>
          <w:rFonts w:hint="eastAsia"/>
          <w:color w:val="000000" w:themeColor="text1"/>
          <w:highlight w:val="none"/>
        </w:rPr>
        <w:t>支出调整手续</w:t>
      </w:r>
      <w:r>
        <w:rPr>
          <w:rFonts w:hint="eastAsia"/>
          <w:color w:val="000000" w:themeColor="text1"/>
          <w:highlight w:val="none"/>
          <w:lang w:val="en-US" w:eastAsia="zh-CN"/>
        </w:rPr>
        <w:t>完整</w:t>
      </w:r>
      <w:r>
        <w:rPr>
          <w:rFonts w:hint="eastAsia"/>
          <w:color w:val="000000" w:themeColor="text1"/>
          <w:highlight w:val="none"/>
          <w:lang w:eastAsia="zh-CN"/>
        </w:rPr>
        <w:t>，</w:t>
      </w:r>
      <w:r>
        <w:rPr>
          <w:rFonts w:hint="eastAsia"/>
          <w:color w:val="000000" w:themeColor="text1"/>
          <w:highlight w:val="none"/>
          <w:lang w:val="en-US" w:eastAsia="zh-CN"/>
        </w:rPr>
        <w:t>专用设备和专用材料成交通知单、</w:t>
      </w:r>
      <w:r>
        <w:rPr>
          <w:rFonts w:hint="eastAsia"/>
          <w:color w:val="000000" w:themeColor="text1"/>
          <w:highlight w:val="none"/>
        </w:rPr>
        <w:t>合同、验收</w:t>
      </w:r>
      <w:r>
        <w:rPr>
          <w:rFonts w:hint="eastAsia"/>
          <w:color w:val="000000" w:themeColor="text1"/>
          <w:highlight w:val="none"/>
          <w:lang w:val="en-US" w:eastAsia="zh-CN"/>
        </w:rPr>
        <w:t>单</w:t>
      </w:r>
      <w:r>
        <w:rPr>
          <w:rFonts w:hint="eastAsia"/>
          <w:color w:val="000000" w:themeColor="text1"/>
          <w:highlight w:val="none"/>
        </w:rPr>
        <w:t>等资料齐全并及时归档</w:t>
      </w:r>
      <w:r>
        <w:rPr>
          <w:rFonts w:hint="eastAsia"/>
          <w:color w:val="000000" w:themeColor="text1"/>
          <w:highlight w:val="none"/>
          <w:lang w:eastAsia="zh-CN"/>
        </w:rPr>
        <w:t>，</w:t>
      </w:r>
      <w:r>
        <w:rPr>
          <w:rFonts w:hint="eastAsia" w:ascii="仿宋_GB2312" w:hAnsi="仿宋_GB2312" w:eastAsia="仿宋_GB2312" w:cs="仿宋_GB2312"/>
          <w:color w:val="000000" w:themeColor="text1"/>
          <w:sz w:val="32"/>
          <w:szCs w:val="32"/>
          <w:highlight w:val="none"/>
          <w:lang w:val="en-US" w:eastAsia="zh-CN"/>
        </w:rPr>
        <w:t>项目管理、实施人员</w:t>
      </w:r>
      <w:r>
        <w:rPr>
          <w:rFonts w:hint="eastAsia" w:ascii="仿宋_GB2312" w:hAnsi="仿宋_GB2312" w:cs="仿宋_GB2312"/>
          <w:color w:val="000000" w:themeColor="text1"/>
          <w:sz w:val="32"/>
          <w:szCs w:val="32"/>
          <w:highlight w:val="none"/>
          <w:lang w:val="en-US" w:eastAsia="zh-CN"/>
        </w:rPr>
        <w:t>、资金支付手续</w:t>
      </w:r>
      <w:r>
        <w:rPr>
          <w:rFonts w:hint="eastAsia" w:ascii="仿宋_GB2312" w:hAnsi="仿宋_GB2312" w:eastAsia="仿宋_GB2312" w:cs="仿宋_GB2312"/>
          <w:color w:val="000000" w:themeColor="text1"/>
          <w:sz w:val="32"/>
          <w:szCs w:val="32"/>
          <w:highlight w:val="none"/>
          <w:lang w:val="en-US" w:eastAsia="zh-CN"/>
        </w:rPr>
        <w:t>落实到位，有效按照计划执行</w:t>
      </w:r>
      <w:r>
        <w:rPr>
          <w:rFonts w:hint="eastAsia" w:ascii="仿宋_GB2312" w:hAnsi="仿宋_GB2312" w:eastAsia="仿宋_GB2312" w:cs="仿宋_GB2312"/>
          <w:sz w:val="32"/>
          <w:szCs w:val="32"/>
          <w:lang w:val="en-US"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000000" w:themeColor="text1"/>
          <w:highlight w:val="none"/>
        </w:rPr>
      </w:pPr>
      <w:r>
        <w:rPr>
          <w:rFonts w:hint="eastAsia"/>
          <w:color w:val="000000" w:themeColor="text1"/>
          <w:highlight w:val="none"/>
          <w:lang w:val="en-US" w:eastAsia="zh-CN"/>
        </w:rPr>
        <w:t>（三）</w:t>
      </w:r>
      <w:r>
        <w:rPr>
          <w:rFonts w:hint="eastAsia" w:ascii="仿宋_GB2312" w:eastAsia="仿宋_GB2312"/>
          <w:b w:val="0"/>
          <w:bCs w:val="0"/>
          <w:color w:val="000000" w:themeColor="text1"/>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000000" w:themeColor="text1"/>
        </w:rPr>
        <w:t>数量指标</w:t>
      </w:r>
      <w:r>
        <w:rPr>
          <w:rFonts w:hint="eastAsia"/>
          <w:color w:val="000000" w:themeColor="text1"/>
          <w:lang w:eastAsia="zh-CN"/>
        </w:rPr>
        <w:t>完成情况</w:t>
      </w:r>
      <w:r>
        <w:rPr>
          <w:rFonts w:hint="eastAsia"/>
          <w:color w:val="000000" w:themeColor="text1"/>
        </w:rPr>
        <w:t>：指标1：绿化面积，指标值：&gt;=1000平方米，实际完成值=1000平方米，指标完成率</w:t>
      </w:r>
      <w:r>
        <w:rPr>
          <w:rFonts w:hint="eastAsia"/>
          <w:color w:val="000000" w:themeColor="text1"/>
          <w:lang w:val="en-US" w:eastAsia="zh-CN"/>
        </w:rPr>
        <w:t>100</w:t>
      </w:r>
      <w:r>
        <w:rPr>
          <w:rFonts w:hint="eastAsia"/>
          <w:color w:val="000000" w:themeColor="text1"/>
        </w:rPr>
        <w:t>%；指标2：购置专业设备数量，指标值：&gt;=19台，实际完成值=19台，指标完成率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：采购专业材料批次，指标值：&gt;=7批次，实际完成值=</w:t>
      </w:r>
      <w:r>
        <w:rPr>
          <w:rFonts w:hint="eastAsia"/>
          <w:color w:val="000000" w:themeColor="text1"/>
          <w:lang w:val="en-US" w:eastAsia="zh-CN"/>
        </w:rPr>
        <w:t>6</w:t>
      </w:r>
      <w:r>
        <w:rPr>
          <w:rFonts w:hint="eastAsia"/>
          <w:color w:val="000000" w:themeColor="text1"/>
        </w:rPr>
        <w:t>批次，指标完成率</w:t>
      </w:r>
      <w:r>
        <w:rPr>
          <w:rFonts w:hint="eastAsia"/>
          <w:color w:val="000000" w:themeColor="text1"/>
          <w:lang w:val="en-US" w:eastAsia="zh-CN"/>
        </w:rPr>
        <w:t>85.71%，偏差原因：专业材料采购根据单位实际需要采购，故预期值高于实际值</w:t>
      </w:r>
      <w:r>
        <w:rPr>
          <w:rFonts w:hint="eastAsia"/>
          <w:color w:val="000000" w:themeColor="text1"/>
        </w:rPr>
        <w:t>。</w:t>
      </w:r>
    </w:p>
    <w:p>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此项权重分10分，得分9.42分。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000000" w:themeColor="text1"/>
        </w:rPr>
      </w:pPr>
      <w:r>
        <w:rPr>
          <w:rFonts w:hint="eastAsia"/>
          <w:color w:val="000000" w:themeColor="text1"/>
        </w:rPr>
        <w:t>质量指标</w:t>
      </w:r>
      <w:r>
        <w:rPr>
          <w:rFonts w:hint="eastAsia"/>
          <w:color w:val="000000" w:themeColor="text1"/>
          <w:lang w:eastAsia="zh-CN"/>
        </w:rPr>
        <w:t>完成情况</w:t>
      </w:r>
      <w:r>
        <w:rPr>
          <w:rFonts w:hint="eastAsia"/>
          <w:color w:val="000000" w:themeColor="text1"/>
        </w:rPr>
        <w:t>：指标1：政府采购率，指标值：</w:t>
      </w:r>
      <w:r>
        <w:rPr>
          <w:rFonts w:hint="eastAsia"/>
          <w:color w:val="000000" w:themeColor="text1"/>
          <w:lang w:val="en-US" w:eastAsia="zh-CN"/>
        </w:rPr>
        <w:t>=100%</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%；指标2：质量合格率，指标值：</w:t>
      </w:r>
      <w:r>
        <w:rPr>
          <w:rFonts w:hint="eastAsia"/>
          <w:color w:val="000000" w:themeColor="text1"/>
          <w:lang w:val="en-US" w:eastAsia="zh-CN"/>
        </w:rPr>
        <w:t>=100%</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：验收合格率，指标值：</w:t>
      </w:r>
      <w:r>
        <w:rPr>
          <w:rFonts w:hint="eastAsia"/>
          <w:color w:val="000000" w:themeColor="text1"/>
          <w:lang w:val="en-US" w:eastAsia="zh-CN"/>
        </w:rPr>
        <w:t>=100%</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4</w:t>
      </w:r>
      <w:r>
        <w:rPr>
          <w:rFonts w:hint="eastAsia"/>
          <w:color w:val="000000" w:themeColor="text1"/>
        </w:rPr>
        <w:t>：绿化面积覆盖率，指标值：</w:t>
      </w:r>
      <w:r>
        <w:rPr>
          <w:rFonts w:hint="eastAsia"/>
          <w:color w:val="000000" w:themeColor="text1"/>
          <w:lang w:val="en-US" w:eastAsia="zh-CN"/>
        </w:rPr>
        <w:t>&gt;=95%</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105.26%，偏差原因：经核实，合同约定绿化面积全部要整理，故实际值高于预期值。</w:t>
      </w:r>
      <w:r>
        <w:rPr>
          <w:rFonts w:hint="eastAsia"/>
          <w:color w:val="000000" w:themeColor="text1"/>
          <w:lang w:eastAsia="zh-CN"/>
        </w:rPr>
        <w:t>。</w:t>
      </w:r>
    </w:p>
    <w:p>
      <w:pPr>
        <w:pStyle w:val="2"/>
        <w:ind w:firstLine="600" w:firstLineChars="200"/>
        <w:jc w:val="left"/>
        <w:rPr>
          <w:color w:val="000000" w:themeColor="text1"/>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lang w:eastAsia="zh-CN"/>
        </w:rPr>
      </w:pPr>
      <w:r>
        <w:rPr>
          <w:rFonts w:hint="eastAsia"/>
          <w:color w:val="000000" w:themeColor="text1"/>
        </w:rPr>
        <w:t>时效指标</w:t>
      </w:r>
      <w:r>
        <w:rPr>
          <w:rFonts w:hint="eastAsia"/>
          <w:color w:val="000000" w:themeColor="text1"/>
          <w:lang w:eastAsia="zh-CN"/>
        </w:rPr>
        <w:t>完成情况</w:t>
      </w:r>
      <w:r>
        <w:rPr>
          <w:rFonts w:hint="eastAsia"/>
          <w:color w:val="000000" w:themeColor="text1"/>
        </w:rPr>
        <w:t>：指标1：专业设备采购完成时间，指标值：</w:t>
      </w:r>
      <w:r>
        <w:rPr>
          <w:rFonts w:hint="eastAsia"/>
          <w:color w:val="000000" w:themeColor="text1"/>
          <w:lang w:val="en-US" w:eastAsia="zh-CN"/>
        </w:rPr>
        <w:t>2023年12月</w:t>
      </w:r>
      <w:r>
        <w:rPr>
          <w:rFonts w:hint="eastAsia"/>
          <w:color w:val="000000" w:themeColor="text1"/>
        </w:rPr>
        <w:t>，实际完成值</w:t>
      </w:r>
      <w:r>
        <w:rPr>
          <w:rFonts w:hint="eastAsia"/>
          <w:color w:val="000000" w:themeColor="text1"/>
          <w:lang w:val="en-US" w:eastAsia="zh-CN"/>
        </w:rPr>
        <w:t>2023年10月</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%；指标2：专业材料采购完成时间，指标值：</w:t>
      </w:r>
      <w:r>
        <w:rPr>
          <w:rFonts w:hint="eastAsia"/>
          <w:color w:val="000000" w:themeColor="text1"/>
          <w:lang w:val="en-US" w:eastAsia="zh-CN"/>
        </w:rPr>
        <w:t>2023年12月</w:t>
      </w:r>
      <w:r>
        <w:rPr>
          <w:rFonts w:hint="eastAsia"/>
          <w:color w:val="000000" w:themeColor="text1"/>
        </w:rPr>
        <w:t>，实际完成值</w:t>
      </w:r>
      <w:r>
        <w:rPr>
          <w:rFonts w:hint="eastAsia"/>
          <w:color w:val="000000" w:themeColor="text1"/>
          <w:lang w:val="en-US" w:eastAsia="zh-CN"/>
        </w:rPr>
        <w:t>2023年10月</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val="en-US"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000000" w:themeColor="text1"/>
          <w:lang w:val="en-US" w:eastAsia="zh-CN"/>
        </w:rPr>
      </w:pPr>
      <w:r>
        <w:rPr>
          <w:rFonts w:hint="eastAsia"/>
          <w:color w:val="000000" w:themeColor="text1"/>
          <w:highlight w:val="none"/>
          <w:lang w:val="en-US" w:eastAsia="zh-CN"/>
        </w:rPr>
        <w:t>经济成本指标完成情况</w:t>
      </w:r>
      <w:r>
        <w:rPr>
          <w:rFonts w:hint="eastAsia"/>
          <w:color w:val="000000" w:themeColor="text1"/>
          <w:highlight w:val="none"/>
          <w:lang w:eastAsia="zh-CN"/>
        </w:rPr>
        <w:t>：</w:t>
      </w:r>
      <w:r>
        <w:rPr>
          <w:rFonts w:hint="eastAsia"/>
          <w:color w:val="000000" w:themeColor="text1"/>
        </w:rPr>
        <w:t>指标1：专业设备采购成本控制数，指标值：</w:t>
      </w:r>
      <w:r>
        <w:rPr>
          <w:rFonts w:hint="eastAsia"/>
          <w:color w:val="000000" w:themeColor="text1"/>
          <w:lang w:val="en-US" w:eastAsia="zh-CN"/>
        </w:rPr>
        <w:t>&lt;=829.4万元</w:t>
      </w:r>
      <w:r>
        <w:rPr>
          <w:rFonts w:hint="eastAsia"/>
          <w:color w:val="000000" w:themeColor="text1"/>
        </w:rPr>
        <w:t>，实际完成值</w:t>
      </w:r>
      <w:r>
        <w:rPr>
          <w:rFonts w:hint="eastAsia"/>
          <w:color w:val="000000" w:themeColor="text1"/>
          <w:lang w:val="en-US" w:eastAsia="zh-CN"/>
        </w:rPr>
        <w:t>=829.4万元</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%；指标2：专业材料成本控制数，指标值：</w:t>
      </w:r>
      <w:r>
        <w:rPr>
          <w:rFonts w:hint="eastAsia"/>
          <w:color w:val="000000" w:themeColor="text1"/>
          <w:lang w:val="en-US" w:eastAsia="zh-CN"/>
        </w:rPr>
        <w:t>&lt;=23.68万元</w:t>
      </w:r>
      <w:r>
        <w:rPr>
          <w:rFonts w:hint="eastAsia"/>
          <w:color w:val="000000" w:themeColor="text1"/>
        </w:rPr>
        <w:t>，实际完成值</w:t>
      </w:r>
      <w:r>
        <w:rPr>
          <w:rFonts w:hint="eastAsia"/>
          <w:color w:val="000000" w:themeColor="text1"/>
          <w:lang w:val="en-US" w:eastAsia="zh-CN"/>
        </w:rPr>
        <w:t>=23.68万元</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：绿化成本控制数，指标值：</w:t>
      </w:r>
      <w:r>
        <w:rPr>
          <w:rFonts w:hint="eastAsia"/>
          <w:color w:val="000000" w:themeColor="text1"/>
          <w:lang w:val="en-US" w:eastAsia="zh-CN"/>
        </w:rPr>
        <w:t>&lt;=1.89万元</w:t>
      </w:r>
      <w:r>
        <w:rPr>
          <w:rFonts w:hint="eastAsia"/>
          <w:color w:val="000000" w:themeColor="text1"/>
        </w:rPr>
        <w:t>，实际完成值</w:t>
      </w:r>
      <w:r>
        <w:rPr>
          <w:rFonts w:hint="eastAsia"/>
          <w:color w:val="000000" w:themeColor="text1"/>
          <w:lang w:val="en-US" w:eastAsia="zh-CN"/>
        </w:rPr>
        <w:t>=1.89万元</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val="en-US" w:eastAsia="zh-CN"/>
        </w:rPr>
        <w:t>。</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000000" w:themeColor="text1"/>
        </w:rPr>
        <w:t>指标1：设备利用率，指标值：&gt;=85%，实际完成值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117.65%</w:t>
      </w:r>
      <w:r>
        <w:rPr>
          <w:rFonts w:hint="eastAsia"/>
          <w:color w:val="000000" w:themeColor="text1"/>
          <w:lang w:eastAsia="zh-CN"/>
        </w:rPr>
        <w:t>，</w:t>
      </w:r>
      <w:r>
        <w:rPr>
          <w:rFonts w:hint="eastAsia"/>
          <w:color w:val="000000" w:themeColor="text1"/>
        </w:rPr>
        <w:t>偏差原因：经核实，采购的设备已经全部投入使用，故实际值高于预期值</w:t>
      </w:r>
      <w:r>
        <w:rPr>
          <w:rFonts w:hint="eastAsia"/>
          <w:color w:val="000000" w:themeColor="text1"/>
          <w:lang w:eastAsia="zh-CN"/>
        </w:rPr>
        <w:t>。</w:t>
      </w:r>
    </w:p>
    <w:p>
      <w:pPr>
        <w:pStyle w:val="2"/>
        <w:ind w:firstLine="600" w:firstLineChars="200"/>
        <w:jc w:val="left"/>
        <w:rPr>
          <w:color w:val="auto"/>
          <w:highlight w:val="none"/>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000000" w:themeColor="text1"/>
        </w:rPr>
        <w:t>指标1：使用人员满意度（%），指标值：&gt;=95%，实际完成值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，偏差原因：经调查，采购的专用设备使用人员对设备非常满意，故实际值高于预期值</w:t>
      </w:r>
      <w:r>
        <w:rPr>
          <w:rFonts w:hint="eastAsia"/>
          <w:color w:val="000000" w:themeColor="text1"/>
          <w:lang w:eastAsia="zh-CN"/>
        </w:rPr>
        <w:t>。</w:t>
      </w:r>
    </w:p>
    <w:p>
      <w:pPr>
        <w:pStyle w:val="2"/>
        <w:ind w:firstLine="600" w:firstLineChars="200"/>
        <w:jc w:val="left"/>
        <w:rPr>
          <w:color w:val="auto"/>
          <w:highlight w:val="green"/>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color w:val="000000" w:themeColor="text1"/>
          <w:sz w:val="32"/>
          <w:szCs w:val="32"/>
          <w:highlight w:val="none"/>
        </w:rPr>
      </w:pPr>
      <w:r>
        <w:rPr>
          <w:rFonts w:hint="eastAsia" w:ascii="Times New Roman" w:hAnsi="Times New Roman" w:eastAsia="仿宋_GB2312" w:cs="Times New Roman"/>
          <w:color w:val="000000" w:themeColor="text1"/>
          <w:kern w:val="2"/>
          <w:sz w:val="30"/>
          <w:szCs w:val="24"/>
          <w:lang w:val="en-US" w:eastAsia="zh-CN" w:bidi="ar-SA"/>
        </w:rPr>
        <w:t>2023年度棉花公证检验经费项目年初预算869.26万元，全年预算869.26万元，实际支出869.26万元，预算执行率为100%，项目绩效指标总体完成率为100.99%，</w:t>
      </w:r>
      <w:r>
        <w:rPr>
          <w:rFonts w:hint="eastAsia" w:ascii="Times New Roman" w:hAnsi="Times New Roman" w:eastAsia="仿宋_GB2312" w:cs="Times New Roman"/>
          <w:color w:val="000000" w:themeColor="text1"/>
          <w:kern w:val="2"/>
          <w:sz w:val="30"/>
          <w:szCs w:val="24"/>
          <w:lang w:val="en-US" w:eastAsia="zh-Hans" w:bidi="ar-SA"/>
        </w:rPr>
        <w:t>总体</w:t>
      </w:r>
      <w:r>
        <w:rPr>
          <w:rFonts w:hint="eastAsia" w:ascii="Times New Roman" w:hAnsi="Times New Roman" w:eastAsia="仿宋_GB2312" w:cs="Times New Roman"/>
          <w:color w:val="000000" w:themeColor="text1"/>
          <w:kern w:val="2"/>
          <w:sz w:val="30"/>
          <w:szCs w:val="24"/>
          <w:lang w:val="en-US" w:eastAsia="zh-CN" w:bidi="ar-SA"/>
        </w:rPr>
        <w:t>偏差率为0.99%,</w:t>
      </w:r>
      <w:r>
        <w:rPr>
          <w:rFonts w:hint="eastAsia" w:ascii="Times New Roman" w:hAnsi="Times New Roman" w:eastAsia="仿宋_GB2312" w:cs="Times New Roman"/>
          <w:color w:val="000000" w:themeColor="text1"/>
          <w:kern w:val="2"/>
          <w:sz w:val="30"/>
          <w:szCs w:val="24"/>
          <w:lang w:val="en-US" w:eastAsia="zh-Hans" w:bidi="ar-SA"/>
        </w:rPr>
        <w:t>偏差</w:t>
      </w:r>
      <w:r>
        <w:rPr>
          <w:rFonts w:hint="eastAsia" w:ascii="Times New Roman" w:hAnsi="Times New Roman" w:eastAsia="仿宋_GB2312" w:cs="Times New Roman"/>
          <w:color w:val="000000" w:themeColor="text1"/>
          <w:kern w:val="2"/>
          <w:sz w:val="30"/>
          <w:szCs w:val="24"/>
          <w:lang w:val="en-US" w:eastAsia="zh-CN" w:bidi="ar-SA"/>
        </w:rPr>
        <w:t>原因年初设立的指标值低于实际完成值，</w:t>
      </w:r>
      <w:r>
        <w:rPr>
          <w:rFonts w:hint="eastAsia" w:ascii="Times New Roman" w:hAnsi="Times New Roman" w:eastAsia="仿宋_GB2312" w:cs="Times New Roman"/>
          <w:color w:val="000000" w:themeColor="text1"/>
          <w:kern w:val="2"/>
          <w:sz w:val="30"/>
          <w:szCs w:val="24"/>
          <w:lang w:val="en-US" w:eastAsia="zh-Hans" w:bidi="ar-SA"/>
        </w:rPr>
        <w:t>改进</w:t>
      </w:r>
      <w:r>
        <w:rPr>
          <w:rFonts w:hint="eastAsia" w:ascii="Times New Roman" w:hAnsi="Times New Roman" w:eastAsia="仿宋_GB2312" w:cs="Times New Roman"/>
          <w:color w:val="000000" w:themeColor="text1"/>
          <w:kern w:val="2"/>
          <w:sz w:val="30"/>
          <w:szCs w:val="24"/>
          <w:lang w:val="en-US" w:eastAsia="zh-CN" w:bidi="ar-SA"/>
        </w:rPr>
        <w:t>措施进一步完</w:t>
      </w:r>
      <w:r>
        <w:rPr>
          <w:rFonts w:hint="eastAsia" w:ascii="仿宋_GB2312" w:hAnsi="仿宋_GB2312" w:eastAsia="仿宋_GB2312" w:cs="仿宋_GB2312"/>
          <w:color w:val="000000" w:themeColor="text1"/>
          <w:sz w:val="32"/>
          <w:szCs w:val="32"/>
          <w:highlight w:val="none"/>
          <w:lang w:val="en-US" w:eastAsia="zh-CN"/>
        </w:rPr>
        <w:t>善</w:t>
      </w:r>
      <w:r>
        <w:rPr>
          <w:rFonts w:hint="eastAsia" w:ascii="仿宋_GB2312" w:hAnsi="仿宋_GB2312" w:cs="仿宋_GB2312"/>
          <w:color w:val="000000" w:themeColor="text1"/>
          <w:sz w:val="32"/>
          <w:szCs w:val="32"/>
          <w:highlight w:val="none"/>
          <w:lang w:val="en-US" w:eastAsia="zh-CN"/>
        </w:rPr>
        <w:t>年初</w:t>
      </w:r>
      <w:r>
        <w:rPr>
          <w:rFonts w:hint="eastAsia" w:ascii="仿宋_GB2312" w:hAnsi="仿宋_GB2312" w:eastAsia="仿宋_GB2312" w:cs="仿宋_GB2312"/>
          <w:color w:val="000000" w:themeColor="text1"/>
          <w:sz w:val="32"/>
          <w:szCs w:val="32"/>
          <w:highlight w:val="none"/>
          <w:lang w:val="en-US" w:eastAsia="zh-CN"/>
        </w:rPr>
        <w:t>项目</w:t>
      </w:r>
      <w:r>
        <w:rPr>
          <w:rFonts w:hint="eastAsia" w:ascii="仿宋_GB2312" w:hAnsi="仿宋_GB2312" w:cs="仿宋_GB2312"/>
          <w:color w:val="000000" w:themeColor="text1"/>
          <w:sz w:val="32"/>
          <w:szCs w:val="32"/>
          <w:highlight w:val="none"/>
          <w:lang w:val="en-US" w:eastAsia="zh-CN"/>
        </w:rPr>
        <w:t>预算</w:t>
      </w:r>
      <w:r>
        <w:rPr>
          <w:rFonts w:hint="eastAsia" w:ascii="仿宋_GB2312" w:hAnsi="仿宋_GB2312" w:eastAsia="仿宋_GB2312" w:cs="仿宋_GB2312"/>
          <w:color w:val="000000" w:themeColor="text1"/>
          <w:sz w:val="32"/>
          <w:szCs w:val="32"/>
          <w:highlight w:val="none"/>
          <w:lang w:val="en-US" w:eastAsia="zh-CN"/>
        </w:rPr>
        <w:t>过程中有关数据和资料的收集、整理、审核及分析</w:t>
      </w:r>
      <w:r>
        <w:rPr>
          <w:rFonts w:hint="eastAsia" w:eastAsia="方正仿宋_GBK" w:cs="方正仿宋_GBK"/>
          <w:color w:val="000000" w:themeColor="text1"/>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560" w:lineRule="exact"/>
        <w:ind w:firstLine="640" w:firstLineChars="200"/>
        <w:rPr>
          <w:rFonts w:eastAsia="仿宋_GB2312"/>
          <w:color w:val="000000" w:themeColor="text1"/>
          <w:sz w:val="32"/>
          <w:szCs w:val="32"/>
        </w:rPr>
      </w:pPr>
      <w:r>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ascii="Times New Roman" w:hAnsi="Times New Roman" w:eastAsia="仿宋_GB2312"/>
          <w:b w:val="0"/>
          <w:bCs w:val="0"/>
          <w:color w:val="000000" w:themeColor="text1"/>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2.因轮岗、调动、等</w:t>
      </w:r>
      <w:bookmarkStart w:id="21" w:name="_GoBack"/>
      <w:bookmarkEnd w:id="21"/>
      <w:r>
        <w:rPr>
          <w:rFonts w:hint="eastAsia" w:ascii="仿宋_GB2312" w:hAnsi="仿宋_GB2312" w:eastAsia="仿宋_GB2312" w:cs="仿宋_GB2312"/>
          <w:color w:val="000000" w:themeColor="text1"/>
          <w:sz w:val="32"/>
          <w:szCs w:val="32"/>
          <w:highlight w:val="none"/>
          <w:lang w:val="en-US" w:eastAsia="zh-CN"/>
        </w:rPr>
        <w:t>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2.专门设定对绩效工作人员定职、定岗、定责等相关制度措施，进一步提升我单位绩效管理工作业务水平，扎实做好绩效管理工作。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1"/>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DD166BA"/>
    <w:rsid w:val="0F2A6BF7"/>
    <w:rsid w:val="1BBC6CC3"/>
    <w:rsid w:val="1D723F37"/>
    <w:rsid w:val="1D785367"/>
    <w:rsid w:val="236D7337"/>
    <w:rsid w:val="240528FA"/>
    <w:rsid w:val="2B583CF4"/>
    <w:rsid w:val="2FCD78C7"/>
    <w:rsid w:val="32AE0DEC"/>
    <w:rsid w:val="36B72533"/>
    <w:rsid w:val="4057649F"/>
    <w:rsid w:val="43182414"/>
    <w:rsid w:val="46507BB3"/>
    <w:rsid w:val="4A7C25BE"/>
    <w:rsid w:val="4C22332E"/>
    <w:rsid w:val="56796849"/>
    <w:rsid w:val="5C8A6D30"/>
    <w:rsid w:val="5DA95371"/>
    <w:rsid w:val="68F11999"/>
    <w:rsid w:val="6BB561A3"/>
    <w:rsid w:val="763A0251"/>
    <w:rsid w:val="7D8D3B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Body Text First Indent 2"/>
    <w:basedOn w:val="6"/>
    <w:qFormat/>
    <w:uiPriority w:val="0"/>
    <w:pPr>
      <w:ind w:firstLine="420" w:firstLineChars="200"/>
    </w:p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rPr>
  </w:style>
  <w:style w:type="character" w:customStyle="1" w:styleId="16">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3"/>
    <w:link w:val="8"/>
    <w:semiHidden/>
    <w:qFormat/>
    <w:uiPriority w:val="99"/>
    <w:rPr>
      <w:rFonts w:ascii="Times New Roman" w:hAnsi="Times New Roman" w:eastAsia="仿宋_GB2312" w:cs="Times New Roman"/>
      <w:sz w:val="18"/>
      <w:szCs w:val="18"/>
    </w:rPr>
  </w:style>
  <w:style w:type="character" w:customStyle="1" w:styleId="20">
    <w:name w:val="页脚 Char"/>
    <w:basedOn w:val="13"/>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2024-05-15T11:39:10Z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