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880" w:firstLineChars="200"/>
        <w:jc w:val="center"/>
        <w:textAlignment w:val="auto"/>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kern w:val="0"/>
          <w:sz w:val="32"/>
          <w:szCs w:val="32"/>
          <w:lang w:eastAsia="zh-CN"/>
        </w:rPr>
      </w:pPr>
      <w:r>
        <w:rPr>
          <w:rFonts w:hint="eastAsia" w:ascii="方正仿宋_GBK" w:hAnsi="方正仿宋_GBK" w:eastAsia="方正仿宋_GBK" w:cs="方正仿宋_GBK"/>
          <w:b/>
          <w:bCs/>
          <w:color w:val="000000"/>
          <w:kern w:val="0"/>
          <w:sz w:val="32"/>
          <w:szCs w:val="32"/>
        </w:rPr>
        <w:t>项目名称：</w:t>
      </w:r>
      <w:r>
        <w:rPr>
          <w:rFonts w:hint="eastAsia" w:ascii="方正仿宋_GBK" w:hAnsi="方正仿宋_GBK" w:eastAsia="方正仿宋_GBK" w:cs="方正仿宋_GBK"/>
          <w:b/>
          <w:bCs/>
          <w:color w:val="000000"/>
          <w:kern w:val="0"/>
          <w:sz w:val="32"/>
          <w:szCs w:val="32"/>
          <w:lang w:eastAsia="zh-CN"/>
        </w:rPr>
        <w:t>巴州创建国家食品安全示范城市工作经费</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bCs/>
          <w:color w:val="000000"/>
          <w:kern w:val="0"/>
          <w:sz w:val="32"/>
          <w:szCs w:val="32"/>
        </w:rPr>
      </w:pPr>
      <w:r>
        <w:rPr>
          <w:rFonts w:hint="eastAsia" w:ascii="方正仿宋_GBK" w:hAnsi="方正仿宋_GBK" w:eastAsia="方正仿宋_GBK" w:cs="方正仿宋_GBK"/>
          <w:b/>
          <w:bCs/>
          <w:color w:val="000000"/>
          <w:kern w:val="0"/>
          <w:sz w:val="32"/>
          <w:szCs w:val="32"/>
        </w:rPr>
        <w:t>实施单位（公章）：巴州市场监督管理局</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b/>
          <w:bCs/>
          <w:color w:val="000000"/>
          <w:kern w:val="0"/>
          <w:sz w:val="32"/>
          <w:szCs w:val="32"/>
        </w:rPr>
        <w:t>主管部门（公章）：巴州市场监督管理局</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bCs/>
          <w:color w:val="000000"/>
          <w:kern w:val="0"/>
          <w:sz w:val="32"/>
          <w:szCs w:val="32"/>
          <w:lang w:val="en-US" w:eastAsia="zh-CN"/>
        </w:rPr>
      </w:pPr>
      <w:r>
        <w:rPr>
          <w:rFonts w:hint="eastAsia" w:ascii="方正仿宋_GBK" w:hAnsi="方正仿宋_GBK" w:eastAsia="方正仿宋_GBK" w:cs="方正仿宋_GBK"/>
          <w:b/>
          <w:bCs/>
          <w:color w:val="000000"/>
          <w:kern w:val="0"/>
          <w:sz w:val="32"/>
          <w:szCs w:val="32"/>
        </w:rPr>
        <w:t>项目负责人（签章）：</w:t>
      </w:r>
      <w:r>
        <w:rPr>
          <w:rFonts w:hint="eastAsia" w:ascii="方正仿宋_GBK" w:hAnsi="方正仿宋_GBK" w:eastAsia="方正仿宋_GBK" w:cs="方正仿宋_GBK"/>
          <w:b/>
          <w:bCs/>
          <w:color w:val="000000"/>
          <w:kern w:val="0"/>
          <w:sz w:val="32"/>
          <w:szCs w:val="32"/>
          <w:lang w:val="en-US" w:eastAsia="zh-CN"/>
        </w:rPr>
        <w:t>安朝辉</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bCs/>
          <w:color w:val="000000"/>
          <w:kern w:val="0"/>
          <w:sz w:val="32"/>
          <w:szCs w:val="32"/>
        </w:rPr>
      </w:pPr>
      <w:r>
        <w:rPr>
          <w:rFonts w:hint="eastAsia" w:ascii="方正仿宋_GBK" w:hAnsi="方正仿宋_GBK" w:eastAsia="方正仿宋_GBK" w:cs="方正仿宋_GBK"/>
          <w:b/>
          <w:bCs/>
          <w:color w:val="000000"/>
          <w:kern w:val="0"/>
          <w:sz w:val="32"/>
          <w:szCs w:val="32"/>
        </w:rPr>
        <w:t>填报时间：202</w:t>
      </w:r>
      <w:r>
        <w:rPr>
          <w:rFonts w:hint="eastAsia" w:ascii="方正仿宋_GBK" w:hAnsi="方正仿宋_GBK" w:eastAsia="方正仿宋_GBK" w:cs="方正仿宋_GBK"/>
          <w:b/>
          <w:bCs/>
          <w:color w:val="000000"/>
          <w:kern w:val="0"/>
          <w:sz w:val="32"/>
          <w:szCs w:val="32"/>
          <w:lang w:val="en-US" w:eastAsia="zh-CN"/>
        </w:rPr>
        <w:t>4</w:t>
      </w:r>
      <w:r>
        <w:rPr>
          <w:rFonts w:hint="eastAsia" w:ascii="方正仿宋_GBK" w:hAnsi="方正仿宋_GBK" w:eastAsia="方正仿宋_GBK" w:cs="方正仿宋_GBK"/>
          <w:b/>
          <w:bCs/>
          <w:color w:val="000000"/>
          <w:kern w:val="0"/>
          <w:sz w:val="32"/>
          <w:szCs w:val="32"/>
        </w:rPr>
        <w:t>年</w:t>
      </w:r>
      <w:r>
        <w:rPr>
          <w:rFonts w:hint="eastAsia" w:ascii="方正仿宋_GBK" w:hAnsi="方正仿宋_GBK" w:eastAsia="方正仿宋_GBK" w:cs="方正仿宋_GBK"/>
          <w:b/>
          <w:bCs/>
          <w:color w:val="000000"/>
          <w:kern w:val="0"/>
          <w:sz w:val="32"/>
          <w:szCs w:val="32"/>
          <w:lang w:val="en-US" w:eastAsia="zh-CN"/>
        </w:rPr>
        <w:t>5</w:t>
      </w:r>
      <w:r>
        <w:rPr>
          <w:rFonts w:hint="eastAsia" w:ascii="方正仿宋_GBK" w:hAnsi="方正仿宋_GBK" w:eastAsia="方正仿宋_GBK" w:cs="方正仿宋_GBK"/>
          <w:b/>
          <w:bCs/>
          <w:color w:val="000000"/>
          <w:kern w:val="0"/>
          <w:sz w:val="32"/>
          <w:szCs w:val="32"/>
        </w:rPr>
        <w:t>月</w:t>
      </w:r>
      <w:r>
        <w:rPr>
          <w:rFonts w:hint="eastAsia" w:ascii="方正仿宋_GBK" w:hAnsi="方正仿宋_GBK" w:eastAsia="方正仿宋_GBK" w:cs="方正仿宋_GBK"/>
          <w:b/>
          <w:bCs/>
          <w:color w:val="000000"/>
          <w:kern w:val="0"/>
          <w:sz w:val="32"/>
          <w:szCs w:val="32"/>
          <w:lang w:val="en-US" w:eastAsia="zh-CN"/>
        </w:rPr>
        <w:t>8</w:t>
      </w:r>
      <w:r>
        <w:rPr>
          <w:rFonts w:hint="eastAsia" w:ascii="方正仿宋_GBK" w:hAnsi="方正仿宋_GBK" w:eastAsia="方正仿宋_GBK" w:cs="方正仿宋_GBK"/>
          <w:b/>
          <w:bCs/>
          <w:color w:val="000000"/>
          <w:kern w:val="0"/>
          <w:sz w:val="32"/>
          <w:szCs w:val="32"/>
        </w:rPr>
        <w:t>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kinsoku/>
        <w:wordWrap/>
        <w:overflowPunct/>
        <w:topLinePunct w:val="0"/>
        <w:autoSpaceDE/>
        <w:autoSpaceDN/>
        <w:bidi w:val="0"/>
        <w:adjustRightInd/>
        <w:snapToGrid/>
        <w:spacing w:line="560" w:lineRule="exact"/>
        <w:ind w:firstLine="800" w:firstLineChars="200"/>
        <w:jc w:val="center"/>
        <w:textAlignment w:val="auto"/>
        <w:rPr>
          <w:rFonts w:hint="eastAsia" w:ascii="方正小标宋_GBK" w:hAnsi="方正小标宋_GBK" w:eastAsia="方正小标宋_GBK" w:cs="方正小标宋_GBK"/>
          <w:b/>
          <w:bCs/>
          <w:sz w:val="40"/>
          <w:szCs w:val="40"/>
        </w:rPr>
      </w:pPr>
      <w:r>
        <w:rPr>
          <w:rFonts w:hint="eastAsia" w:ascii="方正小标宋_GBK" w:hAnsi="方正小标宋_GBK" w:eastAsia="方正小标宋_GBK" w:cs="方正小标宋_GBK"/>
          <w:b/>
          <w:bCs/>
          <w:sz w:val="40"/>
          <w:szCs w:val="40"/>
        </w:rPr>
        <w:t>项目支出绩效评价报告</w:t>
      </w:r>
    </w:p>
    <w:p>
      <w:pPr>
        <w:pageBreakBefore w:val="0"/>
        <w:kinsoku/>
        <w:wordWrap/>
        <w:overflowPunct/>
        <w:topLinePunct w:val="0"/>
        <w:autoSpaceDE/>
        <w:autoSpaceDN/>
        <w:bidi w:val="0"/>
        <w:adjustRightInd/>
        <w:snapToGrid/>
        <w:spacing w:line="560" w:lineRule="exact"/>
        <w:ind w:firstLine="640" w:firstLineChars="200"/>
        <w:jc w:val="center"/>
        <w:textAlignment w:val="auto"/>
        <w:rPr>
          <w:rFonts w:hint="eastAsia" w:ascii="方正仿宋_GBK" w:hAnsi="方正仿宋_GBK" w:eastAsia="方正仿宋_GBK" w:cs="方正仿宋_GBK"/>
          <w:sz w:val="32"/>
          <w:szCs w:val="32"/>
        </w:rPr>
      </w:pPr>
    </w:p>
    <w:p>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黑体_GBK" w:hAnsi="方正黑体_GBK" w:eastAsia="方正黑体_GBK" w:cs="方正黑体_GBK"/>
          <w:b w:val="0"/>
          <w:bCs w:val="0"/>
          <w:sz w:val="32"/>
          <w:szCs w:val="32"/>
        </w:rPr>
      </w:pPr>
      <w:bookmarkStart w:id="0" w:name="_Toc68703827"/>
      <w:r>
        <w:rPr>
          <w:rFonts w:hint="eastAsia" w:ascii="方正黑体_GBK" w:hAnsi="方正黑体_GBK" w:eastAsia="方正黑体_GBK" w:cs="方正黑体_GBK"/>
          <w:b w:val="0"/>
          <w:bCs w:val="0"/>
          <w:sz w:val="32"/>
          <w:szCs w:val="32"/>
        </w:rPr>
        <w:t>一、基本情况</w:t>
      </w:r>
      <w:bookmarkEnd w:id="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sz w:val="32"/>
          <w:szCs w:val="32"/>
        </w:rPr>
      </w:pPr>
      <w:bookmarkStart w:id="1" w:name="_Toc68703828"/>
      <w:bookmarkStart w:id="2" w:name="OLE_LINK1"/>
      <w:r>
        <w:rPr>
          <w:rFonts w:hint="eastAsia" w:ascii="方正楷体_GBK" w:hAnsi="方正楷体_GBK" w:eastAsia="方正楷体_GBK" w:cs="方正楷体_GBK"/>
          <w:b w:val="0"/>
          <w:bCs w:val="0"/>
          <w:sz w:val="32"/>
          <w:szCs w:val="32"/>
        </w:rPr>
        <w:t>（一）项目概况。</w:t>
      </w:r>
      <w:bookmarkEnd w:id="1"/>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lang w:val="en-US" w:eastAsia="zh-CN"/>
        </w:rPr>
        <w:t>1.</w:t>
      </w:r>
      <w:r>
        <w:rPr>
          <w:rFonts w:hint="eastAsia" w:ascii="方正仿宋_GBK" w:hAnsi="方正仿宋_GBK" w:eastAsia="方正仿宋_GBK" w:cs="方正仿宋_GBK"/>
          <w:sz w:val="32"/>
          <w:szCs w:val="32"/>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（1）项目背景</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强化食品监管，持续完善食品安全制度机制，围绕民生领域，突出重点领域，生活必须品等重点品种的食品安全监管，加大食品安全执法力度，开展食品安全系列宣传活动，提高群众对食品安全的获得感、幸福感、安全感以及满意度，而设立该项目。</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（2）主要内容及实施情况</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主要内容：打造抖音视频宣传平台，委托第三方机构开展资料评审，委托第三方完成领导访谈实战演练，对各县市展开督导检查并组织安排业务骨干去内地交流学习，提高群众对食品安全的获得感、幸福感、安全感以及满意度。</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实施情况：</w:t>
      </w:r>
      <w:bookmarkEnd w:id="2"/>
      <w:r>
        <w:rPr>
          <w:rFonts w:hint="eastAsia" w:ascii="方正仿宋_GBK" w:hAnsi="方正仿宋_GBK" w:eastAsia="方正仿宋_GBK" w:cs="方正仿宋_GBK"/>
          <w:sz w:val="32"/>
          <w:szCs w:val="32"/>
          <w:highlight w:val="none"/>
          <w:lang w:val="en-US" w:eastAsia="zh-CN"/>
        </w:rPr>
        <w:t>本年完成打造视频宣传平台3个，委托第三方编制创城资料1次，完成领导访谈实战演练1次，督导检查各县市工作4次，推进食品安全示范城市创建工作，提升群众对食品安全的满意度。</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lang w:val="en-US" w:eastAsia="zh-CN"/>
        </w:rPr>
        <w:t>2.</w:t>
      </w:r>
      <w:r>
        <w:rPr>
          <w:rFonts w:hint="eastAsia" w:ascii="方正仿宋_GBK" w:hAnsi="方正仿宋_GBK" w:eastAsia="方正仿宋_GBK" w:cs="方正仿宋_GBK"/>
          <w:sz w:val="32"/>
          <w:szCs w:val="32"/>
          <w:highlight w:val="none"/>
        </w:rPr>
        <w:t>资金投入和使用情况</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资金投入情况：</w:t>
      </w:r>
      <w:r>
        <w:rPr>
          <w:rFonts w:hint="eastAsia" w:ascii="方正仿宋_GBK" w:hAnsi="方正仿宋_GBK" w:eastAsia="方正仿宋_GBK" w:cs="方正仿宋_GBK"/>
          <w:color w:val="auto"/>
          <w:sz w:val="32"/>
          <w:szCs w:val="32"/>
        </w:rPr>
        <w:t>该项目年初预算数</w:t>
      </w:r>
      <w:r>
        <w:rPr>
          <w:rFonts w:hint="eastAsia" w:ascii="方正仿宋_GBK" w:hAnsi="方正仿宋_GBK" w:eastAsia="方正仿宋_GBK" w:cs="方正仿宋_GBK"/>
          <w:color w:val="auto"/>
          <w:sz w:val="32"/>
          <w:szCs w:val="32"/>
          <w:lang w:val="en-US" w:eastAsia="zh-CN"/>
        </w:rPr>
        <w:t>0</w:t>
      </w:r>
      <w:r>
        <w:rPr>
          <w:rFonts w:hint="eastAsia" w:ascii="方正仿宋_GBK" w:hAnsi="方正仿宋_GBK" w:eastAsia="方正仿宋_GBK" w:cs="方正仿宋_GBK"/>
          <w:color w:val="auto"/>
          <w:sz w:val="32"/>
          <w:szCs w:val="32"/>
        </w:rPr>
        <w:t>万元，全年预算数</w:t>
      </w:r>
      <w:r>
        <w:rPr>
          <w:rFonts w:hint="eastAsia" w:ascii="方正仿宋_GBK" w:hAnsi="方正仿宋_GBK" w:eastAsia="方正仿宋_GBK" w:cs="方正仿宋_GBK"/>
          <w:color w:val="auto"/>
          <w:sz w:val="32"/>
          <w:szCs w:val="32"/>
          <w:lang w:val="en-US" w:eastAsia="zh-CN"/>
        </w:rPr>
        <w:t>45</w:t>
      </w:r>
      <w:r>
        <w:rPr>
          <w:rFonts w:hint="eastAsia" w:ascii="方正仿宋_GBK" w:hAnsi="方正仿宋_GBK" w:eastAsia="方正仿宋_GBK" w:cs="方正仿宋_GBK"/>
          <w:color w:val="auto"/>
          <w:sz w:val="32"/>
          <w:szCs w:val="32"/>
        </w:rPr>
        <w:t>万元，实际总投入</w:t>
      </w:r>
      <w:r>
        <w:rPr>
          <w:rFonts w:hint="eastAsia" w:ascii="方正仿宋_GBK" w:hAnsi="方正仿宋_GBK" w:eastAsia="方正仿宋_GBK" w:cs="方正仿宋_GBK"/>
          <w:color w:val="auto"/>
          <w:sz w:val="32"/>
          <w:szCs w:val="32"/>
          <w:lang w:val="en-US" w:eastAsia="zh-CN"/>
        </w:rPr>
        <w:t>45</w:t>
      </w:r>
      <w:r>
        <w:rPr>
          <w:rFonts w:hint="eastAsia" w:ascii="方正仿宋_GBK" w:hAnsi="方正仿宋_GBK" w:eastAsia="方正仿宋_GBK" w:cs="方正仿宋_GBK"/>
          <w:color w:val="auto"/>
          <w:sz w:val="32"/>
          <w:szCs w:val="32"/>
        </w:rPr>
        <w:t>万元，该项目资金已全部落实到位，资金来源为</w:t>
      </w:r>
      <w:r>
        <w:rPr>
          <w:rFonts w:hint="eastAsia" w:ascii="方正仿宋_GBK" w:hAnsi="方正仿宋_GBK" w:eastAsia="方正仿宋_GBK" w:cs="方正仿宋_GBK"/>
          <w:color w:val="auto"/>
          <w:sz w:val="32"/>
          <w:szCs w:val="32"/>
          <w:lang w:val="en-US" w:eastAsia="zh-CN"/>
        </w:rPr>
        <w:t>当年财政拨款</w:t>
      </w:r>
      <w:r>
        <w:rPr>
          <w:rFonts w:hint="eastAsia" w:ascii="方正仿宋_GBK" w:hAnsi="方正仿宋_GBK" w:eastAsia="方正仿宋_GBK" w:cs="方正仿宋_GBK"/>
          <w:color w:val="auto"/>
          <w:sz w:val="32"/>
          <w:szCs w:val="32"/>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2</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资金使用情况：该项目年初预算数</w:t>
      </w:r>
      <w:r>
        <w:rPr>
          <w:rFonts w:hint="eastAsia" w:ascii="方正仿宋_GBK" w:hAnsi="方正仿宋_GBK" w:eastAsia="方正仿宋_GBK" w:cs="方正仿宋_GBK"/>
          <w:color w:val="auto"/>
          <w:sz w:val="32"/>
          <w:szCs w:val="32"/>
          <w:lang w:val="en-US" w:eastAsia="zh-CN"/>
        </w:rPr>
        <w:t>0</w:t>
      </w:r>
      <w:r>
        <w:rPr>
          <w:rFonts w:hint="eastAsia" w:ascii="方正仿宋_GBK" w:hAnsi="方正仿宋_GBK" w:eastAsia="方正仿宋_GBK" w:cs="方正仿宋_GBK"/>
          <w:color w:val="auto"/>
          <w:sz w:val="32"/>
          <w:szCs w:val="32"/>
        </w:rPr>
        <w:t>万元，全年预算数</w:t>
      </w:r>
      <w:r>
        <w:rPr>
          <w:rFonts w:hint="eastAsia" w:ascii="方正仿宋_GBK" w:hAnsi="方正仿宋_GBK" w:eastAsia="方正仿宋_GBK" w:cs="方正仿宋_GBK"/>
          <w:color w:val="auto"/>
          <w:sz w:val="32"/>
          <w:szCs w:val="32"/>
          <w:lang w:val="en-US" w:eastAsia="zh-CN"/>
        </w:rPr>
        <w:t>45</w:t>
      </w:r>
      <w:r>
        <w:rPr>
          <w:rFonts w:hint="eastAsia" w:ascii="方正仿宋_GBK" w:hAnsi="方正仿宋_GBK" w:eastAsia="方正仿宋_GBK" w:cs="方正仿宋_GBK"/>
          <w:color w:val="auto"/>
          <w:sz w:val="32"/>
          <w:szCs w:val="32"/>
        </w:rPr>
        <w:t>万元，全年执行数</w:t>
      </w:r>
      <w:r>
        <w:rPr>
          <w:rFonts w:hint="eastAsia" w:ascii="方正仿宋_GBK" w:hAnsi="方正仿宋_GBK" w:eastAsia="方正仿宋_GBK" w:cs="方正仿宋_GBK"/>
          <w:color w:val="auto"/>
          <w:sz w:val="32"/>
          <w:szCs w:val="32"/>
          <w:lang w:val="en-US" w:eastAsia="zh-CN"/>
        </w:rPr>
        <w:t>44.62</w:t>
      </w:r>
      <w:r>
        <w:rPr>
          <w:rFonts w:hint="eastAsia" w:ascii="方正仿宋_GBK" w:hAnsi="方正仿宋_GBK" w:eastAsia="方正仿宋_GBK" w:cs="方正仿宋_GBK"/>
          <w:color w:val="auto"/>
          <w:sz w:val="32"/>
          <w:szCs w:val="32"/>
        </w:rPr>
        <w:t>万元，预算执行率为</w:t>
      </w:r>
      <w:r>
        <w:rPr>
          <w:rFonts w:hint="eastAsia" w:ascii="方正仿宋_GBK" w:hAnsi="方正仿宋_GBK" w:eastAsia="方正仿宋_GBK" w:cs="方正仿宋_GBK"/>
          <w:color w:val="auto"/>
          <w:sz w:val="32"/>
          <w:szCs w:val="32"/>
          <w:lang w:val="en-US" w:eastAsia="zh-CN"/>
        </w:rPr>
        <w:t>99.16</w:t>
      </w:r>
      <w:r>
        <w:rPr>
          <w:rFonts w:hint="eastAsia" w:ascii="方正仿宋_GBK" w:hAnsi="方正仿宋_GBK" w:eastAsia="方正仿宋_GBK" w:cs="方正仿宋_GBK"/>
          <w:color w:val="auto"/>
          <w:sz w:val="32"/>
          <w:szCs w:val="32"/>
        </w:rPr>
        <w:t>%，用于打造视频宣传平台</w:t>
      </w:r>
      <w:r>
        <w:rPr>
          <w:rFonts w:hint="eastAsia" w:ascii="方正仿宋_GBK" w:hAnsi="方正仿宋_GBK" w:eastAsia="方正仿宋_GBK" w:cs="方正仿宋_GBK"/>
          <w:color w:val="auto"/>
          <w:sz w:val="32"/>
          <w:szCs w:val="32"/>
          <w:lang w:val="en-US" w:eastAsia="zh-CN"/>
        </w:rPr>
        <w:t>9万元</w:t>
      </w:r>
      <w:r>
        <w:rPr>
          <w:rFonts w:hint="eastAsia" w:ascii="方正仿宋_GBK" w:hAnsi="方正仿宋_GBK" w:eastAsia="方正仿宋_GBK" w:cs="方正仿宋_GBK"/>
          <w:color w:val="auto"/>
          <w:sz w:val="32"/>
          <w:szCs w:val="32"/>
        </w:rPr>
        <w:t>，委托第三方编制创城资料</w:t>
      </w:r>
      <w:r>
        <w:rPr>
          <w:rFonts w:hint="eastAsia" w:ascii="方正仿宋_GBK" w:hAnsi="方正仿宋_GBK" w:eastAsia="方正仿宋_GBK" w:cs="方正仿宋_GBK"/>
          <w:color w:val="auto"/>
          <w:sz w:val="32"/>
          <w:szCs w:val="32"/>
          <w:lang w:val="en-US" w:eastAsia="zh-CN"/>
        </w:rPr>
        <w:t>10万元</w:t>
      </w:r>
      <w:r>
        <w:rPr>
          <w:rFonts w:hint="eastAsia" w:ascii="方正仿宋_GBK" w:hAnsi="方正仿宋_GBK" w:eastAsia="方正仿宋_GBK" w:cs="方正仿宋_GBK"/>
          <w:color w:val="auto"/>
          <w:sz w:val="32"/>
          <w:szCs w:val="32"/>
        </w:rPr>
        <w:t>，完成领导访谈实战演练</w:t>
      </w:r>
      <w:r>
        <w:rPr>
          <w:rFonts w:hint="eastAsia" w:ascii="方正仿宋_GBK" w:hAnsi="方正仿宋_GBK" w:eastAsia="方正仿宋_GBK" w:cs="方正仿宋_GBK"/>
          <w:color w:val="auto"/>
          <w:sz w:val="32"/>
          <w:szCs w:val="32"/>
          <w:lang w:val="en-US" w:eastAsia="zh-CN"/>
        </w:rPr>
        <w:t>8万元</w:t>
      </w:r>
      <w:r>
        <w:rPr>
          <w:rFonts w:hint="eastAsia" w:ascii="方正仿宋_GBK" w:hAnsi="方正仿宋_GBK" w:eastAsia="方正仿宋_GBK" w:cs="方正仿宋_GBK"/>
          <w:color w:val="auto"/>
          <w:sz w:val="32"/>
          <w:szCs w:val="32"/>
        </w:rPr>
        <w:t>，督导检查各县市工作</w:t>
      </w:r>
      <w:r>
        <w:rPr>
          <w:rFonts w:hint="eastAsia" w:ascii="方正仿宋_GBK" w:hAnsi="方正仿宋_GBK" w:eastAsia="方正仿宋_GBK" w:cs="方正仿宋_GBK"/>
          <w:color w:val="auto"/>
          <w:sz w:val="32"/>
          <w:szCs w:val="32"/>
          <w:lang w:val="en-US" w:eastAsia="zh-CN"/>
        </w:rPr>
        <w:t>18万元</w:t>
      </w:r>
      <w:r>
        <w:rPr>
          <w:rFonts w:hint="eastAsia" w:ascii="方正仿宋_GBK" w:hAnsi="方正仿宋_GBK" w:eastAsia="方正仿宋_GBK" w:cs="方正仿宋_GBK"/>
          <w:color w:val="auto"/>
          <w:sz w:val="32"/>
          <w:szCs w:val="32"/>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b w:val="0"/>
          <w:bCs w:val="0"/>
          <w:sz w:val="32"/>
          <w:szCs w:val="32"/>
          <w:lang w:val="en-US" w:eastAsia="zh-CN"/>
        </w:rPr>
      </w:pPr>
      <w:bookmarkStart w:id="3" w:name="_Toc68703829"/>
      <w:r>
        <w:rPr>
          <w:rFonts w:hint="eastAsia" w:ascii="方正楷体_GBK" w:hAnsi="方正楷体_GBK" w:eastAsia="方正楷体_GBK" w:cs="方正楷体_GBK"/>
          <w:b w:val="0"/>
          <w:bCs w:val="0"/>
          <w:sz w:val="32"/>
          <w:szCs w:val="32"/>
        </w:rPr>
        <w:t>（二）项目绩效目标</w:t>
      </w:r>
      <w:bookmarkEnd w:id="3"/>
      <w:r>
        <w:rPr>
          <w:rFonts w:hint="eastAsia" w:ascii="方正楷体_GBK" w:hAnsi="方正楷体_GBK" w:eastAsia="方正楷体_GBK" w:cs="方正楷体_GBK"/>
          <w:b w:val="0"/>
          <w:bCs w:val="0"/>
          <w:color w:val="000000" w:themeColor="text1"/>
          <w:sz w:val="32"/>
          <w:szCs w:val="32"/>
          <w:lang w:eastAsia="zh-CN"/>
        </w:rPr>
        <w:t>，</w:t>
      </w:r>
      <w:r>
        <w:rPr>
          <w:rFonts w:hint="eastAsia" w:ascii="方正楷体_GBK" w:hAnsi="方正楷体_GBK" w:eastAsia="方正楷体_GBK" w:cs="方正楷体_GBK"/>
          <w:color w:val="000000" w:themeColor="text1"/>
          <w:sz w:val="32"/>
          <w:szCs w:val="32"/>
        </w:rPr>
        <w:t>包括总体目标和阶段性目标。</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总体目标：</w:t>
      </w:r>
      <w:r>
        <w:rPr>
          <w:rFonts w:hint="eastAsia" w:ascii="方正仿宋_GBK" w:hAnsi="方正仿宋_GBK" w:eastAsia="方正仿宋_GBK" w:cs="方正仿宋_GBK"/>
          <w:sz w:val="32"/>
          <w:szCs w:val="32"/>
          <w:lang w:eastAsia="zh-CN"/>
        </w:rPr>
        <w:t>目标1：通过打造视频宣传平台3个，委托第三方编制创城资料1次，完成领导访谈实战演练1次，推进食品安全示范城市创建工作；目标2：通过出差督导检查各县市工作3次促进全州食品安全，提升群众对食品安全的满意度。</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阶段性目标：</w:t>
      </w:r>
      <w:r>
        <w:rPr>
          <w:rFonts w:hint="eastAsia" w:ascii="方正仿宋_GBK" w:hAnsi="方正仿宋_GBK" w:eastAsia="方正仿宋_GBK" w:cs="方正仿宋_GBK"/>
          <w:sz w:val="32"/>
          <w:szCs w:val="32"/>
          <w:lang w:val="en-US" w:eastAsia="zh-CN"/>
        </w:rPr>
        <w:t>2023年7-8月计划完成</w:t>
      </w:r>
      <w:r>
        <w:rPr>
          <w:rFonts w:hint="eastAsia" w:ascii="方正仿宋_GBK" w:hAnsi="方正仿宋_GBK" w:eastAsia="方正仿宋_GBK" w:cs="方正仿宋_GBK"/>
          <w:sz w:val="32"/>
          <w:szCs w:val="32"/>
          <w:highlight w:val="none"/>
          <w:lang w:val="en-US" w:eastAsia="zh-CN"/>
        </w:rPr>
        <w:t>打造抖音视频宣传平台，推进食品安全示范城市创建工作，</w:t>
      </w:r>
      <w:r>
        <w:rPr>
          <w:rFonts w:hint="eastAsia" w:ascii="方正仿宋_GBK" w:hAnsi="方正仿宋_GBK" w:eastAsia="方正仿宋_GBK" w:cs="方正仿宋_GBK"/>
          <w:sz w:val="32"/>
          <w:szCs w:val="32"/>
          <w:lang w:val="en-US" w:eastAsia="zh-CN"/>
        </w:rPr>
        <w:t>9-12月计划完成</w:t>
      </w:r>
      <w:r>
        <w:rPr>
          <w:rFonts w:hint="eastAsia" w:ascii="方正仿宋_GBK" w:hAnsi="方正仿宋_GBK" w:eastAsia="方正仿宋_GBK" w:cs="方正仿宋_GBK"/>
          <w:sz w:val="32"/>
          <w:szCs w:val="32"/>
          <w:highlight w:val="none"/>
          <w:lang w:val="en-US" w:eastAsia="zh-CN"/>
        </w:rPr>
        <w:t>委托第三方编制创城资料，完成领导访谈实战演练，</w:t>
      </w:r>
      <w:r>
        <w:rPr>
          <w:rFonts w:hint="eastAsia" w:ascii="方正仿宋_GBK" w:hAnsi="方正仿宋_GBK" w:eastAsia="方正仿宋_GBK" w:cs="方正仿宋_GBK"/>
          <w:sz w:val="32"/>
          <w:szCs w:val="32"/>
          <w:lang w:eastAsia="zh-CN"/>
        </w:rPr>
        <w:t>督导检查各县市工作，提高群众对食品安全的获得感、幸福感、安全感以及满意度</w:t>
      </w:r>
      <w:r>
        <w:rPr>
          <w:rFonts w:hint="eastAsia" w:ascii="方正仿宋_GBK" w:hAnsi="方正仿宋_GBK" w:eastAsia="方正仿宋_GBK" w:cs="方正仿宋_GBK"/>
          <w:sz w:val="32"/>
          <w:szCs w:val="32"/>
          <w:highlight w:val="none"/>
          <w:lang w:val="en-US" w:eastAsia="zh-CN"/>
        </w:rPr>
        <w:t>。</w:t>
      </w:r>
    </w:p>
    <w:p>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黑体_GBK" w:hAnsi="方正黑体_GBK" w:eastAsia="方正黑体_GBK" w:cs="方正黑体_GBK"/>
          <w:b w:val="0"/>
          <w:bCs w:val="0"/>
          <w:sz w:val="32"/>
          <w:szCs w:val="32"/>
        </w:rPr>
      </w:pPr>
      <w:bookmarkStart w:id="4" w:name="_Toc68703830"/>
      <w:r>
        <w:rPr>
          <w:rFonts w:hint="eastAsia" w:ascii="方正黑体_GBK" w:hAnsi="方正黑体_GBK" w:eastAsia="方正黑体_GBK" w:cs="方正黑体_GBK"/>
          <w:b w:val="0"/>
          <w:bCs w:val="0"/>
          <w:sz w:val="32"/>
          <w:szCs w:val="32"/>
        </w:rPr>
        <w:t>二、绩效评价工作开展情况</w:t>
      </w:r>
      <w:bookmarkEnd w:id="4"/>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sz w:val="32"/>
          <w:szCs w:val="32"/>
          <w:lang w:val="en-US" w:eastAsia="zh-CN"/>
        </w:rPr>
      </w:pPr>
      <w:bookmarkStart w:id="5" w:name="_Toc68703831"/>
      <w:r>
        <w:rPr>
          <w:rFonts w:hint="eastAsia" w:ascii="方正楷体_GBK" w:hAnsi="方正楷体_GBK" w:eastAsia="方正楷体_GBK" w:cs="方正楷体_GBK"/>
          <w:b w:val="0"/>
          <w:bCs w:val="0"/>
          <w:sz w:val="32"/>
          <w:szCs w:val="32"/>
        </w:rPr>
        <w:t>（一）绩效评价目的、对象和范围。</w:t>
      </w:r>
      <w:bookmarkEnd w:id="5"/>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绩效评价目的：</w:t>
      </w:r>
    </w:p>
    <w:p>
      <w:pPr>
        <w:pStyle w:val="20"/>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2.</w:t>
      </w:r>
      <w:r>
        <w:rPr>
          <w:rFonts w:hint="eastAsia" w:ascii="方正仿宋_GBK" w:hAnsi="方正仿宋_GBK" w:eastAsia="方正仿宋_GBK" w:cs="方正仿宋_GBK"/>
          <w:color w:val="auto"/>
          <w:sz w:val="32"/>
          <w:szCs w:val="32"/>
        </w:rPr>
        <w:t>绩效评价对象：</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eastAsia="zh-CN"/>
        </w:rPr>
        <w:t>巴州创建国家食品安全示范城市工作经费</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3.</w:t>
      </w:r>
      <w:r>
        <w:rPr>
          <w:rFonts w:hint="eastAsia" w:ascii="方正仿宋_GBK" w:hAnsi="方正仿宋_GBK" w:eastAsia="方正仿宋_GBK" w:cs="方正仿宋_GBK"/>
          <w:color w:val="auto"/>
          <w:sz w:val="32"/>
          <w:szCs w:val="32"/>
        </w:rPr>
        <w:t>绩效评价范围：</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本次评价从项目决策（包括绩效目标、决策过程）、项目管理（包括项目资金、项目实施）、项目产出（包括项目产出数量、产出质量、产出时效和产出成本）项目效益四个维度进行</w:t>
      </w:r>
      <w:r>
        <w:rPr>
          <w:rFonts w:hint="eastAsia" w:ascii="方正仿宋_GBK" w:hAnsi="方正仿宋_GBK" w:eastAsia="方正仿宋_GBK" w:cs="方正仿宋_GBK"/>
          <w:color w:val="auto"/>
          <w:sz w:val="32"/>
          <w:szCs w:val="32"/>
          <w:lang w:eastAsia="zh-CN"/>
        </w:rPr>
        <w:t>巴州创建国家食品安全示范城市工作经费</w:t>
      </w:r>
      <w:r>
        <w:rPr>
          <w:rFonts w:hint="eastAsia" w:ascii="方正仿宋_GBK" w:hAnsi="方正仿宋_GBK" w:eastAsia="方正仿宋_GBK" w:cs="方正仿宋_GBK"/>
          <w:color w:val="auto"/>
          <w:sz w:val="32"/>
          <w:szCs w:val="32"/>
        </w:rPr>
        <w:t>评价，评价核心为资金的支出完成情况和效果。</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color w:val="auto"/>
          <w:sz w:val="32"/>
          <w:szCs w:val="32"/>
        </w:rPr>
      </w:pPr>
      <w:bookmarkStart w:id="6" w:name="_Toc68703832"/>
      <w:r>
        <w:rPr>
          <w:rFonts w:hint="eastAsia" w:ascii="方正楷体_GBK" w:hAnsi="方正楷体_GBK" w:eastAsia="方正楷体_GBK" w:cs="方正楷体_GBK"/>
          <w:b w:val="0"/>
          <w:bCs w:val="0"/>
          <w:color w:val="auto"/>
          <w:sz w:val="32"/>
          <w:szCs w:val="32"/>
        </w:rPr>
        <w:t>（二）绩效评价原则、评价指标体系</w:t>
      </w:r>
      <w:r>
        <w:rPr>
          <w:rFonts w:hint="eastAsia" w:ascii="方正楷体_GBK" w:hAnsi="方正楷体_GBK" w:eastAsia="方正楷体_GBK" w:cs="方正楷体_GBK"/>
          <w:b w:val="0"/>
          <w:bCs w:val="0"/>
          <w:color w:val="auto"/>
          <w:sz w:val="32"/>
          <w:szCs w:val="32"/>
          <w:lang w:eastAsia="zh-CN"/>
        </w:rPr>
        <w:t>（附表说明）</w:t>
      </w:r>
      <w:r>
        <w:rPr>
          <w:rFonts w:hint="eastAsia" w:ascii="方正楷体_GBK" w:hAnsi="方正楷体_GBK" w:eastAsia="方正楷体_GBK" w:cs="方正楷体_GBK"/>
          <w:b w:val="0"/>
          <w:bCs w:val="0"/>
          <w:color w:val="auto"/>
          <w:sz w:val="32"/>
          <w:szCs w:val="32"/>
        </w:rPr>
        <w:t>、评价方法、评价标准等。</w:t>
      </w:r>
      <w:bookmarkEnd w:id="6"/>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1</w:t>
      </w:r>
      <w:r>
        <w:rPr>
          <w:rFonts w:hint="eastAsia" w:ascii="方正仿宋_GBK" w:hAnsi="方正仿宋_GBK" w:eastAsia="方正仿宋_GBK" w:cs="方正仿宋_GBK"/>
          <w:color w:val="auto"/>
          <w:sz w:val="32"/>
          <w:szCs w:val="32"/>
          <w:lang w:val="en-US" w:eastAsia="zh-CN"/>
        </w:rPr>
        <w:t>.</w:t>
      </w:r>
      <w:r>
        <w:rPr>
          <w:rFonts w:hint="eastAsia" w:ascii="方正仿宋_GBK" w:hAnsi="方正仿宋_GBK" w:eastAsia="方正仿宋_GBK" w:cs="方正仿宋_GBK"/>
          <w:color w:val="auto"/>
          <w:sz w:val="32"/>
          <w:szCs w:val="32"/>
        </w:rPr>
        <w:t>绩效评价原则</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color w:val="auto"/>
          <w:sz w:val="32"/>
          <w:szCs w:val="32"/>
        </w:rPr>
        <w:t>本次项目绩效评价遵循以下基本原则：</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（1）科学公正。绩效评价运用科学合理的方法，按照规范的程序，对项目绩效进行客观、公正的反映。</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（2）统筹兼顾。单位自评、部门评价和财政评价职责明确，各有侧重，相互衔接。单位自评应由项目单位自主实施，即“谁支出、谁自评”。部门评价和财政评价应在单位自评的基础上开展。</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（3）激励约束。绩效评价结果与预算安排、政策调整、改进管理实质性挂钩，体现奖优罚劣和激励相容导向，有效要安排、低效要压减、无效要问责。</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（4）公开透明。绩效评价结果在巴州人民政府网站依法依规公开，并自觉接受社会监督。</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2、评价指标体系（附表说明）</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（1）确定评价指标</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（2）确定权重</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确定各个指标相对于项目总体绩效的权重分值。在绩效评价指标体系中，项目决策权重为20分，项目过程权重为20分，项目产出权重为40分，项目效益权重为20分。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（3）确定指标标准值</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指标标准值是绩效评价指标的尺度，既要反映同类项目的先进水平，又要符合项目的实际绩效水平。具体采用计划标准等确定此次绩效评价指标标准值。</w:t>
      </w:r>
    </w:p>
    <w:p>
      <w:pPr>
        <w:pStyle w:val="2"/>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hint="eastAsia" w:ascii="方正仿宋_GBK" w:hAnsi="方正仿宋_GBK" w:eastAsia="方正仿宋_GBK" w:cs="方正仿宋_GBK"/>
          <w:b w:val="0"/>
          <w:bCs w:val="0"/>
          <w:color w:val="000000"/>
          <w:spacing w:val="17"/>
          <w:kern w:val="2"/>
          <w:sz w:val="32"/>
          <w:szCs w:val="32"/>
          <w:highlight w:val="none"/>
        </w:rPr>
      </w:pPr>
      <w:r>
        <w:rPr>
          <w:rFonts w:hint="eastAsia" w:ascii="方正仿宋_GBK" w:hAnsi="方正仿宋_GBK" w:eastAsia="方正仿宋_GBK" w:cs="方正仿宋_GBK"/>
          <w:b w:val="0"/>
          <w:bCs w:val="0"/>
          <w:color w:val="000000"/>
          <w:spacing w:val="17"/>
          <w:kern w:val="2"/>
          <w:sz w:val="32"/>
          <w:szCs w:val="32"/>
          <w:highlight w:val="none"/>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3、评价方法</w:t>
      </w:r>
    </w:p>
    <w:p>
      <w:pPr>
        <w:pageBreakBefore w:val="0"/>
        <w:kinsoku/>
        <w:wordWrap/>
        <w:overflowPunct/>
        <w:topLinePunct w:val="0"/>
        <w:autoSpaceDE/>
        <w:autoSpaceDN/>
        <w:bidi w:val="0"/>
        <w:adjustRightInd/>
        <w:snapToGrid/>
        <w:spacing w:line="560" w:lineRule="exact"/>
        <w:ind w:firstLine="708" w:firstLineChars="200"/>
        <w:jc w:val="left"/>
        <w:textAlignment w:val="auto"/>
        <w:rPr>
          <w:rFonts w:hint="eastAsia" w:ascii="方正仿宋_GBK" w:hAnsi="方正仿宋_GBK" w:eastAsia="方正仿宋_GBK" w:cs="方正仿宋_GBK"/>
          <w:color w:val="000000"/>
          <w:spacing w:val="17"/>
          <w:sz w:val="32"/>
          <w:szCs w:val="32"/>
        </w:rPr>
      </w:pPr>
      <w:r>
        <w:rPr>
          <w:rFonts w:hint="eastAsia" w:ascii="方正仿宋_GBK" w:hAnsi="方正仿宋_GBK" w:eastAsia="方正仿宋_GBK" w:cs="方正仿宋_GBK"/>
          <w:color w:val="000000"/>
          <w:spacing w:val="17"/>
          <w:sz w:val="32"/>
          <w:szCs w:val="32"/>
        </w:rPr>
        <w:t>绩效评价从项目决策、项目过程、项目产出、项目效益四个维度进行评价。评价对象为项目目标实施情况， 评价核心为资金的支出完成情况和项目的产出效益。</w:t>
      </w:r>
    </w:p>
    <w:p>
      <w:pPr>
        <w:pageBreakBefore w:val="0"/>
        <w:kinsoku/>
        <w:wordWrap/>
        <w:overflowPunct/>
        <w:topLinePunct w:val="0"/>
        <w:autoSpaceDE/>
        <w:autoSpaceDN/>
        <w:bidi w:val="0"/>
        <w:adjustRightInd/>
        <w:snapToGrid/>
        <w:spacing w:line="560" w:lineRule="exact"/>
        <w:ind w:firstLine="708" w:firstLineChars="200"/>
        <w:jc w:val="left"/>
        <w:textAlignment w:val="auto"/>
        <w:rPr>
          <w:rFonts w:hint="eastAsia" w:ascii="方正仿宋_GBK" w:hAnsi="方正仿宋_GBK" w:eastAsia="方正仿宋_GBK" w:cs="方正仿宋_GBK"/>
          <w:color w:val="000000"/>
          <w:spacing w:val="17"/>
          <w:sz w:val="32"/>
          <w:szCs w:val="32"/>
        </w:rPr>
      </w:pPr>
      <w:r>
        <w:rPr>
          <w:rFonts w:hint="eastAsia" w:ascii="方正仿宋_GBK" w:hAnsi="方正仿宋_GBK" w:eastAsia="方正仿宋_GBK" w:cs="方正仿宋_GBK"/>
          <w:color w:val="000000"/>
          <w:spacing w:val="17"/>
          <w:sz w:val="32"/>
          <w:szCs w:val="32"/>
        </w:rPr>
        <w:t>本次评价指标中，既有定性指标又有定量指标，各类指标因考核内容不同和客观标准不同存在较大差异，因此核定具体指标时采用了比较法，具体评价方法如下：</w:t>
      </w:r>
    </w:p>
    <w:p>
      <w:pPr>
        <w:pageBreakBefore w:val="0"/>
        <w:kinsoku/>
        <w:wordWrap/>
        <w:overflowPunct/>
        <w:topLinePunct w:val="0"/>
        <w:autoSpaceDE/>
        <w:autoSpaceDN/>
        <w:bidi w:val="0"/>
        <w:adjustRightInd/>
        <w:snapToGrid/>
        <w:spacing w:line="560" w:lineRule="exact"/>
        <w:ind w:firstLine="708" w:firstLineChars="200"/>
        <w:jc w:val="left"/>
        <w:textAlignment w:val="auto"/>
        <w:rPr>
          <w:rFonts w:hint="eastAsia" w:ascii="方正仿宋_GBK" w:hAnsi="方正仿宋_GBK" w:eastAsia="方正仿宋_GBK" w:cs="方正仿宋_GBK"/>
          <w:color w:val="000000"/>
          <w:spacing w:val="17"/>
          <w:sz w:val="32"/>
          <w:szCs w:val="32"/>
        </w:rPr>
      </w:pPr>
      <w:r>
        <w:rPr>
          <w:rFonts w:hint="eastAsia" w:ascii="方正仿宋_GBK" w:hAnsi="方正仿宋_GBK" w:eastAsia="方正仿宋_GBK" w:cs="方正仿宋_GBK"/>
          <w:color w:val="000000"/>
          <w:spacing w:val="17"/>
          <w:sz w:val="32"/>
          <w:szCs w:val="32"/>
        </w:rPr>
        <w:t>通过对绩效目标与实施情况、历史与当期完成情况，综合分析绩效目标实现程度，对项目最终验收情况与年度绩效目标对比、预算资金执行情况等相关因素进行比较。</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评价标准</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bCs/>
          <w:color w:val="000000"/>
          <w:spacing w:val="17"/>
          <w:sz w:val="32"/>
          <w:szCs w:val="32"/>
          <w:lang w:eastAsia="zh-CN"/>
        </w:rPr>
      </w:pPr>
      <w:r>
        <w:rPr>
          <w:rFonts w:hint="eastAsia" w:ascii="方正仿宋_GBK" w:hAnsi="方正仿宋_GBK" w:eastAsia="方正仿宋_GBK" w:cs="方正仿宋_GBK"/>
          <w:color w:val="000000"/>
          <w:spacing w:val="17"/>
          <w:sz w:val="32"/>
          <w:szCs w:val="32"/>
        </w:rPr>
        <w:t>绩效评价标准通常包括计划标准、行业标准、历史标准等，用于对绩效指标完成情况进行比较、分析、评价。本次评价主要采用了</w:t>
      </w:r>
      <w:r>
        <w:rPr>
          <w:rFonts w:hint="eastAsia" w:ascii="方正仿宋_GBK" w:hAnsi="方正仿宋_GBK" w:eastAsia="方正仿宋_GBK" w:cs="方正仿宋_GBK"/>
          <w:color w:val="000000"/>
          <w:spacing w:val="17"/>
          <w:sz w:val="32"/>
          <w:szCs w:val="32"/>
          <w:lang w:val="en-US" w:eastAsia="zh-CN"/>
        </w:rPr>
        <w:t>计划</w:t>
      </w:r>
      <w:r>
        <w:rPr>
          <w:rFonts w:hint="eastAsia" w:ascii="方正仿宋_GBK" w:hAnsi="方正仿宋_GBK" w:eastAsia="方正仿宋_GBK" w:cs="方正仿宋_GBK"/>
          <w:color w:val="000000"/>
          <w:spacing w:val="17"/>
          <w:sz w:val="32"/>
          <w:szCs w:val="32"/>
        </w:rPr>
        <w:t>标准</w:t>
      </w:r>
      <w:r>
        <w:rPr>
          <w:rFonts w:hint="eastAsia" w:ascii="方正仿宋_GBK" w:hAnsi="方正仿宋_GBK" w:eastAsia="方正仿宋_GBK" w:cs="方正仿宋_GBK"/>
          <w:color w:val="000000"/>
          <w:spacing w:val="17"/>
          <w:sz w:val="32"/>
          <w:szCs w:val="32"/>
          <w:lang w:eastAsia="zh-CN"/>
        </w:rPr>
        <w:t>，原因是：以预先制定的目标、计划、预算、定额等作为评价标准，将实际完成值与预定值对比，找出两者的差异，可以更好的反应业务实际开展情况，更准确的开展绩效评价。</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sz w:val="32"/>
          <w:szCs w:val="32"/>
        </w:rPr>
      </w:pPr>
      <w:bookmarkStart w:id="7" w:name="_Toc68703833"/>
      <w:r>
        <w:rPr>
          <w:rFonts w:hint="eastAsia" w:ascii="方正楷体_GBK" w:hAnsi="方正楷体_GBK" w:eastAsia="方正楷体_GBK" w:cs="方正楷体_GBK"/>
          <w:b w:val="0"/>
          <w:bCs w:val="0"/>
          <w:sz w:val="32"/>
          <w:szCs w:val="32"/>
        </w:rPr>
        <w:t>（三）绩效评价工作过程。</w:t>
      </w:r>
      <w:bookmarkEnd w:id="7"/>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bCs/>
          <w:color w:val="auto"/>
          <w:sz w:val="32"/>
          <w:szCs w:val="32"/>
        </w:rPr>
      </w:pPr>
      <w:bookmarkStart w:id="8" w:name="_Toc68703834"/>
      <w:r>
        <w:rPr>
          <w:rFonts w:hint="eastAsia" w:ascii="方正仿宋_GBK" w:hAnsi="方正仿宋_GBK" w:eastAsia="方正仿宋_GBK" w:cs="方正仿宋_GBK"/>
          <w:bCs/>
          <w:color w:val="auto"/>
          <w:sz w:val="32"/>
          <w:szCs w:val="32"/>
          <w:lang w:val="en-US" w:eastAsia="zh-CN"/>
        </w:rPr>
        <w:t>1.</w:t>
      </w:r>
      <w:r>
        <w:rPr>
          <w:rFonts w:hint="eastAsia" w:ascii="方正仿宋_GBK" w:hAnsi="方正仿宋_GBK" w:eastAsia="方正仿宋_GBK" w:cs="方正仿宋_GBK"/>
          <w:bCs/>
          <w:color w:val="auto"/>
          <w:sz w:val="32"/>
          <w:szCs w:val="32"/>
        </w:rPr>
        <w:t>前期准备。首先财审科牵头成立评价工作组；其次明确项目绩效目标，设计绩效评价指标体系并确定绩效评价方法；接着确定现场和非现场评价范围；最后制定评价实施方案并进行论证。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lang w:val="en-US" w:eastAsia="zh-CN"/>
        </w:rPr>
        <w:t>2.</w:t>
      </w:r>
      <w:r>
        <w:rPr>
          <w:rFonts w:hint="eastAsia" w:ascii="方正仿宋_GBK" w:hAnsi="方正仿宋_GBK" w:eastAsia="方正仿宋_GBK" w:cs="方正仿宋_GBK"/>
          <w:bCs/>
          <w:color w:val="auto"/>
          <w:sz w:val="32"/>
          <w:szCs w:val="32"/>
        </w:rPr>
        <w:t>组织实施。制定绩效评价工作方案，具体包括项目概况、评价思路、方法手段、组织实施、进度安排等。收集项目立项依据、相关会议纪要、实施方案</w:t>
      </w:r>
      <w:r>
        <w:rPr>
          <w:rFonts w:hint="eastAsia" w:ascii="方正仿宋_GBK" w:hAnsi="方正仿宋_GBK" w:eastAsia="方正仿宋_GBK" w:cs="方正仿宋_GBK"/>
          <w:bCs/>
          <w:color w:val="auto"/>
          <w:sz w:val="32"/>
          <w:szCs w:val="32"/>
          <w:lang w:eastAsia="zh-CN"/>
        </w:rPr>
        <w:t>、</w:t>
      </w:r>
      <w:r>
        <w:rPr>
          <w:rFonts w:hint="eastAsia" w:ascii="方正仿宋_GBK" w:hAnsi="方正仿宋_GBK" w:eastAsia="方正仿宋_GBK" w:cs="方正仿宋_GBK"/>
          <w:bCs/>
          <w:color w:val="auto"/>
          <w:sz w:val="32"/>
          <w:szCs w:val="32"/>
        </w:rPr>
        <w:t>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bCs/>
          <w:color w:val="auto"/>
          <w:sz w:val="32"/>
          <w:szCs w:val="32"/>
          <w:lang w:val="en-US" w:eastAsia="zh-CN"/>
        </w:rPr>
        <w:t>3.</w:t>
      </w:r>
      <w:r>
        <w:rPr>
          <w:rFonts w:hint="eastAsia" w:ascii="方正仿宋_GBK" w:hAnsi="方正仿宋_GBK" w:eastAsia="方正仿宋_GBK" w:cs="方正仿宋_GBK"/>
          <w:bCs/>
          <w:color w:val="auto"/>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rPr>
        <w:t>三、综合评价情况及评价结论</w:t>
      </w:r>
      <w:bookmarkEnd w:id="8"/>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sz w:val="32"/>
          <w:szCs w:val="32"/>
          <w:lang w:eastAsia="zh-CN"/>
        </w:rPr>
      </w:pPr>
      <w:bookmarkStart w:id="22" w:name="_GoBack"/>
      <w:bookmarkStart w:id="9" w:name="_Toc68703835"/>
      <w:r>
        <w:rPr>
          <w:rFonts w:hint="eastAsia" w:ascii="方正楷体_GBK" w:hAnsi="方正楷体_GBK" w:eastAsia="方正楷体_GBK" w:cs="方正楷体_GBK"/>
          <w:b w:val="0"/>
          <w:bCs w:val="0"/>
          <w:sz w:val="32"/>
          <w:szCs w:val="32"/>
        </w:rPr>
        <w:t>（一）综合评价情况</w:t>
      </w:r>
      <w:bookmarkEnd w:id="9"/>
      <w:r>
        <w:rPr>
          <w:rFonts w:hint="eastAsia" w:ascii="方正楷体_GBK" w:hAnsi="方正楷体_GBK" w:eastAsia="方正楷体_GBK" w:cs="方正楷体_GBK"/>
          <w:b w:val="0"/>
          <w:bCs w:val="0"/>
          <w:sz w:val="32"/>
          <w:szCs w:val="32"/>
          <w:lang w:eastAsia="zh-CN"/>
        </w:rPr>
        <w:t>及评价结论</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kern w:val="28"/>
          <w:sz w:val="32"/>
          <w:szCs w:val="32"/>
          <w:lang w:val="en-US" w:eastAsia="zh-CN" w:bidi="ar-SA"/>
        </w:rPr>
      </w:pPr>
      <w:r>
        <w:rPr>
          <w:rFonts w:hint="eastAsia" w:ascii="方正仿宋_GBK" w:hAnsi="方正仿宋_GBK" w:eastAsia="方正仿宋_GBK" w:cs="方正仿宋_GBK"/>
          <w:b w:val="0"/>
          <w:bCs w:val="0"/>
          <w:sz w:val="32"/>
          <w:szCs w:val="32"/>
          <w:lang w:val="en-US" w:eastAsia="zh-CN"/>
        </w:rPr>
        <w:t>1.</w:t>
      </w:r>
      <w:r>
        <w:rPr>
          <w:rFonts w:hint="eastAsia" w:ascii="方正仿宋_GBK" w:hAnsi="方正仿宋_GBK" w:eastAsia="方正仿宋_GBK" w:cs="方正仿宋_GBK"/>
          <w:b w:val="0"/>
          <w:bCs w:val="0"/>
          <w:sz w:val="32"/>
          <w:szCs w:val="32"/>
        </w:rPr>
        <w:t>综合评价情况</w:t>
      </w:r>
      <w:r>
        <w:rPr>
          <w:rFonts w:hint="eastAsia" w:ascii="方正仿宋_GBK" w:hAnsi="方正仿宋_GBK" w:eastAsia="方正仿宋_GBK" w:cs="方正仿宋_GBK"/>
          <w:b w:val="0"/>
          <w:bCs w:val="0"/>
          <w:sz w:val="32"/>
          <w:szCs w:val="32"/>
          <w:lang w:eastAsia="zh-CN"/>
        </w:rPr>
        <w:t>：</w:t>
      </w:r>
      <w:r>
        <w:rPr>
          <w:rFonts w:hint="eastAsia" w:ascii="方正仿宋_GBK" w:hAnsi="方正仿宋_GBK" w:eastAsia="方正仿宋_GBK" w:cs="方正仿宋_GBK"/>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巴州创建国家食品安全示范城市工作经费项目严格按照</w:t>
      </w:r>
      <w:r>
        <w:rPr>
          <w:rFonts w:hint="eastAsia" w:ascii="方正仿宋_GBK" w:hAnsi="方正仿宋_GBK" w:eastAsia="方正仿宋_GBK" w:cs="方正仿宋_GBK"/>
          <w:bCs/>
          <w:color w:val="auto"/>
          <w:kern w:val="0"/>
          <w:sz w:val="32"/>
          <w:szCs w:val="32"/>
        </w:rPr>
        <w:t>科学公正、统筹兼顾、激励约束、公开透明的</w:t>
      </w:r>
      <w:r>
        <w:rPr>
          <w:rFonts w:hint="eastAsia" w:ascii="方正仿宋_GBK" w:hAnsi="方正仿宋_GBK" w:eastAsia="方正仿宋_GBK" w:cs="方正仿宋_GBK"/>
          <w:color w:val="auto"/>
          <w:sz w:val="32"/>
          <w:szCs w:val="32"/>
        </w:rPr>
        <w:t>绩效评价原则，采用</w:t>
      </w:r>
      <w:r>
        <w:rPr>
          <w:rFonts w:hint="eastAsia" w:ascii="方正仿宋_GBK" w:hAnsi="方正仿宋_GBK" w:eastAsia="方正仿宋_GBK" w:cs="方正仿宋_GBK"/>
          <w:color w:val="auto"/>
          <w:spacing w:val="17"/>
          <w:sz w:val="32"/>
          <w:szCs w:val="32"/>
        </w:rPr>
        <w:t>比较法</w:t>
      </w:r>
      <w:r>
        <w:rPr>
          <w:rFonts w:hint="eastAsia" w:ascii="方正仿宋_GBK" w:hAnsi="方正仿宋_GBK" w:eastAsia="方正仿宋_GBK" w:cs="方正仿宋_GBK"/>
          <w:color w:val="auto"/>
          <w:sz w:val="32"/>
          <w:szCs w:val="32"/>
        </w:rPr>
        <w:t>，坚持</w:t>
      </w:r>
      <w:r>
        <w:rPr>
          <w:rFonts w:hint="eastAsia" w:ascii="方正仿宋_GBK" w:hAnsi="方正仿宋_GBK" w:eastAsia="方正仿宋_GBK" w:cs="方正仿宋_GBK"/>
          <w:color w:val="auto"/>
          <w:spacing w:val="17"/>
          <w:sz w:val="32"/>
          <w:szCs w:val="32"/>
          <w:lang w:val="en-US" w:eastAsia="zh-CN"/>
        </w:rPr>
        <w:t>计划</w:t>
      </w:r>
      <w:r>
        <w:rPr>
          <w:rFonts w:hint="eastAsia" w:ascii="方正仿宋_GBK" w:hAnsi="方正仿宋_GBK" w:eastAsia="方正仿宋_GBK" w:cs="方正仿宋_GBK"/>
          <w:color w:val="auto"/>
          <w:spacing w:val="17"/>
          <w:sz w:val="32"/>
          <w:szCs w:val="32"/>
        </w:rPr>
        <w:t>标准</w:t>
      </w:r>
      <w:r>
        <w:rPr>
          <w:rFonts w:hint="eastAsia" w:ascii="方正仿宋_GBK" w:hAnsi="方正仿宋_GBK" w:eastAsia="方正仿宋_GBK" w:cs="方正仿宋_GBK"/>
          <w:color w:val="auto"/>
          <w:sz w:val="32"/>
          <w:szCs w:val="32"/>
        </w:rPr>
        <w:t>对本项目的立项、绩效目标、资金投入、资金管理、组织实施、产出数量、产出质量、产出时效、产出成本、项目效益进行了综合评价。</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仿宋_GBK" w:hAnsi="方正仿宋_GBK" w:eastAsia="方正仿宋_GBK" w:cs="方正仿宋_GBK"/>
          <w:b w:val="0"/>
          <w:bCs w:val="0"/>
          <w:color w:val="auto"/>
          <w:sz w:val="32"/>
          <w:szCs w:val="32"/>
        </w:rPr>
      </w:pPr>
      <w:bookmarkStart w:id="10" w:name="_Toc68703836"/>
      <w:r>
        <w:rPr>
          <w:rFonts w:hint="eastAsia" w:ascii="方正仿宋_GBK" w:hAnsi="方正仿宋_GBK" w:eastAsia="方正仿宋_GBK" w:cs="方正仿宋_GBK"/>
          <w:b w:val="0"/>
          <w:bCs w:val="0"/>
          <w:color w:val="auto"/>
          <w:sz w:val="32"/>
          <w:szCs w:val="32"/>
          <w:lang w:val="en-US" w:eastAsia="zh-CN"/>
        </w:rPr>
        <w:t>2.</w:t>
      </w:r>
      <w:r>
        <w:rPr>
          <w:rFonts w:hint="eastAsia" w:ascii="方正仿宋_GBK" w:hAnsi="方正仿宋_GBK" w:eastAsia="方正仿宋_GBK" w:cs="方正仿宋_GBK"/>
          <w:b w:val="0"/>
          <w:bCs w:val="0"/>
          <w:color w:val="auto"/>
          <w:sz w:val="32"/>
          <w:szCs w:val="32"/>
        </w:rPr>
        <w:t>评价结论</w:t>
      </w:r>
      <w:bookmarkEnd w:id="10"/>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color w:val="auto"/>
          <w:sz w:val="32"/>
          <w:szCs w:val="32"/>
          <w:highlight w:val="none"/>
        </w:rPr>
      </w:pPr>
      <w:r>
        <w:rPr>
          <w:rFonts w:hint="eastAsia" w:ascii="方正仿宋_GBK" w:hAnsi="方正仿宋_GBK" w:eastAsia="方正仿宋_GBK" w:cs="方正仿宋_GBK"/>
          <w:b w:val="0"/>
          <w:bCs w:val="0"/>
          <w:color w:val="auto"/>
          <w:sz w:val="32"/>
          <w:szCs w:val="32"/>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方正仿宋_GBK" w:hAnsi="方正仿宋_GBK" w:eastAsia="方正仿宋_GBK" w:cs="方正仿宋_GBK"/>
          <w:b w:val="0"/>
          <w:bCs w:val="0"/>
          <w:color w:val="auto"/>
          <w:sz w:val="32"/>
          <w:szCs w:val="32"/>
          <w:highlight w:val="none"/>
        </w:rPr>
        <w:t>总得分为</w:t>
      </w:r>
      <w:r>
        <w:rPr>
          <w:rFonts w:hint="default" w:ascii="方正仿宋_GBK" w:hAnsi="方正仿宋_GBK" w:eastAsia="方正仿宋_GBK" w:cs="方正仿宋_GBK"/>
          <w:b w:val="0"/>
          <w:bCs w:val="0"/>
          <w:color w:val="auto"/>
          <w:sz w:val="32"/>
          <w:szCs w:val="32"/>
          <w:highlight w:val="none"/>
          <w:lang w:val="en-US" w:eastAsia="zh-CN"/>
        </w:rPr>
        <w:t>99.69</w:t>
      </w:r>
      <w:r>
        <w:rPr>
          <w:rFonts w:hint="eastAsia" w:ascii="方正仿宋_GBK" w:hAnsi="方正仿宋_GBK" w:eastAsia="方正仿宋_GBK" w:cs="方正仿宋_GBK"/>
          <w:b w:val="0"/>
          <w:bCs w:val="0"/>
          <w:color w:val="auto"/>
          <w:sz w:val="32"/>
          <w:szCs w:val="32"/>
          <w:highlight w:val="none"/>
        </w:rPr>
        <w:t xml:space="preserve">分，属于“优”。其中，项目决策类指标权重为20分，得分为 </w:t>
      </w:r>
      <w:r>
        <w:rPr>
          <w:rFonts w:hint="eastAsia" w:ascii="方正仿宋_GBK" w:hAnsi="方正仿宋_GBK" w:eastAsia="方正仿宋_GBK" w:cs="方正仿宋_GBK"/>
          <w:b w:val="0"/>
          <w:bCs w:val="0"/>
          <w:color w:val="auto"/>
          <w:sz w:val="32"/>
          <w:szCs w:val="32"/>
          <w:highlight w:val="none"/>
          <w:lang w:val="en-US" w:eastAsia="zh-CN"/>
        </w:rPr>
        <w:t>20</w:t>
      </w:r>
      <w:r>
        <w:rPr>
          <w:rFonts w:hint="eastAsia" w:ascii="方正仿宋_GBK" w:hAnsi="方正仿宋_GBK" w:eastAsia="方正仿宋_GBK" w:cs="方正仿宋_GBK"/>
          <w:b w:val="0"/>
          <w:bCs w:val="0"/>
          <w:color w:val="auto"/>
          <w:sz w:val="32"/>
          <w:szCs w:val="32"/>
          <w:highlight w:val="none"/>
        </w:rPr>
        <w:t xml:space="preserve">分，得分率为 </w:t>
      </w:r>
      <w:r>
        <w:rPr>
          <w:rFonts w:hint="eastAsia" w:ascii="方正仿宋_GBK" w:hAnsi="方正仿宋_GBK" w:eastAsia="方正仿宋_GBK" w:cs="方正仿宋_GBK"/>
          <w:b w:val="0"/>
          <w:bCs w:val="0"/>
          <w:color w:val="auto"/>
          <w:sz w:val="32"/>
          <w:szCs w:val="32"/>
          <w:highlight w:val="none"/>
          <w:lang w:val="en-US" w:eastAsia="zh-CN"/>
        </w:rPr>
        <w:t>100</w:t>
      </w:r>
      <w:r>
        <w:rPr>
          <w:rFonts w:hint="eastAsia" w:ascii="方正仿宋_GBK" w:hAnsi="方正仿宋_GBK" w:eastAsia="方正仿宋_GBK" w:cs="方正仿宋_GBK"/>
          <w:b w:val="0"/>
          <w:bCs w:val="0"/>
          <w:color w:val="auto"/>
          <w:sz w:val="32"/>
          <w:szCs w:val="32"/>
          <w:highlight w:val="none"/>
        </w:rPr>
        <w:t>%。项目过程类指标权重为20分，得分为</w:t>
      </w:r>
      <w:r>
        <w:rPr>
          <w:rFonts w:hint="eastAsia" w:ascii="方正仿宋_GBK" w:hAnsi="方正仿宋_GBK" w:eastAsia="方正仿宋_GBK" w:cs="方正仿宋_GBK"/>
          <w:b w:val="0"/>
          <w:bCs w:val="0"/>
          <w:color w:val="auto"/>
          <w:sz w:val="32"/>
          <w:szCs w:val="32"/>
          <w:highlight w:val="none"/>
          <w:lang w:val="en-US" w:eastAsia="zh-CN"/>
        </w:rPr>
        <w:t>19.97</w:t>
      </w:r>
      <w:r>
        <w:rPr>
          <w:rFonts w:hint="eastAsia" w:ascii="方正仿宋_GBK" w:hAnsi="方正仿宋_GBK" w:eastAsia="方正仿宋_GBK" w:cs="方正仿宋_GBK"/>
          <w:b w:val="0"/>
          <w:bCs w:val="0"/>
          <w:color w:val="auto"/>
          <w:sz w:val="32"/>
          <w:szCs w:val="32"/>
          <w:highlight w:val="none"/>
        </w:rPr>
        <w:t>分，得分率为</w:t>
      </w:r>
      <w:r>
        <w:rPr>
          <w:rFonts w:hint="eastAsia" w:ascii="方正仿宋_GBK" w:hAnsi="方正仿宋_GBK" w:eastAsia="方正仿宋_GBK" w:cs="方正仿宋_GBK"/>
          <w:b w:val="0"/>
          <w:bCs w:val="0"/>
          <w:color w:val="auto"/>
          <w:sz w:val="32"/>
          <w:szCs w:val="32"/>
          <w:highlight w:val="none"/>
          <w:lang w:val="en-US" w:eastAsia="zh-CN"/>
        </w:rPr>
        <w:t>99.85</w:t>
      </w:r>
      <w:r>
        <w:rPr>
          <w:rFonts w:hint="eastAsia" w:ascii="方正仿宋_GBK" w:hAnsi="方正仿宋_GBK" w:eastAsia="方正仿宋_GBK" w:cs="方正仿宋_GBK"/>
          <w:b w:val="0"/>
          <w:bCs w:val="0"/>
          <w:color w:val="auto"/>
          <w:sz w:val="32"/>
          <w:szCs w:val="32"/>
          <w:highlight w:val="none"/>
        </w:rPr>
        <w:t>%。项目产出类指标权重为40分，得分为</w:t>
      </w:r>
      <w:r>
        <w:rPr>
          <w:rFonts w:hint="default" w:ascii="方正仿宋_GBK" w:hAnsi="方正仿宋_GBK" w:eastAsia="方正仿宋_GBK" w:cs="方正仿宋_GBK"/>
          <w:b w:val="0"/>
          <w:bCs w:val="0"/>
          <w:color w:val="auto"/>
          <w:sz w:val="32"/>
          <w:szCs w:val="32"/>
          <w:highlight w:val="none"/>
          <w:lang w:val="en-US" w:eastAsia="zh-CN"/>
        </w:rPr>
        <w:t>39.95</w:t>
      </w:r>
      <w:r>
        <w:rPr>
          <w:rFonts w:hint="eastAsia" w:ascii="方正仿宋_GBK" w:hAnsi="方正仿宋_GBK" w:eastAsia="方正仿宋_GBK" w:cs="方正仿宋_GBK"/>
          <w:b w:val="0"/>
          <w:bCs w:val="0"/>
          <w:color w:val="auto"/>
          <w:sz w:val="32"/>
          <w:szCs w:val="32"/>
          <w:highlight w:val="none"/>
        </w:rPr>
        <w:t>分，得分率为</w:t>
      </w:r>
      <w:r>
        <w:rPr>
          <w:rFonts w:hint="default" w:ascii="方正仿宋_GBK" w:hAnsi="方正仿宋_GBK" w:eastAsia="方正仿宋_GBK" w:cs="方正仿宋_GBK"/>
          <w:b w:val="0"/>
          <w:bCs w:val="0"/>
          <w:color w:val="auto"/>
          <w:sz w:val="32"/>
          <w:szCs w:val="32"/>
          <w:highlight w:val="none"/>
          <w:lang w:val="en-US" w:eastAsia="zh-CN"/>
        </w:rPr>
        <w:t>99.88</w:t>
      </w:r>
      <w:r>
        <w:rPr>
          <w:rFonts w:hint="eastAsia" w:ascii="方正仿宋_GBK" w:hAnsi="方正仿宋_GBK" w:eastAsia="方正仿宋_GBK" w:cs="方正仿宋_GBK"/>
          <w:b w:val="0"/>
          <w:bCs w:val="0"/>
          <w:color w:val="auto"/>
          <w:sz w:val="32"/>
          <w:szCs w:val="32"/>
          <w:highlight w:val="none"/>
        </w:rPr>
        <w:t>%。项目效益类指标权重为20分，得分为</w:t>
      </w:r>
      <w:r>
        <w:rPr>
          <w:rFonts w:hint="default" w:ascii="方正仿宋_GBK" w:hAnsi="方正仿宋_GBK" w:eastAsia="方正仿宋_GBK" w:cs="方正仿宋_GBK"/>
          <w:b w:val="0"/>
          <w:bCs w:val="0"/>
          <w:color w:val="auto"/>
          <w:sz w:val="32"/>
          <w:szCs w:val="32"/>
          <w:highlight w:val="none"/>
          <w:lang w:val="en-US" w:eastAsia="zh-CN"/>
        </w:rPr>
        <w:t>19.77</w:t>
      </w:r>
      <w:r>
        <w:rPr>
          <w:rFonts w:hint="eastAsia" w:ascii="方正仿宋_GBK" w:hAnsi="方正仿宋_GBK" w:eastAsia="方正仿宋_GBK" w:cs="方正仿宋_GBK"/>
          <w:b w:val="0"/>
          <w:bCs w:val="0"/>
          <w:color w:val="auto"/>
          <w:sz w:val="32"/>
          <w:szCs w:val="32"/>
          <w:highlight w:val="none"/>
        </w:rPr>
        <w:t>分，得分率为</w:t>
      </w:r>
      <w:r>
        <w:rPr>
          <w:rFonts w:hint="default" w:ascii="方正仿宋_GBK" w:hAnsi="方正仿宋_GBK" w:eastAsia="方正仿宋_GBK" w:cs="方正仿宋_GBK"/>
          <w:b w:val="0"/>
          <w:bCs w:val="0"/>
          <w:color w:val="auto"/>
          <w:sz w:val="32"/>
          <w:szCs w:val="32"/>
          <w:highlight w:val="none"/>
          <w:lang w:val="en-US" w:eastAsia="zh-CN"/>
        </w:rPr>
        <w:t>98.85</w:t>
      </w:r>
      <w:r>
        <w:rPr>
          <w:rFonts w:hint="eastAsia" w:ascii="方正仿宋_GBK" w:hAnsi="方正仿宋_GBK" w:eastAsia="方正仿宋_GBK" w:cs="方正仿宋_GBK"/>
          <w:b w:val="0"/>
          <w:bCs w:val="0"/>
          <w:color w:val="auto"/>
          <w:sz w:val="32"/>
          <w:szCs w:val="32"/>
          <w:highlight w:val="none"/>
        </w:rPr>
        <w:t>%。</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sz w:val="32"/>
          <w:szCs w:val="32"/>
          <w:highlight w:val="none"/>
          <w:lang w:eastAsia="zh-CN"/>
        </w:rPr>
      </w:pPr>
      <w:r>
        <w:rPr>
          <w:rFonts w:hint="eastAsia" w:ascii="方正楷体_GBK" w:hAnsi="方正楷体_GBK" w:eastAsia="方正楷体_GBK" w:cs="方正楷体_GBK"/>
          <w:b w:val="0"/>
          <w:bCs w:val="0"/>
          <w:sz w:val="32"/>
          <w:szCs w:val="32"/>
          <w:highlight w:val="none"/>
        </w:rPr>
        <w:t>（</w:t>
      </w:r>
      <w:r>
        <w:rPr>
          <w:rFonts w:hint="eastAsia" w:ascii="方正楷体_GBK" w:hAnsi="方正楷体_GBK" w:eastAsia="方正楷体_GBK" w:cs="方正楷体_GBK"/>
          <w:b w:val="0"/>
          <w:bCs w:val="0"/>
          <w:sz w:val="32"/>
          <w:szCs w:val="32"/>
          <w:highlight w:val="none"/>
          <w:lang w:eastAsia="zh-CN"/>
        </w:rPr>
        <w:t>二</w:t>
      </w:r>
      <w:r>
        <w:rPr>
          <w:rFonts w:hint="eastAsia" w:ascii="方正楷体_GBK" w:hAnsi="方正楷体_GBK" w:eastAsia="方正楷体_GBK" w:cs="方正楷体_GBK"/>
          <w:b w:val="0"/>
          <w:bCs w:val="0"/>
          <w:sz w:val="32"/>
          <w:szCs w:val="32"/>
          <w:highlight w:val="none"/>
        </w:rPr>
        <w:t>）</w:t>
      </w:r>
      <w:r>
        <w:rPr>
          <w:rFonts w:hint="eastAsia" w:ascii="方正楷体_GBK" w:hAnsi="方正楷体_GBK" w:eastAsia="方正楷体_GBK" w:cs="方正楷体_GBK"/>
          <w:b w:val="0"/>
          <w:bCs w:val="0"/>
          <w:sz w:val="32"/>
          <w:szCs w:val="32"/>
          <w:highlight w:val="none"/>
          <w:lang w:eastAsia="zh-CN"/>
        </w:rPr>
        <w:t>相关评分表</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sz w:val="32"/>
          <w:szCs w:val="32"/>
          <w:highlight w:val="none"/>
          <w:lang w:eastAsia="zh-CN"/>
        </w:rPr>
      </w:pPr>
      <w:r>
        <w:rPr>
          <w:rFonts w:hint="eastAsia" w:ascii="方正仿宋_GBK" w:hAnsi="方正仿宋_GBK" w:eastAsia="方正仿宋_GBK" w:cs="方正仿宋_GBK"/>
          <w:b w:val="0"/>
          <w:bCs w:val="0"/>
          <w:sz w:val="32"/>
          <w:szCs w:val="32"/>
          <w:highlight w:val="none"/>
        </w:rPr>
        <w:t>具体打分情况详见：附件1综合评分表</w:t>
      </w:r>
      <w:r>
        <w:rPr>
          <w:rFonts w:hint="eastAsia" w:ascii="方正仿宋_GBK" w:hAnsi="方正仿宋_GBK" w:eastAsia="方正仿宋_GBK" w:cs="方正仿宋_GBK"/>
          <w:b w:val="0"/>
          <w:bCs w:val="0"/>
          <w:sz w:val="32"/>
          <w:szCs w:val="32"/>
          <w:highlight w:val="none"/>
          <w:lang w:eastAsia="zh-CN"/>
        </w:rPr>
        <w:t>。</w:t>
      </w:r>
    </w:p>
    <w:p>
      <w:pPr>
        <w:pageBreakBefore w:val="0"/>
        <w:kinsoku/>
        <w:wordWrap/>
        <w:overflowPunct/>
        <w:topLinePunct w:val="0"/>
        <w:autoSpaceDE/>
        <w:autoSpaceDN/>
        <w:bidi w:val="0"/>
        <w:adjustRightInd/>
        <w:snapToGrid/>
        <w:spacing w:line="560" w:lineRule="exact"/>
        <w:ind w:firstLine="560" w:firstLineChars="200"/>
        <w:jc w:val="center"/>
        <w:textAlignment w:val="auto"/>
        <w:rPr>
          <w:color w:val="auto"/>
          <w:sz w:val="28"/>
          <w:szCs w:val="22"/>
        </w:rPr>
      </w:pPr>
      <w:r>
        <w:rPr>
          <w:rFonts w:hint="eastAsia" w:ascii="方正仿宋_GBK" w:hAnsi="方正仿宋_GBK" w:eastAsia="方正仿宋_GBK" w:cs="方正仿宋_GBK"/>
          <w:color w:val="auto"/>
          <w:sz w:val="28"/>
          <w:szCs w:val="28"/>
          <w:lang w:eastAsia="zh-CN"/>
        </w:rPr>
        <w:t>巴州创建国家食品安全示范城市工作经费</w:t>
      </w:r>
      <w:r>
        <w:rPr>
          <w:rFonts w:hint="eastAsia" w:ascii="方正仿宋_GBK" w:hAnsi="方正仿宋_GBK" w:eastAsia="方正仿宋_GBK" w:cs="方正仿宋_GBK"/>
          <w:color w:val="auto"/>
          <w:sz w:val="28"/>
          <w:szCs w:val="28"/>
        </w:rPr>
        <w:t>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b/>
                <w:bCs/>
                <w:color w:val="000000"/>
                <w:sz w:val="28"/>
                <w:szCs w:val="32"/>
              </w:rPr>
            </w:pPr>
            <w:r>
              <w:rPr>
                <w:rFonts w:hint="eastAsia" w:ascii="方正仿宋_GBK" w:hAnsi="方正仿宋_GBK" w:eastAsia="方正仿宋_GBK" w:cs="方正仿宋_GBK"/>
                <w:b/>
                <w:bCs/>
                <w:color w:val="000000"/>
                <w:sz w:val="28"/>
                <w:szCs w:val="3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b/>
                <w:bCs/>
                <w:color w:val="000000"/>
                <w:sz w:val="28"/>
                <w:szCs w:val="32"/>
              </w:rPr>
            </w:pPr>
            <w:r>
              <w:rPr>
                <w:rFonts w:hint="eastAsia" w:ascii="方正仿宋_GBK" w:hAnsi="方正仿宋_GBK" w:eastAsia="方正仿宋_GBK" w:cs="方正仿宋_GBK"/>
                <w:b/>
                <w:bCs/>
                <w:color w:val="000000"/>
                <w:sz w:val="28"/>
                <w:szCs w:val="3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b/>
                <w:bCs/>
                <w:color w:val="000000"/>
                <w:sz w:val="28"/>
                <w:szCs w:val="32"/>
              </w:rPr>
            </w:pPr>
            <w:r>
              <w:rPr>
                <w:rFonts w:hint="eastAsia" w:ascii="方正仿宋_GBK" w:hAnsi="方正仿宋_GBK" w:eastAsia="方正仿宋_GBK" w:cs="方正仿宋_GBK"/>
                <w:b/>
                <w:bCs/>
                <w:color w:val="000000"/>
                <w:sz w:val="28"/>
                <w:szCs w:val="3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rPr>
            </w:pPr>
            <w:r>
              <w:rPr>
                <w:rFonts w:hint="eastAsia" w:ascii="方正仿宋_GBK" w:hAnsi="方正仿宋_GBK" w:eastAsia="方正仿宋_GBK" w:cs="方正仿宋_GBK"/>
                <w:color w:val="000000"/>
                <w:sz w:val="28"/>
                <w:szCs w:val="3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lang w:val="en-US" w:eastAsia="zh-CN"/>
              </w:rPr>
            </w:pPr>
            <w:r>
              <w:rPr>
                <w:rFonts w:hint="eastAsia" w:ascii="方正仿宋_GBK" w:hAnsi="方正仿宋_GBK" w:eastAsia="方正仿宋_GBK" w:cs="方正仿宋_GBK"/>
                <w:color w:val="000000"/>
                <w:sz w:val="28"/>
                <w:szCs w:val="3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lang w:val="en-US" w:eastAsia="zh-CN"/>
              </w:rPr>
            </w:pPr>
            <w:r>
              <w:rPr>
                <w:rFonts w:hint="eastAsia" w:ascii="方正仿宋_GBK" w:hAnsi="方正仿宋_GBK" w:eastAsia="方正仿宋_GBK" w:cs="方正仿宋_GBK"/>
                <w:color w:val="000000"/>
                <w:sz w:val="28"/>
                <w:szCs w:val="3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rPr>
            </w:pPr>
            <w:r>
              <w:rPr>
                <w:rFonts w:hint="eastAsia" w:ascii="方正仿宋_GBK" w:hAnsi="方正仿宋_GBK" w:eastAsia="方正仿宋_GBK" w:cs="方正仿宋_GBK"/>
                <w:color w:val="000000"/>
                <w:sz w:val="28"/>
                <w:szCs w:val="3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lang w:val="en-US" w:eastAsia="zh-CN"/>
              </w:rPr>
            </w:pPr>
            <w:r>
              <w:rPr>
                <w:rFonts w:hint="eastAsia" w:ascii="方正仿宋_GBK" w:hAnsi="方正仿宋_GBK" w:eastAsia="方正仿宋_GBK" w:cs="方正仿宋_GBK"/>
                <w:color w:val="000000"/>
                <w:sz w:val="28"/>
                <w:szCs w:val="3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default" w:ascii="方正仿宋_GBK" w:hAnsi="方正仿宋_GBK" w:eastAsia="方正仿宋_GBK" w:cs="方正仿宋_GBK"/>
                <w:color w:val="000000"/>
                <w:sz w:val="28"/>
                <w:szCs w:val="32"/>
                <w:lang w:val="en-US" w:eastAsia="zh-CN"/>
              </w:rPr>
            </w:pPr>
            <w:r>
              <w:rPr>
                <w:rFonts w:hint="eastAsia" w:ascii="方正仿宋_GBK" w:hAnsi="方正仿宋_GBK" w:eastAsia="方正仿宋_GBK" w:cs="方正仿宋_GBK"/>
                <w:color w:val="000000"/>
                <w:sz w:val="28"/>
                <w:szCs w:val="32"/>
                <w:lang w:val="en-US" w:eastAsia="zh-CN"/>
              </w:rPr>
              <w:t>19.97</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rPr>
            </w:pPr>
            <w:r>
              <w:rPr>
                <w:rFonts w:hint="eastAsia" w:ascii="方正仿宋_GBK" w:hAnsi="方正仿宋_GBK" w:eastAsia="方正仿宋_GBK" w:cs="方正仿宋_GBK"/>
                <w:color w:val="000000"/>
                <w:sz w:val="28"/>
                <w:szCs w:val="3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lang w:val="en-US" w:eastAsia="zh-CN"/>
              </w:rPr>
            </w:pPr>
            <w:r>
              <w:rPr>
                <w:rFonts w:hint="eastAsia" w:ascii="方正仿宋_GBK" w:hAnsi="方正仿宋_GBK" w:eastAsia="方正仿宋_GBK" w:cs="方正仿宋_GBK"/>
                <w:color w:val="000000"/>
                <w:sz w:val="28"/>
                <w:szCs w:val="3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default" w:ascii="方正仿宋_GBK" w:hAnsi="方正仿宋_GBK" w:eastAsia="方正仿宋_GBK" w:cs="方正仿宋_GBK"/>
                <w:color w:val="000000"/>
                <w:sz w:val="28"/>
                <w:szCs w:val="32"/>
                <w:lang w:val="en-US" w:eastAsia="zh-CN"/>
              </w:rPr>
            </w:pPr>
            <w:r>
              <w:rPr>
                <w:rFonts w:hint="default" w:ascii="方正仿宋_GBK" w:hAnsi="方正仿宋_GBK" w:eastAsia="方正仿宋_GBK" w:cs="方正仿宋_GBK"/>
                <w:color w:val="000000"/>
                <w:sz w:val="28"/>
                <w:szCs w:val="32"/>
                <w:lang w:val="en-US" w:eastAsia="zh-CN"/>
              </w:rPr>
              <w:t>39.95</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rPr>
            </w:pPr>
            <w:r>
              <w:rPr>
                <w:rFonts w:hint="eastAsia" w:ascii="方正仿宋_GBK" w:hAnsi="方正仿宋_GBK" w:eastAsia="方正仿宋_GBK" w:cs="方正仿宋_GBK"/>
                <w:color w:val="000000"/>
                <w:sz w:val="28"/>
                <w:szCs w:val="3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lang w:val="en-US" w:eastAsia="zh-CN"/>
              </w:rPr>
            </w:pPr>
            <w:r>
              <w:rPr>
                <w:rFonts w:hint="eastAsia" w:ascii="方正仿宋_GBK" w:hAnsi="方正仿宋_GBK" w:eastAsia="方正仿宋_GBK" w:cs="方正仿宋_GBK"/>
                <w:color w:val="000000"/>
                <w:sz w:val="28"/>
                <w:szCs w:val="3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default" w:ascii="方正仿宋_GBK" w:hAnsi="方正仿宋_GBK" w:eastAsia="方正仿宋_GBK" w:cs="方正仿宋_GBK"/>
                <w:color w:val="000000"/>
                <w:sz w:val="28"/>
                <w:szCs w:val="32"/>
                <w:lang w:val="en-US" w:eastAsia="zh-CN"/>
              </w:rPr>
            </w:pPr>
            <w:r>
              <w:rPr>
                <w:rFonts w:hint="default" w:ascii="方正仿宋_GBK" w:hAnsi="方正仿宋_GBK" w:eastAsia="方正仿宋_GBK" w:cs="方正仿宋_GBK"/>
                <w:color w:val="000000"/>
                <w:sz w:val="28"/>
                <w:szCs w:val="32"/>
                <w:lang w:val="en-US" w:eastAsia="zh-CN"/>
              </w:rPr>
              <w:t>19.77</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b/>
                <w:bCs/>
                <w:color w:val="000000"/>
                <w:sz w:val="28"/>
                <w:szCs w:val="32"/>
              </w:rPr>
            </w:pPr>
            <w:r>
              <w:rPr>
                <w:rFonts w:hint="eastAsia" w:ascii="方正仿宋_GBK" w:hAnsi="方正仿宋_GBK" w:eastAsia="方正仿宋_GBK" w:cs="方正仿宋_GBK"/>
                <w:b/>
                <w:bCs/>
                <w:color w:val="000000"/>
                <w:sz w:val="28"/>
                <w:szCs w:val="3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b/>
                <w:bCs/>
                <w:color w:val="000000"/>
                <w:sz w:val="28"/>
                <w:szCs w:val="32"/>
                <w:lang w:val="en-US" w:eastAsia="zh-CN"/>
              </w:rPr>
            </w:pPr>
            <w:r>
              <w:rPr>
                <w:rFonts w:hint="eastAsia" w:ascii="方正仿宋_GBK" w:hAnsi="方正仿宋_GBK" w:eastAsia="方正仿宋_GBK" w:cs="方正仿宋_GBK"/>
                <w:b/>
                <w:bCs/>
                <w:color w:val="000000"/>
                <w:sz w:val="28"/>
                <w:szCs w:val="3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default" w:ascii="方正仿宋_GBK" w:hAnsi="方正仿宋_GBK" w:eastAsia="方正仿宋_GBK" w:cs="方正仿宋_GBK"/>
                <w:b/>
                <w:bCs/>
                <w:color w:val="000000"/>
                <w:sz w:val="28"/>
                <w:szCs w:val="32"/>
                <w:lang w:val="en-US" w:eastAsia="zh-CN"/>
              </w:rPr>
            </w:pPr>
            <w:r>
              <w:rPr>
                <w:rFonts w:hint="default" w:ascii="方正仿宋_GBK" w:hAnsi="方正仿宋_GBK" w:eastAsia="方正仿宋_GBK" w:cs="方正仿宋_GBK"/>
                <w:b/>
                <w:bCs/>
                <w:color w:val="000000"/>
                <w:sz w:val="28"/>
                <w:szCs w:val="32"/>
                <w:lang w:val="en-US" w:eastAsia="zh-CN"/>
              </w:rPr>
              <w:t>99.69</w:t>
            </w:r>
          </w:p>
        </w:tc>
      </w:tr>
    </w:tbl>
    <w:p>
      <w:pPr>
        <w:pStyle w:val="2"/>
        <w:pageBreakBefore w:val="0"/>
        <w:kinsoku/>
        <w:wordWrap/>
        <w:overflowPunct/>
        <w:topLinePunct w:val="0"/>
        <w:autoSpaceDE/>
        <w:autoSpaceDN/>
        <w:bidi w:val="0"/>
        <w:adjustRightInd/>
        <w:snapToGrid/>
        <w:spacing w:before="0" w:after="0" w:line="560" w:lineRule="exact"/>
        <w:ind w:firstLine="640" w:firstLineChars="200"/>
        <w:textAlignment w:val="auto"/>
      </w:pPr>
    </w:p>
    <w:p>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黑体_GBK" w:hAnsi="方正黑体_GBK" w:eastAsia="方正黑体_GBK" w:cs="方正黑体_GBK"/>
          <w:b w:val="0"/>
          <w:bCs w:val="0"/>
          <w:sz w:val="32"/>
          <w:szCs w:val="32"/>
        </w:rPr>
      </w:pPr>
      <w:bookmarkStart w:id="11" w:name="_Toc68703837"/>
      <w:r>
        <w:rPr>
          <w:rFonts w:hint="eastAsia" w:ascii="方正黑体_GBK" w:hAnsi="方正黑体_GBK" w:eastAsia="方正黑体_GBK" w:cs="方正黑体_GBK"/>
          <w:b w:val="0"/>
          <w:bCs w:val="0"/>
          <w:sz w:val="32"/>
          <w:szCs w:val="32"/>
        </w:rPr>
        <w:t>四、绩效评价指标分析</w:t>
      </w:r>
      <w:bookmarkEnd w:id="11"/>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sz w:val="32"/>
          <w:szCs w:val="32"/>
        </w:rPr>
      </w:pPr>
      <w:bookmarkStart w:id="12" w:name="_Toc68703838"/>
      <w:r>
        <w:rPr>
          <w:rFonts w:hint="eastAsia" w:ascii="方正楷体_GBK" w:hAnsi="方正楷体_GBK" w:eastAsia="方正楷体_GBK" w:cs="方正楷体_GBK"/>
          <w:b w:val="0"/>
          <w:bCs w:val="0"/>
          <w:sz w:val="32"/>
          <w:szCs w:val="32"/>
        </w:rPr>
        <w:t>（一）项目决策情况。</w:t>
      </w:r>
      <w:bookmarkEnd w:id="12"/>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立项依据充分性</w:t>
      </w:r>
    </w:p>
    <w:p>
      <w:pPr>
        <w:shd w:val="clear"/>
        <w:spacing w:line="600" w:lineRule="exact"/>
        <w:ind w:firstLine="640" w:firstLineChars="200"/>
        <w:outlineLvl w:val="0"/>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highlight w:val="none"/>
        </w:rPr>
        <w:t>项目立项依据国务院食品安全办于2021年11月20日印发《国务院食品安全办关于公布第四批国家食品安全示范创建推荐城市名单的通知》</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lang w:val="en-US" w:eastAsia="zh-CN"/>
        </w:rPr>
        <w:t>该项目立项符合国家相关法律法规及发展政策，符合行业规划要求，</w:t>
      </w:r>
      <w:r>
        <w:rPr>
          <w:rFonts w:hint="eastAsia" w:ascii="方正仿宋_GBK" w:hAnsi="方正仿宋_GBK" w:eastAsia="方正仿宋_GBK" w:cs="方正仿宋_GBK"/>
          <w:color w:val="auto"/>
          <w:sz w:val="32"/>
          <w:szCs w:val="32"/>
        </w:rPr>
        <w:t>与部门职责范围相符，属于部门履职所需</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属于公共财政支持范围，符合中央、地方事权支出责任划分原则</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本项目与部门内部其他相关项目不重复。</w:t>
      </w:r>
    </w:p>
    <w:p>
      <w:pPr>
        <w:shd w:val="clear"/>
        <w:spacing w:line="600" w:lineRule="exact"/>
        <w:ind w:firstLine="640" w:firstLineChars="200"/>
        <w:outlineLvl w:val="0"/>
        <w:rPr>
          <w:rFonts w:hint="eastAsia" w:ascii="方正仿宋_GBK" w:hAnsi="方正仿宋_GBK" w:eastAsia="方正仿宋_GBK" w:cs="方正仿宋_GBK"/>
          <w:b w:val="0"/>
          <w:bCs w:val="0"/>
          <w:kern w:val="2"/>
          <w:sz w:val="32"/>
          <w:szCs w:val="32"/>
          <w:lang w:val="en-US" w:eastAsia="zh-CN" w:bidi="ar-SA"/>
        </w:rPr>
      </w:pPr>
      <w:r>
        <w:rPr>
          <w:rFonts w:hint="eastAsia" w:ascii="方正仿宋_GBK" w:hAnsi="方正仿宋_GBK" w:eastAsia="方正仿宋_GBK" w:cs="方正仿宋_GBK"/>
          <w:b w:val="0"/>
          <w:bCs w:val="0"/>
          <w:kern w:val="2"/>
          <w:sz w:val="32"/>
          <w:szCs w:val="32"/>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立项程序规范性</w:t>
      </w:r>
    </w:p>
    <w:p>
      <w:pPr>
        <w:shd w:val="clear"/>
        <w:spacing w:line="600" w:lineRule="exact"/>
        <w:ind w:firstLine="640" w:firstLineChars="200"/>
        <w:outlineLvl w:val="0"/>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巴州创建国家食品安全示范城市工作经费</w:t>
      </w:r>
      <w:r>
        <w:rPr>
          <w:rFonts w:hint="eastAsia" w:ascii="方正仿宋_GBK" w:hAnsi="方正仿宋_GBK" w:eastAsia="方正仿宋_GBK" w:cs="方正仿宋_GBK"/>
          <w:sz w:val="32"/>
          <w:szCs w:val="32"/>
        </w:rPr>
        <w:t>项目申请、设立过程符合相关要求，</w:t>
      </w:r>
      <w:r>
        <w:rPr>
          <w:rFonts w:hint="eastAsia" w:ascii="方正仿宋_GBK" w:hAnsi="方正仿宋_GBK" w:eastAsia="方正仿宋_GBK" w:cs="方正仿宋_GBK"/>
          <w:sz w:val="32"/>
          <w:szCs w:val="32"/>
          <w:lang w:eastAsia="zh-Hans"/>
        </w:rPr>
        <w:t>严格按照审批流程准备符合要求的文件、材料；</w:t>
      </w:r>
      <w:r>
        <w:rPr>
          <w:rFonts w:hint="eastAsia" w:ascii="方正仿宋_GBK" w:hAnsi="方正仿宋_GBK" w:eastAsia="方正仿宋_GBK" w:cs="方正仿宋_GBK"/>
          <w:sz w:val="32"/>
          <w:szCs w:val="32"/>
          <w:lang w:val="en-US" w:eastAsia="zh-CN"/>
        </w:rPr>
        <w:t>根据决算依据编制工作计划和经费预算，经过与部门项目分管领导沟通、筛选确定经费预算计划，确定最终预算方案。项目的审批文件、材料符合相关要求，项目事前经过必要的</w:t>
      </w:r>
      <w:r>
        <w:rPr>
          <w:rFonts w:hint="eastAsia" w:ascii="方正仿宋_GBK" w:hAnsi="方正仿宋_GBK" w:eastAsia="方正仿宋_GBK" w:cs="方正仿宋_GBK"/>
          <w:color w:val="auto"/>
          <w:sz w:val="32"/>
          <w:szCs w:val="32"/>
          <w:lang w:val="en-US" w:eastAsia="zh-CN"/>
        </w:rPr>
        <w:t>绩效评估、集体决策，保障了程序的规范性。</w:t>
      </w:r>
    </w:p>
    <w:p>
      <w:pPr>
        <w:shd w:val="clear"/>
        <w:spacing w:line="600" w:lineRule="exact"/>
        <w:ind w:firstLine="640" w:firstLineChars="200"/>
        <w:outlineLvl w:val="0"/>
        <w:rPr>
          <w:rFonts w:hint="eastAsia" w:ascii="方正仿宋_GBK" w:hAnsi="方正仿宋_GBK" w:eastAsia="方正仿宋_GBK" w:cs="方正仿宋_GBK"/>
          <w:b w:val="0"/>
          <w:bCs w:val="0"/>
          <w:kern w:val="2"/>
          <w:sz w:val="32"/>
          <w:szCs w:val="32"/>
          <w:lang w:val="en-US" w:eastAsia="zh-CN" w:bidi="ar-SA"/>
        </w:rPr>
      </w:pPr>
      <w:r>
        <w:rPr>
          <w:rFonts w:hint="eastAsia" w:ascii="方正仿宋_GBK" w:hAnsi="方正仿宋_GBK" w:eastAsia="方正仿宋_GBK" w:cs="方正仿宋_GBK"/>
          <w:b w:val="0"/>
          <w:bCs w:val="0"/>
          <w:kern w:val="2"/>
          <w:sz w:val="32"/>
          <w:szCs w:val="32"/>
          <w:lang w:val="en-US" w:eastAsia="zh-CN" w:bidi="ar-SA"/>
        </w:rPr>
        <w:t>此项权重分2分，得分2分。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绩效目标合理性</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highlight w:val="none"/>
          <w:lang w:eastAsia="zh-CN"/>
        </w:rPr>
        <w:t>巴州创建国家食品安全示范城市工作经费</w:t>
      </w:r>
      <w:r>
        <w:rPr>
          <w:rFonts w:hint="eastAsia" w:ascii="方正仿宋_GBK" w:hAnsi="方正仿宋_GBK" w:eastAsia="方正仿宋_GBK" w:cs="方正仿宋_GBK"/>
          <w:color w:val="auto"/>
          <w:sz w:val="32"/>
          <w:szCs w:val="32"/>
          <w:highlight w:val="none"/>
        </w:rPr>
        <w:t>项目设立了项目绩效目标，与</w:t>
      </w:r>
      <w:r>
        <w:rPr>
          <w:rFonts w:hint="eastAsia" w:ascii="方正仿宋_GBK" w:hAnsi="方正仿宋_GBK" w:eastAsia="方正仿宋_GBK" w:cs="方正仿宋_GBK"/>
          <w:sz w:val="32"/>
          <w:szCs w:val="32"/>
          <w:highlight w:val="none"/>
          <w:lang w:val="en-US" w:eastAsia="zh-CN"/>
        </w:rPr>
        <w:t>打造抖音视频宣传平台3个，委托第三方机构开展资料评审1次，委托第三方完成领导访谈实战演练，对各县市展开督导检查并组织安排业务骨干去内地交流学习</w:t>
      </w:r>
      <w:r>
        <w:rPr>
          <w:rFonts w:hint="eastAsia" w:ascii="方正仿宋_GBK" w:hAnsi="方正仿宋_GBK" w:eastAsia="方正仿宋_GBK" w:cs="方正仿宋_GBK"/>
          <w:color w:val="auto"/>
          <w:sz w:val="32"/>
          <w:szCs w:val="32"/>
          <w:highlight w:val="none"/>
          <w:lang w:eastAsia="zh-CN"/>
        </w:rPr>
        <w:t>等</w:t>
      </w:r>
      <w:r>
        <w:rPr>
          <w:rFonts w:hint="eastAsia" w:ascii="方正仿宋_GBK" w:hAnsi="方正仿宋_GBK" w:eastAsia="方正仿宋_GBK" w:cs="方正仿宋_GBK"/>
          <w:color w:val="auto"/>
          <w:sz w:val="32"/>
          <w:szCs w:val="32"/>
          <w:highlight w:val="none"/>
        </w:rPr>
        <w:t>具</w:t>
      </w:r>
      <w:r>
        <w:rPr>
          <w:rFonts w:hint="eastAsia" w:ascii="方正仿宋_GBK" w:hAnsi="方正仿宋_GBK" w:eastAsia="方正仿宋_GBK" w:cs="方正仿宋_GBK"/>
          <w:color w:val="auto"/>
          <w:sz w:val="32"/>
          <w:szCs w:val="32"/>
        </w:rPr>
        <w:t>有相关性，项目的预期产出效益和效果也均能符合正常的业绩水平，并且与预算确定的项目资金量相匹配。</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此项权重分5分，得分5分。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sz w:val="32"/>
          <w:szCs w:val="32"/>
        </w:rPr>
        <w:t>4</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绩效指标明确性</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bookmarkStart w:id="13" w:name="_Hlk68699917"/>
      <w:r>
        <w:rPr>
          <w:rFonts w:hint="eastAsia" w:ascii="方正仿宋_GBK" w:hAnsi="方正仿宋_GBK" w:eastAsia="方正仿宋_GBK" w:cs="方正仿宋_GBK"/>
          <w:color w:val="auto"/>
          <w:sz w:val="32"/>
          <w:szCs w:val="32"/>
          <w:lang w:eastAsia="zh-CN"/>
        </w:rPr>
        <w:t>巴州创建国家食品安全示范城市工作经费</w:t>
      </w:r>
      <w:r>
        <w:rPr>
          <w:rFonts w:hint="eastAsia" w:ascii="方正仿宋_GBK" w:hAnsi="方正仿宋_GBK" w:eastAsia="方正仿宋_GBK" w:cs="方正仿宋_GBK"/>
          <w:color w:val="auto"/>
          <w:sz w:val="32"/>
          <w:szCs w:val="32"/>
        </w:rPr>
        <w:t>项目将项目绩效目标细化分解为具体的绩效指标，一级指标共</w:t>
      </w:r>
      <w:r>
        <w:rPr>
          <w:rFonts w:hint="eastAsia" w:ascii="方正仿宋_GBK" w:hAnsi="方正仿宋_GBK" w:eastAsia="方正仿宋_GBK" w:cs="方正仿宋_GBK"/>
          <w:color w:val="auto"/>
          <w:sz w:val="32"/>
          <w:szCs w:val="32"/>
          <w:lang w:val="en-US" w:eastAsia="zh-CN"/>
        </w:rPr>
        <w:t>4</w:t>
      </w:r>
      <w:r>
        <w:rPr>
          <w:rFonts w:hint="eastAsia" w:ascii="方正仿宋_GBK" w:hAnsi="方正仿宋_GBK" w:eastAsia="方正仿宋_GBK" w:cs="方正仿宋_GBK"/>
          <w:color w:val="auto"/>
          <w:sz w:val="32"/>
          <w:szCs w:val="32"/>
        </w:rPr>
        <w:t>条，二级指标共</w:t>
      </w:r>
      <w:r>
        <w:rPr>
          <w:rFonts w:hint="eastAsia" w:ascii="方正仿宋_GBK" w:hAnsi="方正仿宋_GBK" w:eastAsia="方正仿宋_GBK" w:cs="方正仿宋_GBK"/>
          <w:color w:val="auto"/>
          <w:sz w:val="32"/>
          <w:szCs w:val="32"/>
          <w:lang w:val="en-US" w:eastAsia="zh-CN"/>
        </w:rPr>
        <w:t>6</w:t>
      </w:r>
      <w:r>
        <w:rPr>
          <w:rFonts w:hint="eastAsia" w:ascii="方正仿宋_GBK" w:hAnsi="方正仿宋_GBK" w:eastAsia="方正仿宋_GBK" w:cs="方正仿宋_GBK"/>
          <w:color w:val="auto"/>
          <w:sz w:val="32"/>
          <w:szCs w:val="32"/>
        </w:rPr>
        <w:t>条，三级指标共</w:t>
      </w:r>
      <w:r>
        <w:rPr>
          <w:rFonts w:hint="eastAsia" w:ascii="方正仿宋_GBK" w:hAnsi="方正仿宋_GBK" w:eastAsia="方正仿宋_GBK" w:cs="方正仿宋_GBK"/>
          <w:color w:val="auto"/>
          <w:sz w:val="32"/>
          <w:szCs w:val="32"/>
          <w:lang w:val="en-US" w:eastAsia="zh-CN"/>
        </w:rPr>
        <w:t>17</w:t>
      </w:r>
      <w:r>
        <w:rPr>
          <w:rFonts w:hint="eastAsia" w:ascii="方正仿宋_GBK" w:hAnsi="方正仿宋_GBK" w:eastAsia="方正仿宋_GBK" w:cs="方正仿宋_GBK"/>
          <w:color w:val="auto"/>
          <w:sz w:val="32"/>
          <w:szCs w:val="32"/>
        </w:rPr>
        <w:t>条，其中量化指标条数共</w:t>
      </w:r>
      <w:r>
        <w:rPr>
          <w:rFonts w:hint="eastAsia" w:ascii="方正仿宋_GBK" w:hAnsi="方正仿宋_GBK" w:eastAsia="方正仿宋_GBK" w:cs="方正仿宋_GBK"/>
          <w:color w:val="auto"/>
          <w:sz w:val="32"/>
          <w:szCs w:val="32"/>
          <w:lang w:val="en-US" w:eastAsia="zh-CN"/>
        </w:rPr>
        <w:t>16</w:t>
      </w:r>
      <w:r>
        <w:rPr>
          <w:rFonts w:hint="eastAsia" w:ascii="方正仿宋_GBK" w:hAnsi="方正仿宋_GBK" w:eastAsia="方正仿宋_GBK" w:cs="方正仿宋_GBK"/>
          <w:color w:val="auto"/>
          <w:sz w:val="32"/>
          <w:szCs w:val="32"/>
        </w:rPr>
        <w:t>条，所有绩效指标均通过清晰、可衡量的指标值予以体现，并且做到了与项目目标任务数相对应。</w:t>
      </w:r>
      <w:bookmarkEnd w:id="13"/>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此项权重分5分，得分5分。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预算编制科学性</w:t>
      </w:r>
    </w:p>
    <w:p>
      <w:pPr>
        <w:shd w:val="clear"/>
        <w:spacing w:line="600" w:lineRule="exact"/>
        <w:ind w:firstLine="640" w:firstLineChars="200"/>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预算编制经过科学论证，提供充分的测算依据佐证资料，预算内容与项目内容相匹配。项目投资额与工作任务相匹配。</w:t>
      </w:r>
    </w:p>
    <w:p>
      <w:pPr>
        <w:shd w:val="clea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资金分配合理性</w:t>
      </w:r>
    </w:p>
    <w:p>
      <w:pPr>
        <w:shd w:val="clear"/>
        <w:spacing w:line="600" w:lineRule="exact"/>
        <w:ind w:firstLine="640" w:firstLineChars="200"/>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资金分配额度与项目单位实际工作内容相适应，资金分配额度合理，资金分配依据充分。</w:t>
      </w:r>
    </w:p>
    <w:p>
      <w:pPr>
        <w:shd w:val="clea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此项权重分2分，得分2分。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sz w:val="32"/>
          <w:szCs w:val="32"/>
        </w:rPr>
      </w:pPr>
      <w:bookmarkStart w:id="14" w:name="_Toc68703839"/>
      <w:r>
        <w:rPr>
          <w:rFonts w:hint="eastAsia" w:ascii="方正楷体_GBK" w:hAnsi="方正楷体_GBK" w:eastAsia="方正楷体_GBK" w:cs="方正楷体_GBK"/>
          <w:b w:val="0"/>
          <w:bCs w:val="0"/>
          <w:sz w:val="32"/>
          <w:szCs w:val="32"/>
        </w:rPr>
        <w:t>（二）项目过程情况。</w:t>
      </w:r>
      <w:bookmarkEnd w:id="14"/>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资金到位率：</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预算资金</w:t>
      </w:r>
      <w:r>
        <w:rPr>
          <w:rFonts w:hint="eastAsia" w:ascii="方正仿宋_GBK" w:hAnsi="方正仿宋_GBK" w:eastAsia="方正仿宋_GBK" w:cs="方正仿宋_GBK"/>
          <w:color w:val="auto"/>
          <w:sz w:val="32"/>
          <w:szCs w:val="32"/>
          <w:lang w:val="en-US" w:eastAsia="zh-CN"/>
        </w:rPr>
        <w:t>0</w:t>
      </w:r>
      <w:r>
        <w:rPr>
          <w:rFonts w:hint="eastAsia" w:ascii="方正仿宋_GBK" w:hAnsi="方正仿宋_GBK" w:eastAsia="方正仿宋_GBK" w:cs="方正仿宋_GBK"/>
          <w:color w:val="auto"/>
          <w:sz w:val="32"/>
          <w:szCs w:val="32"/>
        </w:rPr>
        <w:t>万元，实际到位资金</w:t>
      </w:r>
      <w:r>
        <w:rPr>
          <w:rFonts w:hint="eastAsia" w:ascii="方正仿宋_GBK" w:hAnsi="方正仿宋_GBK" w:eastAsia="方正仿宋_GBK" w:cs="方正仿宋_GBK"/>
          <w:color w:val="auto"/>
          <w:sz w:val="32"/>
          <w:szCs w:val="32"/>
          <w:lang w:val="en-US" w:eastAsia="zh-CN"/>
        </w:rPr>
        <w:t>45</w:t>
      </w:r>
      <w:r>
        <w:rPr>
          <w:rFonts w:hint="eastAsia" w:ascii="方正仿宋_GBK" w:hAnsi="方正仿宋_GBK" w:eastAsia="方正仿宋_GBK" w:cs="方正仿宋_GBK"/>
          <w:color w:val="auto"/>
          <w:sz w:val="32"/>
          <w:szCs w:val="32"/>
        </w:rPr>
        <w:t>万元，资金到位率</w:t>
      </w:r>
      <w:r>
        <w:rPr>
          <w:rFonts w:hint="eastAsia" w:ascii="方正仿宋_GBK" w:hAnsi="方正仿宋_GBK" w:eastAsia="方正仿宋_GBK" w:cs="方正仿宋_GBK"/>
          <w:color w:val="auto"/>
          <w:sz w:val="32"/>
          <w:szCs w:val="32"/>
          <w:lang w:val="en-US" w:eastAsia="zh-CN"/>
        </w:rPr>
        <w:t>100</w:t>
      </w:r>
      <w:r>
        <w:rPr>
          <w:rFonts w:hint="eastAsia" w:ascii="方正仿宋_GBK" w:hAnsi="方正仿宋_GBK" w:eastAsia="方正仿宋_GBK" w:cs="方正仿宋_GBK"/>
          <w:color w:val="auto"/>
          <w:sz w:val="32"/>
          <w:szCs w:val="32"/>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预算执行率</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rPr>
        <w:t>年初预算数</w:t>
      </w:r>
      <w:r>
        <w:rPr>
          <w:rFonts w:hint="eastAsia" w:ascii="方正仿宋_GBK" w:hAnsi="方正仿宋_GBK" w:eastAsia="方正仿宋_GBK" w:cs="方正仿宋_GBK"/>
          <w:color w:val="auto"/>
          <w:sz w:val="32"/>
          <w:szCs w:val="32"/>
          <w:lang w:val="en-US" w:eastAsia="zh-CN"/>
        </w:rPr>
        <w:t>0</w:t>
      </w:r>
      <w:r>
        <w:rPr>
          <w:rFonts w:hint="eastAsia" w:ascii="方正仿宋_GBK" w:hAnsi="方正仿宋_GBK" w:eastAsia="方正仿宋_GBK" w:cs="方正仿宋_GBK"/>
          <w:color w:val="auto"/>
          <w:sz w:val="32"/>
          <w:szCs w:val="32"/>
        </w:rPr>
        <w:t>万元，全年预算数</w:t>
      </w:r>
      <w:r>
        <w:rPr>
          <w:rFonts w:hint="eastAsia" w:ascii="方正仿宋_GBK" w:hAnsi="方正仿宋_GBK" w:eastAsia="方正仿宋_GBK" w:cs="方正仿宋_GBK"/>
          <w:color w:val="auto"/>
          <w:sz w:val="32"/>
          <w:szCs w:val="32"/>
          <w:lang w:val="en-US" w:eastAsia="zh-CN"/>
        </w:rPr>
        <w:t>45</w:t>
      </w:r>
      <w:r>
        <w:rPr>
          <w:rFonts w:hint="eastAsia" w:ascii="方正仿宋_GBK" w:hAnsi="方正仿宋_GBK" w:eastAsia="方正仿宋_GBK" w:cs="方正仿宋_GBK"/>
          <w:color w:val="auto"/>
          <w:sz w:val="32"/>
          <w:szCs w:val="32"/>
        </w:rPr>
        <w:t>万元，全年执行数</w:t>
      </w:r>
      <w:r>
        <w:rPr>
          <w:rFonts w:hint="eastAsia" w:ascii="方正仿宋_GBK" w:hAnsi="方正仿宋_GBK" w:eastAsia="方正仿宋_GBK" w:cs="方正仿宋_GBK"/>
          <w:color w:val="auto"/>
          <w:sz w:val="32"/>
          <w:szCs w:val="32"/>
          <w:lang w:val="en-US" w:eastAsia="zh-CN"/>
        </w:rPr>
        <w:t>44.62</w:t>
      </w:r>
      <w:r>
        <w:rPr>
          <w:rFonts w:hint="eastAsia" w:ascii="方正仿宋_GBK" w:hAnsi="方正仿宋_GBK" w:eastAsia="方正仿宋_GBK" w:cs="方正仿宋_GBK"/>
          <w:color w:val="auto"/>
          <w:sz w:val="32"/>
          <w:szCs w:val="32"/>
        </w:rPr>
        <w:t>万元，预算执行率为</w:t>
      </w:r>
      <w:r>
        <w:rPr>
          <w:rFonts w:hint="eastAsia" w:ascii="方正仿宋_GBK" w:hAnsi="方正仿宋_GBK" w:eastAsia="方正仿宋_GBK" w:cs="方正仿宋_GBK"/>
          <w:color w:val="auto"/>
          <w:sz w:val="32"/>
          <w:szCs w:val="32"/>
          <w:lang w:val="en-US" w:eastAsia="zh-CN"/>
        </w:rPr>
        <w:t>99.16</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此项权重分3分，得分2.97分。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资金使用合规性</w:t>
      </w:r>
    </w:p>
    <w:p>
      <w:pPr>
        <w:pStyle w:val="2"/>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项目严格按照预期绩效目标执行预算资金。制定了《巴州市场监督管理局财务管理办法》和《巴州市场监督管理局预算绩效目标管理办法》等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2"/>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b w:val="0"/>
          <w:bCs w:val="0"/>
          <w:kern w:val="2"/>
          <w:sz w:val="32"/>
          <w:szCs w:val="32"/>
          <w:lang w:val="en-US" w:eastAsia="zh-CN" w:bidi="ar-SA"/>
        </w:rPr>
        <w:t>此项权重分5分，得分5分。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管理制度健全性</w:t>
      </w:r>
    </w:p>
    <w:p>
      <w:pPr>
        <w:pStyle w:val="2"/>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方正仿宋_GBK" w:hAnsi="方正仿宋_GBK" w:eastAsia="方正仿宋_GBK" w:cs="方正仿宋_GBK"/>
          <w:b w:val="0"/>
          <w:bCs w:val="0"/>
          <w:color w:val="auto"/>
          <w:sz w:val="32"/>
          <w:szCs w:val="32"/>
          <w:highlight w:val="none"/>
          <w:lang w:val="en-US" w:eastAsia="zh-CN"/>
        </w:rPr>
      </w:pPr>
      <w:r>
        <w:rPr>
          <w:rFonts w:hint="eastAsia" w:ascii="方正仿宋_GBK" w:hAnsi="方正仿宋_GBK" w:eastAsia="方正仿宋_GBK" w:cs="方正仿宋_GBK"/>
          <w:b w:val="0"/>
          <w:bCs w:val="0"/>
          <w:color w:val="auto"/>
          <w:sz w:val="32"/>
          <w:szCs w:val="32"/>
          <w:highlight w:val="none"/>
          <w:lang w:val="en-US" w:eastAsia="zh-CN"/>
        </w:rPr>
        <w:t>制定了</w:t>
      </w:r>
      <w:r>
        <w:rPr>
          <w:rFonts w:hint="eastAsia" w:ascii="方正仿宋_GBK" w:hAnsi="方正仿宋_GBK" w:eastAsia="方正仿宋_GBK" w:cs="方正仿宋_GBK"/>
          <w:b w:val="0"/>
          <w:bCs w:val="0"/>
          <w:color w:val="auto"/>
          <w:sz w:val="32"/>
          <w:szCs w:val="32"/>
          <w:highlight w:val="none"/>
        </w:rPr>
        <w:t>《巴州市场监督管理局财务管理</w:t>
      </w:r>
      <w:r>
        <w:rPr>
          <w:rFonts w:hint="eastAsia" w:ascii="方正仿宋_GBK" w:hAnsi="方正仿宋_GBK" w:eastAsia="方正仿宋_GBK" w:cs="方正仿宋_GBK"/>
          <w:b w:val="0"/>
          <w:bCs w:val="0"/>
          <w:color w:val="auto"/>
          <w:sz w:val="32"/>
          <w:szCs w:val="32"/>
          <w:highlight w:val="none"/>
          <w:lang w:eastAsia="zh-CN"/>
        </w:rPr>
        <w:t>办法</w:t>
      </w:r>
      <w:r>
        <w:rPr>
          <w:rFonts w:hint="eastAsia" w:ascii="方正仿宋_GBK" w:hAnsi="方正仿宋_GBK" w:eastAsia="方正仿宋_GBK" w:cs="方正仿宋_GBK"/>
          <w:b w:val="0"/>
          <w:bCs w:val="0"/>
          <w:color w:val="auto"/>
          <w:sz w:val="32"/>
          <w:szCs w:val="32"/>
          <w:highlight w:val="none"/>
        </w:rPr>
        <w:t>》</w:t>
      </w:r>
      <w:r>
        <w:rPr>
          <w:rFonts w:hint="eastAsia" w:ascii="方正仿宋_GBK" w:hAnsi="方正仿宋_GBK" w:eastAsia="方正仿宋_GBK" w:cs="方正仿宋_GBK"/>
          <w:b w:val="0"/>
          <w:bCs w:val="0"/>
          <w:color w:val="auto"/>
          <w:sz w:val="32"/>
          <w:szCs w:val="32"/>
          <w:highlight w:val="none"/>
          <w:lang w:eastAsia="zh-CN"/>
        </w:rPr>
        <w:t>和</w:t>
      </w:r>
      <w:r>
        <w:rPr>
          <w:rFonts w:hint="eastAsia" w:ascii="方正仿宋_GBK" w:hAnsi="方正仿宋_GBK" w:eastAsia="方正仿宋_GBK" w:cs="方正仿宋_GBK"/>
          <w:b w:val="0"/>
          <w:bCs w:val="0"/>
          <w:color w:val="auto"/>
          <w:sz w:val="32"/>
          <w:szCs w:val="32"/>
          <w:highlight w:val="none"/>
        </w:rPr>
        <w:t>《巴州市场监督管理局</w:t>
      </w:r>
      <w:r>
        <w:rPr>
          <w:rFonts w:hint="eastAsia" w:ascii="方正仿宋_GBK" w:hAnsi="方正仿宋_GBK" w:eastAsia="方正仿宋_GBK" w:cs="方正仿宋_GBK"/>
          <w:b w:val="0"/>
          <w:bCs w:val="0"/>
          <w:color w:val="auto"/>
          <w:sz w:val="32"/>
          <w:szCs w:val="32"/>
          <w:highlight w:val="none"/>
          <w:lang w:eastAsia="zh-CN"/>
        </w:rPr>
        <w:t>预算绩效目标</w:t>
      </w:r>
      <w:r>
        <w:rPr>
          <w:rFonts w:hint="eastAsia" w:ascii="方正仿宋_GBK" w:hAnsi="方正仿宋_GBK" w:eastAsia="方正仿宋_GBK" w:cs="方正仿宋_GBK"/>
          <w:b w:val="0"/>
          <w:bCs w:val="0"/>
          <w:color w:val="auto"/>
          <w:sz w:val="32"/>
          <w:szCs w:val="32"/>
          <w:highlight w:val="none"/>
        </w:rPr>
        <w:t>管理办法</w:t>
      </w:r>
      <w:r>
        <w:rPr>
          <w:rFonts w:hint="eastAsia" w:ascii="方正仿宋_GBK" w:hAnsi="方正仿宋_GBK" w:eastAsia="方正仿宋_GBK" w:cs="方正仿宋_GBK"/>
          <w:b w:val="0"/>
          <w:bCs w:val="0"/>
          <w:color w:val="auto"/>
          <w:sz w:val="32"/>
          <w:szCs w:val="32"/>
          <w:highlight w:val="none"/>
          <w:lang w:eastAsia="zh-CN"/>
        </w:rPr>
        <w:t>》等</w:t>
      </w:r>
      <w:r>
        <w:rPr>
          <w:rFonts w:hint="eastAsia" w:ascii="方正仿宋_GBK" w:hAnsi="方正仿宋_GBK" w:eastAsia="方正仿宋_GBK" w:cs="方正仿宋_GBK"/>
          <w:b w:val="0"/>
          <w:bCs w:val="0"/>
          <w:color w:val="auto"/>
          <w:sz w:val="32"/>
          <w:szCs w:val="32"/>
          <w:highlight w:val="none"/>
          <w:lang w:val="en-US" w:eastAsia="zh-CN"/>
        </w:rPr>
        <w:t>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pStyle w:val="2"/>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b w:val="0"/>
          <w:bCs w:val="0"/>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制度执行有效性</w:t>
      </w:r>
    </w:p>
    <w:p>
      <w:pPr>
        <w:shd w:val="clear"/>
        <w:spacing w:line="600" w:lineRule="exact"/>
        <w:ind w:firstLine="640" w:firstLineChars="200"/>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pPr>
        <w:shd w:val="clea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b w:val="0"/>
          <w:bCs w:val="0"/>
          <w:color w:val="auto"/>
          <w:sz w:val="32"/>
          <w:szCs w:val="32"/>
          <w:highlight w:val="none"/>
        </w:rPr>
      </w:pPr>
      <w:bookmarkStart w:id="15" w:name="_Toc68703840"/>
      <w:r>
        <w:rPr>
          <w:rFonts w:hint="eastAsia" w:ascii="方正楷体_GBK" w:hAnsi="方正楷体_GBK" w:eastAsia="方正楷体_GBK" w:cs="方正楷体_GBK"/>
          <w:color w:val="auto"/>
          <w:sz w:val="32"/>
          <w:szCs w:val="32"/>
          <w:highlight w:val="none"/>
          <w:lang w:val="en-US" w:eastAsia="zh-CN"/>
        </w:rPr>
        <w:t>（三）</w:t>
      </w:r>
      <w:r>
        <w:rPr>
          <w:rFonts w:hint="eastAsia" w:ascii="方正楷体_GBK" w:hAnsi="方正楷体_GBK" w:eastAsia="方正楷体_GBK" w:cs="方正楷体_GBK"/>
          <w:b w:val="0"/>
          <w:bCs w:val="0"/>
          <w:color w:val="auto"/>
          <w:sz w:val="32"/>
          <w:szCs w:val="32"/>
          <w:highlight w:val="none"/>
        </w:rPr>
        <w:t>项目产出情况。</w:t>
      </w:r>
      <w:bookmarkEnd w:id="15"/>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color w:val="auto"/>
          <w:kern w:val="2"/>
          <w:sz w:val="32"/>
          <w:szCs w:val="32"/>
          <w:lang w:val="en-US" w:eastAsia="zh-CN" w:bidi="ar-SA"/>
        </w:rPr>
      </w:pPr>
      <w:r>
        <w:rPr>
          <w:rFonts w:hint="eastAsia" w:ascii="方正仿宋_GBK" w:hAnsi="方正仿宋_GBK" w:eastAsia="方正仿宋_GBK" w:cs="方正仿宋_GBK"/>
          <w:color w:val="auto"/>
          <w:sz w:val="32"/>
          <w:szCs w:val="32"/>
          <w:lang w:val="en-US" w:eastAsia="zh-CN"/>
        </w:rPr>
        <w:t>1.</w:t>
      </w:r>
      <w:r>
        <w:rPr>
          <w:rFonts w:hint="eastAsia" w:ascii="方正仿宋_GBK" w:hAnsi="方正仿宋_GBK" w:eastAsia="方正仿宋_GBK" w:cs="方正仿宋_GBK"/>
          <w:color w:val="auto"/>
          <w:sz w:val="32"/>
          <w:szCs w:val="32"/>
        </w:rPr>
        <w:t>数量指标</w:t>
      </w:r>
      <w:r>
        <w:rPr>
          <w:rFonts w:hint="eastAsia" w:ascii="方正仿宋_GBK" w:hAnsi="方正仿宋_GBK" w:eastAsia="方正仿宋_GBK" w:cs="方正仿宋_GBK"/>
          <w:color w:val="auto"/>
          <w:sz w:val="32"/>
          <w:szCs w:val="32"/>
          <w:lang w:eastAsia="zh-CN"/>
        </w:rPr>
        <w:t>完成情况</w:t>
      </w:r>
      <w:r>
        <w:rPr>
          <w:rFonts w:hint="eastAsia" w:ascii="方正仿宋_GBK" w:hAnsi="方正仿宋_GBK" w:eastAsia="方正仿宋_GBK" w:cs="方正仿宋_GBK"/>
          <w:color w:val="auto"/>
          <w:sz w:val="32"/>
          <w:szCs w:val="32"/>
        </w:rPr>
        <w:t>：指标1：打造视频宣传平台，指标值：&gt;=3个，实际完成值</w:t>
      </w:r>
      <w:r>
        <w:rPr>
          <w:rFonts w:hint="eastAsia" w:ascii="方正仿宋_GBK" w:hAnsi="方正仿宋_GBK" w:eastAsia="方正仿宋_GBK" w:cs="方正仿宋_GBK"/>
          <w:color w:val="auto"/>
          <w:sz w:val="32"/>
          <w:szCs w:val="32"/>
          <w:lang w:val="en-US" w:eastAsia="zh-CN"/>
        </w:rPr>
        <w:t>3个</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100.00</w:t>
      </w:r>
      <w:r>
        <w:rPr>
          <w:rFonts w:hint="eastAsia" w:ascii="方正仿宋_GBK" w:hAnsi="方正仿宋_GBK" w:eastAsia="方正仿宋_GBK" w:cs="方正仿宋_GBK"/>
          <w:color w:val="auto"/>
          <w:sz w:val="32"/>
          <w:szCs w:val="32"/>
        </w:rPr>
        <w:t>%；指标2：委托第三方编制创城资料，指标值：=</w:t>
      </w:r>
      <w:r>
        <w:rPr>
          <w:rFonts w:hint="eastAsia" w:ascii="方正仿宋_GBK" w:hAnsi="方正仿宋_GBK" w:eastAsia="方正仿宋_GBK" w:cs="方正仿宋_GBK"/>
          <w:color w:val="auto"/>
          <w:sz w:val="32"/>
          <w:szCs w:val="32"/>
          <w:lang w:val="en-US" w:eastAsia="zh-CN"/>
        </w:rPr>
        <w:t>1次</w:t>
      </w:r>
      <w:r>
        <w:rPr>
          <w:rFonts w:hint="eastAsia" w:ascii="方正仿宋_GBK" w:hAnsi="方正仿宋_GBK" w:eastAsia="方正仿宋_GBK" w:cs="方正仿宋_GBK"/>
          <w:color w:val="auto"/>
          <w:sz w:val="32"/>
          <w:szCs w:val="32"/>
        </w:rPr>
        <w:t>，实际完成值</w:t>
      </w:r>
      <w:r>
        <w:rPr>
          <w:rFonts w:hint="eastAsia" w:ascii="方正仿宋_GBK" w:hAnsi="方正仿宋_GBK" w:eastAsia="方正仿宋_GBK" w:cs="方正仿宋_GBK"/>
          <w:color w:val="auto"/>
          <w:sz w:val="32"/>
          <w:szCs w:val="32"/>
          <w:lang w:val="en-US" w:eastAsia="zh-CN"/>
        </w:rPr>
        <w:t>1次</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100.00</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eastAsia="zh-CN"/>
        </w:rPr>
        <w:t>；指标</w:t>
      </w:r>
      <w:r>
        <w:rPr>
          <w:rFonts w:hint="eastAsia" w:ascii="方正仿宋_GBK" w:hAnsi="方正仿宋_GBK" w:eastAsia="方正仿宋_GBK" w:cs="方正仿宋_GBK"/>
          <w:color w:val="auto"/>
          <w:sz w:val="32"/>
          <w:szCs w:val="32"/>
          <w:lang w:val="en-US" w:eastAsia="zh-CN"/>
        </w:rPr>
        <w:t>3</w:t>
      </w:r>
      <w:r>
        <w:rPr>
          <w:rFonts w:hint="eastAsia" w:ascii="方正仿宋_GBK" w:hAnsi="方正仿宋_GBK" w:eastAsia="方正仿宋_GBK" w:cs="方正仿宋_GBK"/>
          <w:color w:val="auto"/>
          <w:sz w:val="32"/>
          <w:szCs w:val="32"/>
          <w:lang w:eastAsia="zh-CN"/>
        </w:rPr>
        <w:t>：出差次数，指标值：&gt;=3</w:t>
      </w:r>
      <w:r>
        <w:rPr>
          <w:rFonts w:hint="eastAsia" w:ascii="方正仿宋_GBK" w:hAnsi="方正仿宋_GBK" w:eastAsia="方正仿宋_GBK" w:cs="方正仿宋_GBK"/>
          <w:color w:val="auto"/>
          <w:sz w:val="32"/>
          <w:szCs w:val="32"/>
          <w:lang w:val="en-US" w:eastAsia="zh-CN"/>
        </w:rPr>
        <w:t>次</w:t>
      </w:r>
      <w:r>
        <w:rPr>
          <w:rFonts w:hint="eastAsia" w:ascii="方正仿宋_GBK" w:hAnsi="方正仿宋_GBK" w:eastAsia="方正仿宋_GBK" w:cs="方正仿宋_GBK"/>
          <w:color w:val="auto"/>
          <w:sz w:val="32"/>
          <w:szCs w:val="32"/>
          <w:lang w:eastAsia="zh-CN"/>
        </w:rPr>
        <w:t>，实际完成值</w:t>
      </w:r>
      <w:r>
        <w:rPr>
          <w:rFonts w:hint="eastAsia" w:ascii="方正仿宋_GBK" w:hAnsi="方正仿宋_GBK" w:eastAsia="方正仿宋_GBK" w:cs="方正仿宋_GBK"/>
          <w:color w:val="auto"/>
          <w:sz w:val="32"/>
          <w:szCs w:val="32"/>
          <w:lang w:val="en-US" w:eastAsia="zh-CN"/>
        </w:rPr>
        <w:t>4次</w:t>
      </w:r>
      <w:r>
        <w:rPr>
          <w:rFonts w:hint="eastAsia" w:ascii="方正仿宋_GBK" w:hAnsi="方正仿宋_GBK" w:eastAsia="方正仿宋_GBK" w:cs="方正仿宋_GBK"/>
          <w:color w:val="auto"/>
          <w:sz w:val="32"/>
          <w:szCs w:val="32"/>
          <w:lang w:eastAsia="zh-CN"/>
        </w:rPr>
        <w:t>，指标完成率100.00%，</w:t>
      </w:r>
      <w:r>
        <w:rPr>
          <w:rFonts w:hint="eastAsia" w:ascii="方正仿宋_GBK" w:hAnsi="方正仿宋_GBK" w:eastAsia="方正仿宋_GBK" w:cs="方正仿宋_GBK"/>
          <w:color w:val="auto"/>
          <w:sz w:val="32"/>
          <w:szCs w:val="32"/>
          <w:lang w:val="en-US" w:eastAsia="zh-CN"/>
        </w:rPr>
        <w:t>偏差原因：根据工作安排多出差了一次，下年更精确设置绩效目标值；指标4：委托第三方完成领导访谈实战演练，指标值：=1次，实际完成值1次，指标完成率100.00%</w:t>
      </w:r>
      <w:r>
        <w:rPr>
          <w:rFonts w:hint="eastAsia" w:ascii="方正仿宋_GBK" w:hAnsi="方正仿宋_GBK" w:eastAsia="方正仿宋_GBK" w:cs="方正仿宋_GBK"/>
          <w:color w:val="auto"/>
          <w:sz w:val="32"/>
          <w:szCs w:val="32"/>
          <w:lang w:eastAsia="zh-CN"/>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color w:val="auto"/>
          <w:kern w:val="2"/>
          <w:sz w:val="32"/>
          <w:szCs w:val="32"/>
          <w:lang w:val="en-US" w:eastAsia="zh-CN" w:bidi="ar-SA"/>
        </w:rPr>
      </w:pPr>
      <w:r>
        <w:rPr>
          <w:rFonts w:hint="eastAsia" w:ascii="方正仿宋_GBK" w:hAnsi="方正仿宋_GBK" w:eastAsia="方正仿宋_GBK" w:cs="方正仿宋_GBK"/>
          <w:b w:val="0"/>
          <w:bCs w:val="0"/>
          <w:color w:val="auto"/>
          <w:kern w:val="2"/>
          <w:sz w:val="32"/>
          <w:szCs w:val="32"/>
          <w:lang w:val="en-US" w:eastAsia="zh-CN" w:bidi="ar-SA"/>
        </w:rPr>
        <w:t>此项权重分10分，得分10分。</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val="en-US" w:eastAsia="zh-CN"/>
        </w:rPr>
        <w:t>2.</w:t>
      </w:r>
      <w:r>
        <w:rPr>
          <w:rFonts w:hint="eastAsia" w:ascii="方正仿宋_GBK" w:hAnsi="方正仿宋_GBK" w:eastAsia="方正仿宋_GBK" w:cs="方正仿宋_GBK"/>
          <w:color w:val="auto"/>
          <w:sz w:val="32"/>
          <w:szCs w:val="32"/>
        </w:rPr>
        <w:t>质量指标</w:t>
      </w:r>
      <w:r>
        <w:rPr>
          <w:rFonts w:hint="eastAsia" w:ascii="方正仿宋_GBK" w:hAnsi="方正仿宋_GBK" w:eastAsia="方正仿宋_GBK" w:cs="方正仿宋_GBK"/>
          <w:color w:val="auto"/>
          <w:sz w:val="32"/>
          <w:szCs w:val="32"/>
          <w:lang w:eastAsia="zh-CN"/>
        </w:rPr>
        <w:t>完成情况</w:t>
      </w:r>
      <w:r>
        <w:rPr>
          <w:rFonts w:hint="eastAsia" w:ascii="方正仿宋_GBK" w:hAnsi="方正仿宋_GBK" w:eastAsia="方正仿宋_GBK" w:cs="方正仿宋_GBK"/>
          <w:color w:val="auto"/>
          <w:sz w:val="32"/>
          <w:szCs w:val="32"/>
        </w:rPr>
        <w:t>：指标1：打造视频宣传平台合格率，指标值：&gt;=9</w:t>
      </w:r>
      <w:r>
        <w:rPr>
          <w:rFonts w:hint="eastAsia" w:ascii="方正仿宋_GBK" w:hAnsi="方正仿宋_GBK" w:eastAsia="方正仿宋_GBK" w:cs="方正仿宋_GBK"/>
          <w:color w:val="auto"/>
          <w:sz w:val="32"/>
          <w:szCs w:val="32"/>
          <w:lang w:val="en-US" w:eastAsia="zh-CN"/>
        </w:rPr>
        <w:t>5</w:t>
      </w:r>
      <w:r>
        <w:rPr>
          <w:rFonts w:hint="eastAsia" w:ascii="方正仿宋_GBK" w:hAnsi="方正仿宋_GBK" w:eastAsia="方正仿宋_GBK" w:cs="方正仿宋_GBK"/>
          <w:color w:val="auto"/>
          <w:sz w:val="32"/>
          <w:szCs w:val="32"/>
        </w:rPr>
        <w:t>%，实际完成值</w:t>
      </w:r>
      <w:r>
        <w:rPr>
          <w:rFonts w:hint="eastAsia" w:ascii="方正仿宋_GBK" w:hAnsi="方正仿宋_GBK" w:eastAsia="方正仿宋_GBK" w:cs="方正仿宋_GBK"/>
          <w:color w:val="auto"/>
          <w:sz w:val="32"/>
          <w:szCs w:val="32"/>
          <w:lang w:val="en-US" w:eastAsia="zh-CN"/>
        </w:rPr>
        <w:t>100%</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105.26</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eastAsia="zh-CN"/>
        </w:rPr>
        <w:t>，偏差原因：年初设置质量指标较为保守，本年完成较好，造成偏差</w:t>
      </w:r>
      <w:r>
        <w:rPr>
          <w:rFonts w:hint="eastAsia" w:ascii="方正仿宋_GBK" w:hAnsi="方正仿宋_GBK" w:eastAsia="方正仿宋_GBK" w:cs="方正仿宋_GBK"/>
          <w:color w:val="auto"/>
          <w:sz w:val="32"/>
          <w:szCs w:val="32"/>
        </w:rPr>
        <w:t>；指标2：委托第三方编制创城资料合格率，指标值：&gt;=95%，实际完成值100%，指标完成率105.26%</w:t>
      </w:r>
      <w:r>
        <w:rPr>
          <w:rFonts w:hint="eastAsia" w:ascii="方正仿宋_GBK" w:hAnsi="方正仿宋_GBK" w:eastAsia="方正仿宋_GBK" w:cs="方正仿宋_GBK"/>
          <w:color w:val="auto"/>
          <w:sz w:val="32"/>
          <w:szCs w:val="32"/>
          <w:lang w:eastAsia="zh-CN"/>
        </w:rPr>
        <w:t>，偏差原因：年初设置质量指标较为保守，本年完成较好，造成偏差；</w:t>
      </w:r>
      <w:r>
        <w:rPr>
          <w:rFonts w:hint="eastAsia" w:ascii="方正仿宋_GBK" w:hAnsi="方正仿宋_GBK" w:eastAsia="方正仿宋_GBK" w:cs="方正仿宋_GBK"/>
          <w:color w:val="auto"/>
          <w:sz w:val="32"/>
          <w:szCs w:val="32"/>
        </w:rPr>
        <w:t>指标</w:t>
      </w:r>
      <w:r>
        <w:rPr>
          <w:rFonts w:hint="eastAsia" w:ascii="方正仿宋_GBK" w:hAnsi="方正仿宋_GBK" w:eastAsia="方正仿宋_GBK" w:cs="方正仿宋_GBK"/>
          <w:color w:val="auto"/>
          <w:sz w:val="32"/>
          <w:szCs w:val="32"/>
          <w:lang w:val="en-US" w:eastAsia="zh-CN"/>
        </w:rPr>
        <w:t>3</w:t>
      </w:r>
      <w:r>
        <w:rPr>
          <w:rFonts w:hint="eastAsia" w:ascii="方正仿宋_GBK" w:hAnsi="方正仿宋_GBK" w:eastAsia="方正仿宋_GBK" w:cs="方正仿宋_GBK"/>
          <w:color w:val="auto"/>
          <w:sz w:val="32"/>
          <w:szCs w:val="32"/>
        </w:rPr>
        <w:t>：委托第三方完成领导访谈实战演练合格率，指标值：&gt;=95%，实际完成值100%，指标完成率105.26%</w:t>
      </w:r>
      <w:r>
        <w:rPr>
          <w:rFonts w:hint="eastAsia" w:ascii="方正仿宋_GBK" w:hAnsi="方正仿宋_GBK" w:eastAsia="方正仿宋_GBK" w:cs="方正仿宋_GBK"/>
          <w:color w:val="auto"/>
          <w:sz w:val="32"/>
          <w:szCs w:val="32"/>
          <w:lang w:eastAsia="zh-CN"/>
        </w:rPr>
        <w:t>，偏差原因：年初设置质量指标较为保守，本年完成较好，造成偏差。</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b w:val="0"/>
          <w:bCs w:val="0"/>
          <w:color w:val="auto"/>
          <w:kern w:val="2"/>
          <w:sz w:val="32"/>
          <w:szCs w:val="32"/>
          <w:lang w:val="en-US" w:eastAsia="zh-CN" w:bidi="ar-SA"/>
        </w:rPr>
        <w:t>此项权重分10分，得分10分。</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val="en-US" w:eastAsia="zh-CN"/>
        </w:rPr>
        <w:t>3.</w:t>
      </w:r>
      <w:r>
        <w:rPr>
          <w:rFonts w:hint="eastAsia" w:ascii="方正仿宋_GBK" w:hAnsi="方正仿宋_GBK" w:eastAsia="方正仿宋_GBK" w:cs="方正仿宋_GBK"/>
          <w:color w:val="auto"/>
          <w:sz w:val="32"/>
          <w:szCs w:val="32"/>
        </w:rPr>
        <w:t>时效指标</w:t>
      </w:r>
      <w:r>
        <w:rPr>
          <w:rFonts w:hint="eastAsia" w:ascii="方正仿宋_GBK" w:hAnsi="方正仿宋_GBK" w:eastAsia="方正仿宋_GBK" w:cs="方正仿宋_GBK"/>
          <w:color w:val="auto"/>
          <w:sz w:val="32"/>
          <w:szCs w:val="32"/>
          <w:lang w:eastAsia="zh-CN"/>
        </w:rPr>
        <w:t>完成情况</w:t>
      </w:r>
      <w:r>
        <w:rPr>
          <w:rFonts w:hint="eastAsia" w:ascii="方正仿宋_GBK" w:hAnsi="方正仿宋_GBK" w:eastAsia="方正仿宋_GBK" w:cs="方正仿宋_GBK"/>
          <w:color w:val="auto"/>
          <w:sz w:val="32"/>
          <w:szCs w:val="32"/>
        </w:rPr>
        <w:t>：指标1：创城宣传打造视频宣传平台按时完成率：&gt;=95%，实际完成值100%，指标完成率105.26%</w:t>
      </w:r>
      <w:r>
        <w:rPr>
          <w:rFonts w:hint="eastAsia" w:ascii="方正仿宋_GBK" w:hAnsi="方正仿宋_GBK" w:eastAsia="方正仿宋_GBK" w:cs="方正仿宋_GBK"/>
          <w:color w:val="auto"/>
          <w:sz w:val="32"/>
          <w:szCs w:val="32"/>
          <w:lang w:eastAsia="zh-CN"/>
        </w:rPr>
        <w:t>，偏差原因：年初设置</w:t>
      </w:r>
      <w:r>
        <w:rPr>
          <w:rFonts w:hint="eastAsia" w:ascii="方正仿宋_GBK" w:hAnsi="方正仿宋_GBK" w:eastAsia="方正仿宋_GBK" w:cs="方正仿宋_GBK"/>
          <w:color w:val="auto"/>
          <w:sz w:val="32"/>
          <w:szCs w:val="32"/>
          <w:lang w:val="en-US" w:eastAsia="zh-CN"/>
        </w:rPr>
        <w:t>时效</w:t>
      </w:r>
      <w:r>
        <w:rPr>
          <w:rFonts w:hint="eastAsia" w:ascii="方正仿宋_GBK" w:hAnsi="方正仿宋_GBK" w:eastAsia="方正仿宋_GBK" w:cs="方正仿宋_GBK"/>
          <w:color w:val="auto"/>
          <w:sz w:val="32"/>
          <w:szCs w:val="32"/>
          <w:lang w:eastAsia="zh-CN"/>
        </w:rPr>
        <w:t>指标较为保守，本年完成较好，造成偏差</w:t>
      </w:r>
      <w:r>
        <w:rPr>
          <w:rFonts w:hint="eastAsia" w:ascii="方正仿宋_GBK" w:hAnsi="方正仿宋_GBK" w:eastAsia="方正仿宋_GBK" w:cs="方正仿宋_GBK"/>
          <w:color w:val="auto"/>
          <w:sz w:val="32"/>
          <w:szCs w:val="32"/>
        </w:rPr>
        <w:t>；指标2：委托第三方编制创城资料按时完成率，指标值：&gt;=95%，实际完成值100%，指标完成率105.26%，偏差原因：年初设置时效指标较为保守，本年完成较好，造成偏差；指标3：委托第三方完成领导访谈实战演练按时完成率，指标值：&gt;=95%，实际完成值100%，指标完成率105.26%，偏差原因：年初设置时效指标较为保守，本年完成较好，造成偏差。</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eastAsia="zh-CN"/>
        </w:rPr>
        <w:t>此项权重分10分，得分10分。</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highlight w:val="none"/>
          <w:lang w:eastAsia="zh-CN"/>
        </w:rPr>
      </w:pPr>
      <w:r>
        <w:rPr>
          <w:rFonts w:hint="eastAsia" w:ascii="方正仿宋_GBK" w:hAnsi="方正仿宋_GBK" w:eastAsia="方正仿宋_GBK" w:cs="方正仿宋_GBK"/>
          <w:color w:val="auto"/>
          <w:sz w:val="32"/>
          <w:szCs w:val="32"/>
          <w:highlight w:val="none"/>
          <w:lang w:val="en-US" w:eastAsia="zh-CN"/>
        </w:rPr>
        <w:t>4.经济成本指标完成情况</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rPr>
        <w:t>指标1：打造视频宣传平台成本，指标值：&lt;=</w:t>
      </w:r>
      <w:r>
        <w:rPr>
          <w:rFonts w:hint="eastAsia" w:ascii="方正仿宋_GBK" w:hAnsi="方正仿宋_GBK" w:eastAsia="方正仿宋_GBK" w:cs="方正仿宋_GBK"/>
          <w:color w:val="auto"/>
          <w:sz w:val="32"/>
          <w:szCs w:val="32"/>
          <w:lang w:val="en-US" w:eastAsia="zh-CN"/>
        </w:rPr>
        <w:t>9</w:t>
      </w:r>
      <w:r>
        <w:rPr>
          <w:rFonts w:hint="eastAsia" w:ascii="方正仿宋_GBK" w:hAnsi="方正仿宋_GBK" w:eastAsia="方正仿宋_GBK" w:cs="方正仿宋_GBK"/>
          <w:color w:val="auto"/>
          <w:sz w:val="32"/>
          <w:szCs w:val="32"/>
        </w:rPr>
        <w:t>万元，实际完成值</w:t>
      </w:r>
      <w:r>
        <w:rPr>
          <w:rFonts w:hint="eastAsia" w:ascii="方正仿宋_GBK" w:hAnsi="方正仿宋_GBK" w:eastAsia="方正仿宋_GBK" w:cs="方正仿宋_GBK"/>
          <w:color w:val="auto"/>
          <w:sz w:val="32"/>
          <w:szCs w:val="32"/>
          <w:lang w:val="en-US" w:eastAsia="zh-CN"/>
        </w:rPr>
        <w:t>9万元</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100.00</w:t>
      </w:r>
      <w:r>
        <w:rPr>
          <w:rFonts w:hint="eastAsia" w:ascii="方正仿宋_GBK" w:hAnsi="方正仿宋_GBK" w:eastAsia="方正仿宋_GBK" w:cs="方正仿宋_GBK"/>
          <w:color w:val="auto"/>
          <w:sz w:val="32"/>
          <w:szCs w:val="32"/>
        </w:rPr>
        <w:t>%；指标</w:t>
      </w:r>
      <w:r>
        <w:rPr>
          <w:rFonts w:hint="eastAsia" w:ascii="方正仿宋_GBK" w:hAnsi="方正仿宋_GBK" w:eastAsia="方正仿宋_GBK" w:cs="方正仿宋_GBK"/>
          <w:color w:val="auto"/>
          <w:sz w:val="32"/>
          <w:szCs w:val="32"/>
          <w:lang w:val="en-US" w:eastAsia="zh-CN"/>
        </w:rPr>
        <w:t>2</w:t>
      </w:r>
      <w:r>
        <w:rPr>
          <w:rFonts w:hint="eastAsia" w:ascii="方正仿宋_GBK" w:hAnsi="方正仿宋_GBK" w:eastAsia="方正仿宋_GBK" w:cs="方正仿宋_GBK"/>
          <w:color w:val="auto"/>
          <w:sz w:val="32"/>
          <w:szCs w:val="32"/>
        </w:rPr>
        <w:t>：委托第三方编制创城资料成本，指标值：&lt;=</w:t>
      </w:r>
      <w:r>
        <w:rPr>
          <w:rFonts w:hint="eastAsia" w:ascii="方正仿宋_GBK" w:hAnsi="方正仿宋_GBK" w:eastAsia="方正仿宋_GBK" w:cs="方正仿宋_GBK"/>
          <w:color w:val="auto"/>
          <w:sz w:val="32"/>
          <w:szCs w:val="32"/>
          <w:lang w:val="en-US" w:eastAsia="zh-CN"/>
        </w:rPr>
        <w:t>10</w:t>
      </w:r>
      <w:r>
        <w:rPr>
          <w:rFonts w:hint="eastAsia" w:ascii="方正仿宋_GBK" w:hAnsi="方正仿宋_GBK" w:eastAsia="方正仿宋_GBK" w:cs="方正仿宋_GBK"/>
          <w:color w:val="auto"/>
          <w:sz w:val="32"/>
          <w:szCs w:val="32"/>
        </w:rPr>
        <w:t>万元，实际完成值</w:t>
      </w:r>
      <w:r>
        <w:rPr>
          <w:rFonts w:hint="eastAsia" w:ascii="方正仿宋_GBK" w:hAnsi="方正仿宋_GBK" w:eastAsia="方正仿宋_GBK" w:cs="方正仿宋_GBK"/>
          <w:color w:val="auto"/>
          <w:sz w:val="32"/>
          <w:szCs w:val="32"/>
          <w:lang w:val="en-US" w:eastAsia="zh-CN"/>
        </w:rPr>
        <w:t>10万元</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100.00</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指标</w:t>
      </w:r>
      <w:r>
        <w:rPr>
          <w:rFonts w:hint="eastAsia" w:ascii="方正仿宋_GBK" w:hAnsi="方正仿宋_GBK" w:eastAsia="方正仿宋_GBK" w:cs="方正仿宋_GBK"/>
          <w:color w:val="auto"/>
          <w:sz w:val="32"/>
          <w:szCs w:val="32"/>
          <w:lang w:val="en-US" w:eastAsia="zh-CN"/>
        </w:rPr>
        <w:t>3</w:t>
      </w:r>
      <w:r>
        <w:rPr>
          <w:rFonts w:hint="eastAsia" w:ascii="方正仿宋_GBK" w:hAnsi="方正仿宋_GBK" w:eastAsia="方正仿宋_GBK" w:cs="方正仿宋_GBK"/>
          <w:color w:val="auto"/>
          <w:sz w:val="32"/>
          <w:szCs w:val="32"/>
        </w:rPr>
        <w:t>：出差费用，指标值：</w:t>
      </w:r>
      <w:r>
        <w:rPr>
          <w:rFonts w:hint="eastAsia" w:ascii="方正仿宋_GBK" w:hAnsi="方正仿宋_GBK" w:eastAsia="方正仿宋_GBK" w:cs="方正仿宋_GBK"/>
          <w:color w:val="auto"/>
          <w:sz w:val="32"/>
          <w:szCs w:val="32"/>
          <w:highlight w:val="none"/>
        </w:rPr>
        <w:t>&lt;=</w:t>
      </w:r>
      <w:r>
        <w:rPr>
          <w:rFonts w:hint="eastAsia" w:ascii="方正仿宋_GBK" w:hAnsi="方正仿宋_GBK" w:eastAsia="方正仿宋_GBK" w:cs="方正仿宋_GBK"/>
          <w:color w:val="auto"/>
          <w:sz w:val="32"/>
          <w:szCs w:val="32"/>
          <w:highlight w:val="none"/>
          <w:lang w:val="en-US" w:eastAsia="zh-CN"/>
        </w:rPr>
        <w:t>18</w:t>
      </w:r>
      <w:r>
        <w:rPr>
          <w:rFonts w:hint="eastAsia" w:ascii="方正仿宋_GBK" w:hAnsi="方正仿宋_GBK" w:eastAsia="方正仿宋_GBK" w:cs="方正仿宋_GBK"/>
          <w:color w:val="auto"/>
          <w:sz w:val="32"/>
          <w:szCs w:val="32"/>
          <w:highlight w:val="none"/>
        </w:rPr>
        <w:t>万元，实际完成值</w:t>
      </w:r>
      <w:r>
        <w:rPr>
          <w:rFonts w:hint="eastAsia" w:ascii="方正仿宋_GBK" w:hAnsi="方正仿宋_GBK" w:eastAsia="方正仿宋_GBK" w:cs="方正仿宋_GBK"/>
          <w:color w:val="auto"/>
          <w:sz w:val="32"/>
          <w:szCs w:val="32"/>
          <w:highlight w:val="none"/>
          <w:lang w:val="en-US" w:eastAsia="zh-CN"/>
        </w:rPr>
        <w:t>17.62万元</w:t>
      </w:r>
      <w:r>
        <w:rPr>
          <w:rFonts w:hint="eastAsia" w:ascii="方正仿宋_GBK" w:hAnsi="方正仿宋_GBK" w:eastAsia="方正仿宋_GBK" w:cs="方正仿宋_GBK"/>
          <w:color w:val="auto"/>
          <w:sz w:val="32"/>
          <w:szCs w:val="32"/>
          <w:highlight w:val="none"/>
        </w:rPr>
        <w:t>，指标完成率</w:t>
      </w:r>
      <w:r>
        <w:rPr>
          <w:rFonts w:hint="eastAsia" w:ascii="方正仿宋_GBK" w:hAnsi="方正仿宋_GBK" w:eastAsia="方正仿宋_GBK" w:cs="方正仿宋_GBK"/>
          <w:color w:val="auto"/>
          <w:sz w:val="32"/>
          <w:szCs w:val="32"/>
          <w:highlight w:val="none"/>
          <w:lang w:val="en-US" w:eastAsia="zh-CN"/>
        </w:rPr>
        <w:t>97.89</w:t>
      </w:r>
      <w:r>
        <w:rPr>
          <w:rFonts w:hint="eastAsia" w:ascii="方正仿宋_GBK" w:hAnsi="方正仿宋_GBK" w:eastAsia="方正仿宋_GBK" w:cs="方正仿宋_GBK"/>
          <w:color w:val="auto"/>
          <w:sz w:val="32"/>
          <w:szCs w:val="32"/>
          <w:highlight w:val="none"/>
        </w:rPr>
        <w:t>%</w:t>
      </w:r>
      <w:r>
        <w:rPr>
          <w:rFonts w:hint="eastAsia" w:ascii="方正仿宋_GBK" w:hAnsi="方正仿宋_GBK" w:eastAsia="方正仿宋_GBK" w:cs="方正仿宋_GBK"/>
          <w:color w:val="auto"/>
          <w:sz w:val="32"/>
          <w:szCs w:val="32"/>
          <w:highlight w:val="none"/>
          <w:lang w:eastAsia="zh-CN"/>
        </w:rPr>
        <w:t>，，偏</w:t>
      </w:r>
      <w:r>
        <w:rPr>
          <w:rFonts w:hint="eastAsia" w:ascii="方正仿宋_GBK" w:hAnsi="方正仿宋_GBK" w:eastAsia="方正仿宋_GBK" w:cs="方正仿宋_GBK"/>
          <w:color w:val="auto"/>
          <w:sz w:val="32"/>
          <w:szCs w:val="32"/>
          <w:lang w:eastAsia="zh-CN"/>
        </w:rPr>
        <w:t>差原因：</w:t>
      </w:r>
      <w:r>
        <w:rPr>
          <w:rFonts w:hint="eastAsia" w:ascii="方正仿宋_GBK" w:hAnsi="方正仿宋_GBK" w:eastAsia="方正仿宋_GBK" w:cs="方正仿宋_GBK"/>
          <w:color w:val="auto"/>
          <w:sz w:val="32"/>
          <w:szCs w:val="32"/>
          <w:lang w:val="en-US" w:eastAsia="zh-CN"/>
        </w:rPr>
        <w:t>节约成本</w:t>
      </w:r>
      <w:r>
        <w:rPr>
          <w:rFonts w:hint="eastAsia" w:ascii="方正仿宋_GBK" w:hAnsi="方正仿宋_GBK" w:eastAsia="方正仿宋_GBK" w:cs="方正仿宋_GBK"/>
          <w:color w:val="auto"/>
          <w:sz w:val="32"/>
          <w:szCs w:val="32"/>
          <w:lang w:eastAsia="zh-CN"/>
        </w:rPr>
        <w:t>，造成偏差</w:t>
      </w:r>
      <w:r>
        <w:rPr>
          <w:rFonts w:hint="eastAsia" w:ascii="方正仿宋_GBK" w:hAnsi="方正仿宋_GBK" w:eastAsia="方正仿宋_GBK" w:cs="方正仿宋_GBK"/>
          <w:color w:val="auto"/>
          <w:sz w:val="32"/>
          <w:szCs w:val="32"/>
        </w:rPr>
        <w:t>；指标</w:t>
      </w:r>
      <w:r>
        <w:rPr>
          <w:rFonts w:hint="eastAsia" w:ascii="方正仿宋_GBK" w:hAnsi="方正仿宋_GBK" w:eastAsia="方正仿宋_GBK" w:cs="方正仿宋_GBK"/>
          <w:color w:val="auto"/>
          <w:sz w:val="32"/>
          <w:szCs w:val="32"/>
          <w:lang w:val="en-US" w:eastAsia="zh-CN"/>
        </w:rPr>
        <w:t>4</w:t>
      </w:r>
      <w:r>
        <w:rPr>
          <w:rFonts w:hint="eastAsia" w:ascii="方正仿宋_GBK" w:hAnsi="方正仿宋_GBK" w:eastAsia="方正仿宋_GBK" w:cs="方正仿宋_GBK"/>
          <w:color w:val="auto"/>
          <w:sz w:val="32"/>
          <w:szCs w:val="32"/>
        </w:rPr>
        <w:t>：制作创城宣传品成本，指标值：&lt;=</w:t>
      </w:r>
      <w:r>
        <w:rPr>
          <w:rFonts w:hint="eastAsia" w:ascii="方正仿宋_GBK" w:hAnsi="方正仿宋_GBK" w:eastAsia="方正仿宋_GBK" w:cs="方正仿宋_GBK"/>
          <w:color w:val="auto"/>
          <w:sz w:val="32"/>
          <w:szCs w:val="32"/>
          <w:lang w:val="en-US" w:eastAsia="zh-CN"/>
        </w:rPr>
        <w:t>8</w:t>
      </w:r>
      <w:r>
        <w:rPr>
          <w:rFonts w:hint="eastAsia" w:ascii="方正仿宋_GBK" w:hAnsi="方正仿宋_GBK" w:eastAsia="方正仿宋_GBK" w:cs="方正仿宋_GBK"/>
          <w:color w:val="auto"/>
          <w:sz w:val="32"/>
          <w:szCs w:val="32"/>
        </w:rPr>
        <w:t>万元，实际完成值</w:t>
      </w:r>
      <w:r>
        <w:rPr>
          <w:rFonts w:hint="eastAsia" w:ascii="方正仿宋_GBK" w:hAnsi="方正仿宋_GBK" w:eastAsia="方正仿宋_GBK" w:cs="方正仿宋_GBK"/>
          <w:color w:val="auto"/>
          <w:sz w:val="32"/>
          <w:szCs w:val="32"/>
          <w:lang w:val="en-US" w:eastAsia="zh-CN"/>
        </w:rPr>
        <w:t>8万元</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100.00</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val="en-US" w:eastAsia="zh-CN"/>
        </w:rPr>
        <w:t>。</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方正仿宋_GBK" w:hAnsi="方正仿宋_GBK" w:eastAsia="方正仿宋_GBK" w:cs="方正仿宋_GBK"/>
          <w:color w:val="auto"/>
          <w:sz w:val="32"/>
          <w:szCs w:val="32"/>
          <w:highlight w:val="none"/>
          <w:lang w:eastAsia="zh-CN"/>
        </w:rPr>
      </w:pPr>
      <w:r>
        <w:rPr>
          <w:rFonts w:hint="eastAsia" w:ascii="方正仿宋_GBK" w:hAnsi="方正仿宋_GBK" w:eastAsia="方正仿宋_GBK" w:cs="方正仿宋_GBK"/>
          <w:color w:val="auto"/>
          <w:sz w:val="32"/>
          <w:szCs w:val="32"/>
          <w:highlight w:val="none"/>
          <w:lang w:eastAsia="zh-CN"/>
        </w:rPr>
        <w:t>此项权重分10分，得分</w:t>
      </w:r>
      <w:r>
        <w:rPr>
          <w:rFonts w:hint="default" w:ascii="方正仿宋_GBK" w:hAnsi="方正仿宋_GBK" w:eastAsia="方正仿宋_GBK" w:cs="方正仿宋_GBK"/>
          <w:color w:val="auto"/>
          <w:sz w:val="32"/>
          <w:szCs w:val="32"/>
          <w:highlight w:val="none"/>
          <w:lang w:val="en-US" w:eastAsia="zh-CN"/>
        </w:rPr>
        <w:t>9.95</w:t>
      </w:r>
      <w:r>
        <w:rPr>
          <w:rFonts w:hint="eastAsia" w:ascii="方正仿宋_GBK" w:hAnsi="方正仿宋_GBK" w:eastAsia="方正仿宋_GBK" w:cs="方正仿宋_GBK"/>
          <w:color w:val="auto"/>
          <w:sz w:val="32"/>
          <w:szCs w:val="32"/>
          <w:highlight w:val="none"/>
          <w:lang w:eastAsia="zh-CN"/>
        </w:rPr>
        <w:t>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仿宋_GBK" w:hAnsi="方正仿宋_GBK" w:eastAsia="方正仿宋_GBK" w:cs="方正仿宋_GBK"/>
          <w:color w:val="auto"/>
          <w:sz w:val="32"/>
          <w:szCs w:val="32"/>
          <w:highlight w:val="none"/>
        </w:rPr>
      </w:pPr>
      <w:bookmarkStart w:id="16" w:name="_Toc68703841"/>
      <w:r>
        <w:rPr>
          <w:rFonts w:hint="eastAsia" w:ascii="方正仿宋_GBK" w:hAnsi="方正仿宋_GBK" w:eastAsia="方正仿宋_GBK" w:cs="方正仿宋_GBK"/>
          <w:b w:val="0"/>
          <w:bCs w:val="0"/>
          <w:color w:val="auto"/>
          <w:sz w:val="32"/>
          <w:szCs w:val="32"/>
          <w:highlight w:val="none"/>
        </w:rPr>
        <w:t>（</w:t>
      </w:r>
      <w:r>
        <w:rPr>
          <w:rFonts w:hint="eastAsia" w:ascii="方正仿宋_GBK" w:hAnsi="方正仿宋_GBK" w:eastAsia="方正仿宋_GBK" w:cs="方正仿宋_GBK"/>
          <w:b w:val="0"/>
          <w:bCs w:val="0"/>
          <w:color w:val="auto"/>
          <w:sz w:val="32"/>
          <w:szCs w:val="32"/>
          <w:highlight w:val="none"/>
          <w:lang w:eastAsia="zh-CN"/>
        </w:rPr>
        <w:t>四</w:t>
      </w:r>
      <w:r>
        <w:rPr>
          <w:rFonts w:hint="eastAsia" w:ascii="方正仿宋_GBK" w:hAnsi="方正仿宋_GBK" w:eastAsia="方正仿宋_GBK" w:cs="方正仿宋_GBK"/>
          <w:b w:val="0"/>
          <w:bCs w:val="0"/>
          <w:color w:val="auto"/>
          <w:sz w:val="32"/>
          <w:szCs w:val="32"/>
          <w:highlight w:val="none"/>
        </w:rPr>
        <w:t>）项目效益情况。</w:t>
      </w:r>
      <w:bookmarkEnd w:id="16"/>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highlight w:val="none"/>
          <w:lang w:eastAsia="zh-CN"/>
        </w:rPr>
      </w:pPr>
      <w:r>
        <w:rPr>
          <w:rFonts w:hint="eastAsia" w:ascii="方正仿宋_GBK" w:hAnsi="方正仿宋_GBK" w:eastAsia="方正仿宋_GBK" w:cs="方正仿宋_GBK"/>
          <w:color w:val="auto"/>
          <w:sz w:val="32"/>
          <w:szCs w:val="32"/>
          <w:highlight w:val="none"/>
          <w:lang w:val="en-US" w:eastAsia="zh-CN"/>
        </w:rPr>
        <w:t>1.</w:t>
      </w:r>
      <w:r>
        <w:rPr>
          <w:rFonts w:hint="eastAsia" w:ascii="方正仿宋_GBK" w:hAnsi="方正仿宋_GBK" w:eastAsia="方正仿宋_GBK" w:cs="方正仿宋_GBK"/>
          <w:color w:val="auto"/>
          <w:sz w:val="32"/>
          <w:szCs w:val="32"/>
          <w:highlight w:val="none"/>
        </w:rPr>
        <w:t>社会效益指标</w:t>
      </w:r>
      <w:r>
        <w:rPr>
          <w:rFonts w:hint="eastAsia" w:ascii="方正仿宋_GBK" w:hAnsi="方正仿宋_GBK" w:eastAsia="方正仿宋_GBK" w:cs="方正仿宋_GBK"/>
          <w:color w:val="auto"/>
          <w:sz w:val="32"/>
          <w:szCs w:val="32"/>
          <w:highlight w:val="none"/>
          <w:lang w:eastAsia="zh-CN"/>
        </w:rPr>
        <w:t>完成情况</w:t>
      </w:r>
      <w:r>
        <w:rPr>
          <w:rFonts w:hint="eastAsia" w:ascii="方正仿宋_GBK" w:hAnsi="方正仿宋_GBK" w:eastAsia="方正仿宋_GBK" w:cs="方正仿宋_GBK"/>
          <w:color w:val="auto"/>
          <w:sz w:val="32"/>
          <w:szCs w:val="32"/>
          <w:highlight w:val="none"/>
        </w:rPr>
        <w:t>：指标1：创城宣传知晓率，指标值：&gt;=</w:t>
      </w:r>
      <w:r>
        <w:rPr>
          <w:rFonts w:hint="eastAsia" w:ascii="方正仿宋_GBK" w:hAnsi="方正仿宋_GBK" w:eastAsia="方正仿宋_GBK" w:cs="方正仿宋_GBK"/>
          <w:color w:val="auto"/>
          <w:sz w:val="32"/>
          <w:szCs w:val="32"/>
          <w:highlight w:val="none"/>
          <w:lang w:val="en-US" w:eastAsia="zh-CN"/>
        </w:rPr>
        <w:t>9</w:t>
      </w:r>
      <w:r>
        <w:rPr>
          <w:rFonts w:hint="eastAsia" w:ascii="方正仿宋_GBK" w:hAnsi="方正仿宋_GBK" w:eastAsia="方正仿宋_GBK" w:cs="方正仿宋_GBK"/>
          <w:color w:val="auto"/>
          <w:sz w:val="32"/>
          <w:szCs w:val="32"/>
          <w:highlight w:val="none"/>
        </w:rPr>
        <w:t>0%，实际完成值</w:t>
      </w:r>
      <w:r>
        <w:rPr>
          <w:rFonts w:hint="eastAsia" w:ascii="方正仿宋_GBK" w:hAnsi="方正仿宋_GBK" w:eastAsia="方正仿宋_GBK" w:cs="方正仿宋_GBK"/>
          <w:color w:val="auto"/>
          <w:sz w:val="32"/>
          <w:szCs w:val="32"/>
          <w:highlight w:val="none"/>
          <w:lang w:val="en-US" w:eastAsia="zh-CN"/>
        </w:rPr>
        <w:t>85.77</w:t>
      </w:r>
      <w:r>
        <w:rPr>
          <w:rFonts w:hint="eastAsia" w:ascii="方正仿宋_GBK" w:hAnsi="方正仿宋_GBK" w:eastAsia="方正仿宋_GBK" w:cs="方正仿宋_GBK"/>
          <w:color w:val="auto"/>
          <w:sz w:val="32"/>
          <w:szCs w:val="32"/>
          <w:highlight w:val="none"/>
        </w:rPr>
        <w:t>，指标完成率</w:t>
      </w:r>
      <w:r>
        <w:rPr>
          <w:rFonts w:hint="eastAsia" w:ascii="方正仿宋_GBK" w:hAnsi="方正仿宋_GBK" w:eastAsia="方正仿宋_GBK" w:cs="方正仿宋_GBK"/>
          <w:color w:val="auto"/>
          <w:sz w:val="32"/>
          <w:szCs w:val="32"/>
          <w:highlight w:val="none"/>
          <w:lang w:val="en-US" w:eastAsia="zh-CN"/>
        </w:rPr>
        <w:t>95.3</w:t>
      </w:r>
      <w:r>
        <w:rPr>
          <w:rFonts w:hint="eastAsia" w:ascii="方正仿宋_GBK" w:hAnsi="方正仿宋_GBK" w:eastAsia="方正仿宋_GBK" w:cs="方正仿宋_GBK"/>
          <w:color w:val="auto"/>
          <w:sz w:val="32"/>
          <w:szCs w:val="32"/>
          <w:highlight w:val="none"/>
        </w:rPr>
        <w:t>%</w:t>
      </w:r>
      <w:r>
        <w:rPr>
          <w:rFonts w:hint="eastAsia" w:ascii="方正仿宋_GBK" w:hAnsi="方正仿宋_GBK" w:eastAsia="方正仿宋_GBK" w:cs="方正仿宋_GBK"/>
          <w:color w:val="auto"/>
          <w:sz w:val="32"/>
          <w:szCs w:val="32"/>
          <w:highlight w:val="none"/>
          <w:lang w:eastAsia="zh-CN"/>
        </w:rPr>
        <w:t>，，偏差原因：年初设置社会效益指标</w:t>
      </w:r>
      <w:r>
        <w:rPr>
          <w:rFonts w:hint="eastAsia" w:ascii="方正仿宋_GBK" w:hAnsi="方正仿宋_GBK" w:eastAsia="方正仿宋_GBK" w:cs="方正仿宋_GBK"/>
          <w:color w:val="auto"/>
          <w:sz w:val="32"/>
          <w:szCs w:val="32"/>
          <w:highlight w:val="none"/>
          <w:lang w:val="en-US" w:eastAsia="zh-CN"/>
        </w:rPr>
        <w:t>标准较高</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lang w:val="en-US" w:eastAsia="zh-CN"/>
        </w:rPr>
        <w:t>经过调查未达到目标值</w:t>
      </w:r>
      <w:r>
        <w:rPr>
          <w:rFonts w:hint="eastAsia" w:ascii="方正仿宋_GBK" w:hAnsi="方正仿宋_GBK" w:eastAsia="方正仿宋_GBK" w:cs="方正仿宋_GBK"/>
          <w:color w:val="auto"/>
          <w:sz w:val="32"/>
          <w:szCs w:val="32"/>
          <w:highlight w:val="none"/>
          <w:lang w:eastAsia="zh-CN"/>
        </w:rPr>
        <w:t>，造成偏差</w:t>
      </w:r>
      <w:r>
        <w:rPr>
          <w:rFonts w:hint="eastAsia" w:ascii="方正仿宋_GBK" w:hAnsi="方正仿宋_GBK" w:eastAsia="方正仿宋_GBK" w:cs="方正仿宋_GBK"/>
          <w:color w:val="auto"/>
          <w:sz w:val="32"/>
          <w:szCs w:val="32"/>
          <w:highlight w:val="none"/>
        </w:rPr>
        <w:t>；指标2：提高食品安全社会共治能力，指标值：稳步提升，实际完成值</w:t>
      </w:r>
      <w:r>
        <w:rPr>
          <w:rFonts w:hint="eastAsia" w:ascii="方正仿宋_GBK" w:hAnsi="方正仿宋_GBK" w:eastAsia="方正仿宋_GBK" w:cs="方正仿宋_GBK"/>
          <w:color w:val="auto"/>
          <w:sz w:val="32"/>
          <w:szCs w:val="32"/>
          <w:highlight w:val="none"/>
          <w:lang w:val="en-US" w:eastAsia="zh-CN"/>
        </w:rPr>
        <w:t>达成目标</w:t>
      </w:r>
      <w:r>
        <w:rPr>
          <w:rFonts w:hint="eastAsia" w:ascii="方正仿宋_GBK" w:hAnsi="方正仿宋_GBK" w:eastAsia="方正仿宋_GBK" w:cs="方正仿宋_GBK"/>
          <w:color w:val="auto"/>
          <w:sz w:val="32"/>
          <w:szCs w:val="32"/>
          <w:highlight w:val="none"/>
        </w:rPr>
        <w:t>，指标完成率</w:t>
      </w:r>
      <w:r>
        <w:rPr>
          <w:rFonts w:hint="eastAsia" w:ascii="方正仿宋_GBK" w:hAnsi="方正仿宋_GBK" w:eastAsia="方正仿宋_GBK" w:cs="方正仿宋_GBK"/>
          <w:color w:val="auto"/>
          <w:sz w:val="32"/>
          <w:szCs w:val="32"/>
          <w:highlight w:val="none"/>
          <w:lang w:val="en-US" w:eastAsia="zh-CN"/>
        </w:rPr>
        <w:t>100.00</w:t>
      </w:r>
      <w:r>
        <w:rPr>
          <w:rFonts w:hint="eastAsia" w:ascii="方正仿宋_GBK" w:hAnsi="方正仿宋_GBK" w:eastAsia="方正仿宋_GBK" w:cs="方正仿宋_GBK"/>
          <w:color w:val="auto"/>
          <w:sz w:val="32"/>
          <w:szCs w:val="32"/>
          <w:highlight w:val="none"/>
        </w:rPr>
        <w:t>%</w:t>
      </w:r>
      <w:r>
        <w:rPr>
          <w:rFonts w:hint="eastAsia" w:ascii="方正仿宋_GBK" w:hAnsi="方正仿宋_GBK" w:eastAsia="方正仿宋_GBK" w:cs="方正仿宋_GBK"/>
          <w:color w:val="auto"/>
          <w:sz w:val="32"/>
          <w:szCs w:val="32"/>
          <w:highlight w:val="none"/>
          <w:lang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lang w:eastAsia="zh-CN"/>
        </w:rPr>
        <w:t>此项权重分</w:t>
      </w:r>
      <w:r>
        <w:rPr>
          <w:rFonts w:hint="eastAsia" w:ascii="方正仿宋_GBK" w:hAnsi="方正仿宋_GBK" w:eastAsia="方正仿宋_GBK" w:cs="方正仿宋_GBK"/>
          <w:color w:val="auto"/>
          <w:sz w:val="32"/>
          <w:szCs w:val="32"/>
          <w:highlight w:val="none"/>
          <w:lang w:val="en-US" w:eastAsia="zh-CN"/>
        </w:rPr>
        <w:t>10</w:t>
      </w:r>
      <w:r>
        <w:rPr>
          <w:rFonts w:hint="eastAsia" w:ascii="方正仿宋_GBK" w:hAnsi="方正仿宋_GBK" w:eastAsia="方正仿宋_GBK" w:cs="方正仿宋_GBK"/>
          <w:color w:val="auto"/>
          <w:sz w:val="32"/>
          <w:szCs w:val="32"/>
          <w:highlight w:val="none"/>
          <w:lang w:eastAsia="zh-CN"/>
        </w:rPr>
        <w:t>分，得分</w:t>
      </w:r>
      <w:r>
        <w:rPr>
          <w:rFonts w:hint="default" w:ascii="方正仿宋_GBK" w:hAnsi="方正仿宋_GBK" w:eastAsia="方正仿宋_GBK" w:cs="方正仿宋_GBK"/>
          <w:color w:val="auto"/>
          <w:sz w:val="32"/>
          <w:szCs w:val="32"/>
          <w:highlight w:val="none"/>
          <w:lang w:val="en-US" w:eastAsia="zh-CN"/>
        </w:rPr>
        <w:t>9.77</w:t>
      </w:r>
      <w:r>
        <w:rPr>
          <w:rFonts w:hint="eastAsia" w:ascii="方正仿宋_GBK" w:hAnsi="方正仿宋_GBK" w:eastAsia="方正仿宋_GBK" w:cs="方正仿宋_GBK"/>
          <w:color w:val="auto"/>
          <w:sz w:val="32"/>
          <w:szCs w:val="32"/>
          <w:highlight w:val="none"/>
          <w:lang w:eastAsia="zh-CN"/>
        </w:rPr>
        <w:t>分。</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highlight w:val="none"/>
          <w:lang w:val="en-US" w:eastAsia="zh-CN"/>
        </w:rPr>
        <w:t>2.</w:t>
      </w:r>
      <w:r>
        <w:rPr>
          <w:rFonts w:hint="eastAsia" w:ascii="方正仿宋_GBK" w:hAnsi="方正仿宋_GBK" w:eastAsia="方正仿宋_GBK" w:cs="方正仿宋_GBK"/>
          <w:color w:val="auto"/>
          <w:sz w:val="32"/>
          <w:szCs w:val="32"/>
          <w:highlight w:val="none"/>
        </w:rPr>
        <w:t>满意度指标</w:t>
      </w:r>
      <w:r>
        <w:rPr>
          <w:rFonts w:hint="eastAsia" w:ascii="方正仿宋_GBK" w:hAnsi="方正仿宋_GBK" w:eastAsia="方正仿宋_GBK" w:cs="方正仿宋_GBK"/>
          <w:color w:val="auto"/>
          <w:sz w:val="32"/>
          <w:szCs w:val="32"/>
          <w:highlight w:val="none"/>
          <w:lang w:eastAsia="zh-CN"/>
        </w:rPr>
        <w:t>完成情况分析</w:t>
      </w:r>
      <w:r>
        <w:rPr>
          <w:rFonts w:hint="eastAsia" w:ascii="方正仿宋_GBK" w:hAnsi="方正仿宋_GBK" w:eastAsia="方正仿宋_GBK" w:cs="方正仿宋_GBK"/>
          <w:color w:val="auto"/>
          <w:sz w:val="32"/>
          <w:szCs w:val="32"/>
          <w:highlight w:val="none"/>
        </w:rPr>
        <w:t>：指标1：群众满意度，指标值：&gt;=9</w:t>
      </w:r>
      <w:r>
        <w:rPr>
          <w:rFonts w:hint="eastAsia" w:ascii="方正仿宋_GBK" w:hAnsi="方正仿宋_GBK" w:eastAsia="方正仿宋_GBK" w:cs="方正仿宋_GBK"/>
          <w:color w:val="auto"/>
          <w:sz w:val="32"/>
          <w:szCs w:val="32"/>
          <w:highlight w:val="none"/>
          <w:lang w:val="en-US" w:eastAsia="zh-CN"/>
        </w:rPr>
        <w:t>0</w:t>
      </w:r>
      <w:r>
        <w:rPr>
          <w:rFonts w:hint="eastAsia" w:ascii="方正仿宋_GBK" w:hAnsi="方正仿宋_GBK" w:eastAsia="方正仿宋_GBK" w:cs="方正仿宋_GBK"/>
          <w:color w:val="auto"/>
          <w:sz w:val="32"/>
          <w:szCs w:val="32"/>
          <w:highlight w:val="none"/>
        </w:rPr>
        <w:t>%，实际完成值</w:t>
      </w:r>
      <w:r>
        <w:rPr>
          <w:rFonts w:hint="eastAsia" w:ascii="方正仿宋_GBK" w:hAnsi="方正仿宋_GBK" w:eastAsia="方正仿宋_GBK" w:cs="方正仿宋_GBK"/>
          <w:color w:val="auto"/>
          <w:sz w:val="32"/>
          <w:szCs w:val="32"/>
          <w:highlight w:val="none"/>
          <w:lang w:val="en-US" w:eastAsia="zh-CN"/>
        </w:rPr>
        <w:t>91.55%</w:t>
      </w:r>
      <w:r>
        <w:rPr>
          <w:rFonts w:hint="eastAsia" w:ascii="方正仿宋_GBK" w:hAnsi="方正仿宋_GBK" w:eastAsia="方正仿宋_GBK" w:cs="方正仿宋_GBK"/>
          <w:color w:val="auto"/>
          <w:sz w:val="32"/>
          <w:szCs w:val="32"/>
          <w:highlight w:val="none"/>
        </w:rPr>
        <w:t>，指标完成率</w:t>
      </w:r>
      <w:r>
        <w:rPr>
          <w:rFonts w:hint="eastAsia" w:ascii="方正仿宋_GBK" w:hAnsi="方正仿宋_GBK" w:eastAsia="方正仿宋_GBK" w:cs="方正仿宋_GBK"/>
          <w:color w:val="auto"/>
          <w:sz w:val="32"/>
          <w:szCs w:val="32"/>
          <w:highlight w:val="none"/>
          <w:lang w:val="en-US" w:eastAsia="zh-CN"/>
        </w:rPr>
        <w:t>101.72</w:t>
      </w:r>
      <w:r>
        <w:rPr>
          <w:rFonts w:hint="eastAsia" w:ascii="方正仿宋_GBK" w:hAnsi="方正仿宋_GBK" w:eastAsia="方正仿宋_GBK" w:cs="方正仿宋_GBK"/>
          <w:color w:val="auto"/>
          <w:sz w:val="32"/>
          <w:szCs w:val="32"/>
          <w:highlight w:val="none"/>
        </w:rPr>
        <w:t>%</w:t>
      </w:r>
      <w:r>
        <w:rPr>
          <w:rFonts w:hint="eastAsia" w:ascii="方正仿宋_GBK" w:hAnsi="方正仿宋_GBK" w:eastAsia="方正仿宋_GBK" w:cs="方正仿宋_GBK"/>
          <w:color w:val="auto"/>
          <w:sz w:val="32"/>
          <w:szCs w:val="32"/>
          <w:highlight w:val="none"/>
          <w:lang w:eastAsia="zh-CN"/>
        </w:rPr>
        <w:t>，偏差原因：年初设置</w:t>
      </w:r>
      <w:r>
        <w:rPr>
          <w:rFonts w:hint="eastAsia" w:ascii="方正仿宋_GBK" w:hAnsi="方正仿宋_GBK" w:eastAsia="方正仿宋_GBK" w:cs="方正仿宋_GBK"/>
          <w:color w:val="auto"/>
          <w:sz w:val="32"/>
          <w:szCs w:val="32"/>
          <w:highlight w:val="none"/>
          <w:lang w:val="en-US" w:eastAsia="zh-CN"/>
        </w:rPr>
        <w:t>满意度</w:t>
      </w:r>
      <w:r>
        <w:rPr>
          <w:rFonts w:hint="eastAsia" w:ascii="方正仿宋_GBK" w:hAnsi="方正仿宋_GBK" w:eastAsia="方正仿宋_GBK" w:cs="方正仿宋_GBK"/>
          <w:color w:val="auto"/>
          <w:sz w:val="32"/>
          <w:szCs w:val="32"/>
          <w:highlight w:val="none"/>
          <w:lang w:eastAsia="zh-CN"/>
        </w:rPr>
        <w:t>指标较为保守，本年完成</w:t>
      </w:r>
      <w:r>
        <w:rPr>
          <w:rFonts w:hint="eastAsia" w:ascii="方正仿宋_GBK" w:hAnsi="方正仿宋_GBK" w:eastAsia="方正仿宋_GBK" w:cs="方正仿宋_GBK"/>
          <w:color w:val="auto"/>
          <w:sz w:val="32"/>
          <w:szCs w:val="32"/>
          <w:lang w:eastAsia="zh-CN"/>
        </w:rPr>
        <w:t>较好，造成偏差。</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highlight w:val="green"/>
        </w:rPr>
      </w:pPr>
      <w:r>
        <w:rPr>
          <w:rFonts w:hint="eastAsia" w:ascii="方正仿宋_GBK" w:hAnsi="方正仿宋_GBK" w:eastAsia="方正仿宋_GBK" w:cs="方正仿宋_GBK"/>
          <w:color w:val="auto"/>
          <w:sz w:val="32"/>
          <w:szCs w:val="32"/>
          <w:lang w:eastAsia="zh-CN"/>
        </w:rPr>
        <w:t>此项权重分</w:t>
      </w:r>
      <w:r>
        <w:rPr>
          <w:rFonts w:hint="eastAsia" w:ascii="方正仿宋_GBK" w:hAnsi="方正仿宋_GBK" w:eastAsia="方正仿宋_GBK" w:cs="方正仿宋_GBK"/>
          <w:color w:val="auto"/>
          <w:sz w:val="32"/>
          <w:szCs w:val="32"/>
          <w:lang w:val="en-US" w:eastAsia="zh-CN"/>
        </w:rPr>
        <w:t>10</w:t>
      </w:r>
      <w:r>
        <w:rPr>
          <w:rFonts w:hint="eastAsia" w:ascii="方正仿宋_GBK" w:hAnsi="方正仿宋_GBK" w:eastAsia="方正仿宋_GBK" w:cs="方正仿宋_GBK"/>
          <w:color w:val="auto"/>
          <w:sz w:val="32"/>
          <w:szCs w:val="32"/>
          <w:lang w:eastAsia="zh-CN"/>
        </w:rPr>
        <w:t>分，得分</w:t>
      </w:r>
      <w:r>
        <w:rPr>
          <w:rFonts w:hint="eastAsia" w:ascii="方正仿宋_GBK" w:hAnsi="方正仿宋_GBK" w:eastAsia="方正仿宋_GBK" w:cs="方正仿宋_GBK"/>
          <w:color w:val="auto"/>
          <w:sz w:val="32"/>
          <w:szCs w:val="32"/>
          <w:lang w:val="en-US" w:eastAsia="zh-CN"/>
        </w:rPr>
        <w:t>10</w:t>
      </w:r>
      <w:r>
        <w:rPr>
          <w:rFonts w:hint="eastAsia" w:ascii="方正仿宋_GBK" w:hAnsi="方正仿宋_GBK" w:eastAsia="方正仿宋_GBK" w:cs="方正仿宋_GBK"/>
          <w:color w:val="auto"/>
          <w:sz w:val="32"/>
          <w:szCs w:val="32"/>
          <w:lang w:eastAsia="zh-CN"/>
        </w:rPr>
        <w:t>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Hans"/>
        </w:rPr>
      </w:pPr>
      <w:bookmarkStart w:id="17" w:name="_Toc68703842"/>
      <w:r>
        <w:rPr>
          <w:rFonts w:hint="eastAsia" w:ascii="方正仿宋_GBK" w:hAnsi="方正仿宋_GBK" w:eastAsia="方正仿宋_GBK" w:cs="方正仿宋_GBK"/>
          <w:color w:val="auto"/>
          <w:sz w:val="32"/>
          <w:szCs w:val="32"/>
          <w:lang w:eastAsia="zh-Hans"/>
        </w:rPr>
        <w:t>五、预算执行进度与绩效指标总体完成率偏差</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lang w:val="en-US" w:eastAsia="zh-CN"/>
        </w:rPr>
        <w:t>巴州创建国家食品安全示范城市工作经费</w:t>
      </w:r>
      <w:r>
        <w:rPr>
          <w:rFonts w:hint="eastAsia" w:ascii="方正仿宋_GBK" w:hAnsi="方正仿宋_GBK" w:eastAsia="方正仿宋_GBK" w:cs="方正仿宋_GBK"/>
          <w:color w:val="auto"/>
          <w:sz w:val="32"/>
          <w:szCs w:val="32"/>
          <w:highlight w:val="none"/>
        </w:rPr>
        <w:t>项目年初预算</w:t>
      </w:r>
      <w:r>
        <w:rPr>
          <w:rFonts w:hint="eastAsia" w:ascii="方正仿宋_GBK" w:hAnsi="方正仿宋_GBK" w:eastAsia="方正仿宋_GBK" w:cs="方正仿宋_GBK"/>
          <w:color w:val="auto"/>
          <w:sz w:val="32"/>
          <w:szCs w:val="32"/>
          <w:highlight w:val="none"/>
          <w:lang w:val="en-US" w:eastAsia="zh-CN"/>
        </w:rPr>
        <w:t>0</w:t>
      </w:r>
      <w:r>
        <w:rPr>
          <w:rFonts w:hint="eastAsia" w:ascii="方正仿宋_GBK" w:hAnsi="方正仿宋_GBK" w:eastAsia="方正仿宋_GBK" w:cs="方正仿宋_GBK"/>
          <w:color w:val="auto"/>
          <w:sz w:val="32"/>
          <w:szCs w:val="32"/>
          <w:highlight w:val="none"/>
        </w:rPr>
        <w:t>万元，全年预算</w:t>
      </w:r>
      <w:r>
        <w:rPr>
          <w:rFonts w:hint="eastAsia" w:ascii="方正仿宋_GBK" w:hAnsi="方正仿宋_GBK" w:eastAsia="方正仿宋_GBK" w:cs="方正仿宋_GBK"/>
          <w:color w:val="auto"/>
          <w:sz w:val="32"/>
          <w:szCs w:val="32"/>
          <w:highlight w:val="none"/>
          <w:lang w:val="en-US" w:eastAsia="zh-CN"/>
        </w:rPr>
        <w:t>45</w:t>
      </w:r>
      <w:r>
        <w:rPr>
          <w:rFonts w:hint="eastAsia" w:ascii="方正仿宋_GBK" w:hAnsi="方正仿宋_GBK" w:eastAsia="方正仿宋_GBK" w:cs="方正仿宋_GBK"/>
          <w:color w:val="auto"/>
          <w:sz w:val="32"/>
          <w:szCs w:val="32"/>
          <w:highlight w:val="none"/>
        </w:rPr>
        <w:t>万元，实际支出</w:t>
      </w:r>
      <w:r>
        <w:rPr>
          <w:rFonts w:hint="eastAsia" w:ascii="方正仿宋_GBK" w:hAnsi="方正仿宋_GBK" w:eastAsia="方正仿宋_GBK" w:cs="方正仿宋_GBK"/>
          <w:color w:val="auto"/>
          <w:sz w:val="32"/>
          <w:szCs w:val="32"/>
          <w:highlight w:val="none"/>
          <w:lang w:val="en-US" w:eastAsia="zh-CN"/>
        </w:rPr>
        <w:t>44.62</w:t>
      </w:r>
      <w:r>
        <w:rPr>
          <w:rFonts w:hint="eastAsia" w:ascii="方正仿宋_GBK" w:hAnsi="方正仿宋_GBK" w:eastAsia="方正仿宋_GBK" w:cs="方正仿宋_GBK"/>
          <w:color w:val="auto"/>
          <w:sz w:val="32"/>
          <w:szCs w:val="32"/>
          <w:highlight w:val="none"/>
        </w:rPr>
        <w:t>万元，预算执行率为</w:t>
      </w:r>
      <w:r>
        <w:rPr>
          <w:rFonts w:hint="eastAsia" w:ascii="方正仿宋_GBK" w:hAnsi="方正仿宋_GBK" w:eastAsia="方正仿宋_GBK" w:cs="方正仿宋_GBK"/>
          <w:color w:val="auto"/>
          <w:sz w:val="32"/>
          <w:szCs w:val="32"/>
          <w:highlight w:val="none"/>
          <w:lang w:val="en-US" w:eastAsia="zh-CN"/>
        </w:rPr>
        <w:t>99.16</w:t>
      </w:r>
      <w:r>
        <w:rPr>
          <w:rFonts w:hint="eastAsia" w:ascii="方正仿宋_GBK" w:hAnsi="方正仿宋_GBK" w:eastAsia="方正仿宋_GBK" w:cs="方正仿宋_GBK"/>
          <w:color w:val="auto"/>
          <w:sz w:val="32"/>
          <w:szCs w:val="32"/>
          <w:highlight w:val="none"/>
        </w:rPr>
        <w:t>%，项目绩效指标总体完成率为</w:t>
      </w:r>
      <w:r>
        <w:rPr>
          <w:rFonts w:hint="eastAsia" w:ascii="方正仿宋_GBK" w:hAnsi="方正仿宋_GBK" w:eastAsia="方正仿宋_GBK" w:cs="方正仿宋_GBK"/>
          <w:color w:val="auto"/>
          <w:sz w:val="32"/>
          <w:szCs w:val="32"/>
          <w:highlight w:val="none"/>
          <w:lang w:val="en-US" w:eastAsia="zh-CN"/>
        </w:rPr>
        <w:t>104.21</w:t>
      </w:r>
      <w:r>
        <w:rPr>
          <w:rFonts w:hint="eastAsia" w:ascii="方正仿宋_GBK" w:hAnsi="方正仿宋_GBK" w:eastAsia="方正仿宋_GBK" w:cs="方正仿宋_GBK"/>
          <w:color w:val="auto"/>
          <w:sz w:val="32"/>
          <w:szCs w:val="32"/>
          <w:highlight w:val="none"/>
        </w:rPr>
        <w:t>%，</w:t>
      </w:r>
      <w:r>
        <w:rPr>
          <w:rFonts w:hint="eastAsia" w:ascii="方正仿宋_GBK" w:hAnsi="方正仿宋_GBK" w:eastAsia="方正仿宋_GBK" w:cs="方正仿宋_GBK"/>
          <w:color w:val="auto"/>
          <w:sz w:val="32"/>
          <w:szCs w:val="32"/>
          <w:highlight w:val="none"/>
          <w:lang w:eastAsia="zh-Hans"/>
        </w:rPr>
        <w:t>总体</w:t>
      </w:r>
      <w:r>
        <w:rPr>
          <w:rFonts w:hint="eastAsia" w:ascii="方正仿宋_GBK" w:hAnsi="方正仿宋_GBK" w:eastAsia="方正仿宋_GBK" w:cs="方正仿宋_GBK"/>
          <w:color w:val="auto"/>
          <w:sz w:val="32"/>
          <w:szCs w:val="32"/>
          <w:highlight w:val="none"/>
        </w:rPr>
        <w:t>偏差率为</w:t>
      </w:r>
      <w:r>
        <w:rPr>
          <w:rFonts w:hint="eastAsia" w:ascii="方正仿宋_GBK" w:hAnsi="方正仿宋_GBK" w:eastAsia="方正仿宋_GBK" w:cs="方正仿宋_GBK"/>
          <w:color w:val="auto"/>
          <w:sz w:val="32"/>
          <w:szCs w:val="32"/>
          <w:highlight w:val="none"/>
          <w:lang w:val="en-US" w:eastAsia="zh-CN"/>
        </w:rPr>
        <w:t>4.21</w:t>
      </w:r>
      <w:r>
        <w:rPr>
          <w:rFonts w:hint="eastAsia" w:ascii="方正仿宋_GBK" w:hAnsi="方正仿宋_GBK" w:eastAsia="方正仿宋_GBK" w:cs="方正仿宋_GBK"/>
          <w:color w:val="auto"/>
          <w:sz w:val="32"/>
          <w:szCs w:val="32"/>
          <w:highlight w:val="none"/>
        </w:rPr>
        <w:t>%,</w:t>
      </w:r>
      <w:r>
        <w:rPr>
          <w:rFonts w:hint="eastAsia" w:ascii="方正仿宋_GBK" w:hAnsi="方正仿宋_GBK" w:eastAsia="方正仿宋_GBK" w:cs="方正仿宋_GBK"/>
          <w:color w:val="auto"/>
          <w:sz w:val="32"/>
          <w:szCs w:val="32"/>
          <w:highlight w:val="none"/>
          <w:lang w:eastAsia="zh-Hans"/>
        </w:rPr>
        <w:t>偏差</w:t>
      </w:r>
      <w:r>
        <w:rPr>
          <w:rFonts w:hint="eastAsia" w:ascii="方正仿宋_GBK" w:hAnsi="方正仿宋_GBK" w:eastAsia="方正仿宋_GBK" w:cs="方正仿宋_GBK"/>
          <w:color w:val="auto"/>
          <w:sz w:val="32"/>
          <w:szCs w:val="32"/>
          <w:highlight w:val="none"/>
        </w:rPr>
        <w:t>原因</w:t>
      </w:r>
      <w:r>
        <w:rPr>
          <w:rFonts w:hint="eastAsia" w:ascii="方正仿宋_GBK" w:hAnsi="方正仿宋_GBK" w:eastAsia="方正仿宋_GBK" w:cs="方正仿宋_GBK"/>
          <w:color w:val="auto"/>
          <w:sz w:val="32"/>
          <w:szCs w:val="32"/>
          <w:highlight w:val="none"/>
          <w:lang w:val="en-US" w:eastAsia="zh-CN"/>
        </w:rPr>
        <w:t>年初设置的数量指标，质量指标，时效指标和满意度指标绩效目标值偏低，项目实际完成较好，造成偏差</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lang w:eastAsia="zh-Hans"/>
        </w:rPr>
        <w:t>改进措施：下年根据历史经验精准设置绩效目标值，减少偏差</w:t>
      </w:r>
      <w:r>
        <w:rPr>
          <w:rFonts w:hint="eastAsia" w:ascii="方正仿宋_GBK" w:hAnsi="方正仿宋_GBK" w:eastAsia="方正仿宋_GBK" w:cs="方正仿宋_GBK"/>
          <w:color w:val="auto"/>
          <w:sz w:val="32"/>
          <w:szCs w:val="32"/>
          <w:highlight w:val="none"/>
        </w:rPr>
        <w:t>。</w:t>
      </w:r>
    </w:p>
    <w:p>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六</w:t>
      </w:r>
      <w:r>
        <w:rPr>
          <w:rFonts w:hint="eastAsia" w:ascii="方正仿宋_GBK" w:hAnsi="方正仿宋_GBK" w:eastAsia="方正仿宋_GBK" w:cs="方正仿宋_GBK"/>
          <w:color w:val="auto"/>
          <w:sz w:val="32"/>
          <w:szCs w:val="32"/>
        </w:rPr>
        <w:t>、主要经验及做法、存在的问题及原因分析</w:t>
      </w:r>
      <w:bookmarkEnd w:id="17"/>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仿宋_GBK" w:hAnsi="方正仿宋_GBK" w:eastAsia="方正仿宋_GBK" w:cs="方正仿宋_GBK"/>
          <w:b w:val="0"/>
          <w:bCs w:val="0"/>
          <w:color w:val="auto"/>
          <w:sz w:val="32"/>
          <w:szCs w:val="32"/>
        </w:rPr>
      </w:pPr>
      <w:bookmarkStart w:id="18" w:name="_Toc68703843"/>
      <w:r>
        <w:rPr>
          <w:rFonts w:hint="eastAsia" w:ascii="方正仿宋_GBK" w:hAnsi="方正仿宋_GBK" w:eastAsia="方正仿宋_GBK" w:cs="方正仿宋_GBK"/>
          <w:b w:val="0"/>
          <w:bCs w:val="0"/>
          <w:color w:val="auto"/>
          <w:sz w:val="32"/>
          <w:szCs w:val="32"/>
        </w:rPr>
        <w:t>（一）主要经验及做法</w:t>
      </w:r>
      <w:bookmarkEnd w:id="18"/>
    </w:p>
    <w:p>
      <w:pPr>
        <w:pStyle w:val="2"/>
        <w:spacing w:before="0" w:after="0" w:line="560" w:lineRule="exact"/>
        <w:ind w:firstLine="640" w:firstLineChars="200"/>
        <w:jc w:val="left"/>
        <w:rPr>
          <w:rFonts w:hint="eastAsia" w:ascii="方正仿宋_GBK" w:hAnsi="方正仿宋_GBK" w:eastAsia="方正仿宋_GBK" w:cs="方正仿宋_GBK"/>
          <w:b w:val="0"/>
          <w:bCs w:val="0"/>
          <w:color w:val="auto"/>
          <w:kern w:val="2"/>
          <w:sz w:val="32"/>
          <w:szCs w:val="32"/>
        </w:rPr>
      </w:pPr>
      <w:bookmarkStart w:id="19" w:name="_Toc68703844"/>
      <w:r>
        <w:rPr>
          <w:rFonts w:hint="eastAsia" w:ascii="方正仿宋_GBK" w:hAnsi="方正仿宋_GBK" w:eastAsia="方正仿宋_GBK" w:cs="方正仿宋_GBK"/>
          <w:b w:val="0"/>
          <w:bCs w:val="0"/>
          <w:color w:val="auto"/>
          <w:kern w:val="2"/>
          <w:sz w:val="32"/>
          <w:szCs w:val="32"/>
        </w:rPr>
        <w:t>严格坚持先做事、后验收、再拨付的原则，基本杜绝了资金被挤占和挪用现象的发生，跟踪检查到位。在监督环节上，实行关口前移，从事后监督管理转向事前审核，事中监督和事后检查稽核相结合的监督制度上来，形成多环节全过程的监督管理格局，尽量早发现问题，早解决问题。</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仿宋_GBK" w:hAnsi="方正仿宋_GBK" w:eastAsia="方正仿宋_GBK" w:cs="方正仿宋_GBK"/>
          <w:b w:val="0"/>
          <w:bCs w:val="0"/>
          <w:color w:val="auto"/>
          <w:sz w:val="32"/>
          <w:szCs w:val="32"/>
        </w:rPr>
      </w:pPr>
      <w:r>
        <w:rPr>
          <w:rFonts w:hint="eastAsia" w:ascii="方正仿宋_GBK" w:hAnsi="方正仿宋_GBK" w:eastAsia="方正仿宋_GBK" w:cs="方正仿宋_GBK"/>
          <w:b w:val="0"/>
          <w:bCs w:val="0"/>
          <w:color w:val="auto"/>
          <w:sz w:val="32"/>
          <w:szCs w:val="32"/>
        </w:rPr>
        <w:t>（二）存在的问题及原因分析</w:t>
      </w:r>
      <w:bookmarkEnd w:id="19"/>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highlight w:val="none"/>
          <w:lang w:val="en-US" w:eastAsia="zh-CN"/>
        </w:rPr>
      </w:pPr>
      <w:bookmarkStart w:id="20" w:name="_Toc68703845"/>
      <w:r>
        <w:rPr>
          <w:rFonts w:hint="eastAsia" w:ascii="方正仿宋_GBK" w:hAnsi="方正仿宋_GBK" w:eastAsia="方正仿宋_GBK" w:cs="方正仿宋_GBK"/>
          <w:color w:val="auto"/>
          <w:sz w:val="32"/>
          <w:szCs w:val="32"/>
          <w:highlight w:val="none"/>
          <w:lang w:val="en-US" w:eastAsia="zh-CN"/>
        </w:rPr>
        <w:t>由于财政部门与预算部门之间的职能和分工不同，财政部门掌握信息与预算单位存在不对称，财政部门难以准确掌握各预算单位的职责，对单位自编项目不能提出很好的建议，而是采用一刀切，项目预算按上年的预算数进行逐年递减，造成项目申报单位压缩盲目或者预算不足，执行中显示不精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bCs/>
          <w:color w:val="auto"/>
          <w:sz w:val="32"/>
          <w:szCs w:val="32"/>
        </w:rPr>
      </w:pPr>
      <w:r>
        <w:rPr>
          <w:rFonts w:hint="eastAsia" w:ascii="方正仿宋_GBK" w:hAnsi="方正仿宋_GBK" w:eastAsia="方正仿宋_GBK" w:cs="方正仿宋_GBK"/>
          <w:b/>
          <w:bCs/>
          <w:color w:val="auto"/>
          <w:sz w:val="32"/>
          <w:szCs w:val="32"/>
          <w:lang w:val="en-US" w:eastAsia="zh-CN"/>
        </w:rPr>
        <w:t>七</w:t>
      </w:r>
      <w:r>
        <w:rPr>
          <w:rFonts w:hint="eastAsia" w:ascii="方正仿宋_GBK" w:hAnsi="方正仿宋_GBK" w:eastAsia="方正仿宋_GBK" w:cs="方正仿宋_GBK"/>
          <w:b/>
          <w:bCs/>
          <w:color w:val="auto"/>
          <w:sz w:val="32"/>
          <w:szCs w:val="32"/>
        </w:rPr>
        <w:t>、有关建议</w:t>
      </w:r>
      <w:bookmarkEnd w:id="20"/>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1.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highlight w:val="none"/>
          <w:lang w:val="en-US" w:eastAsia="zh-CN"/>
        </w:rPr>
        <w:t>2.进一步完善项目评价过程中有关数据和资料的收集、整理、审核及分析。项目启动时同步做好档案的归纳与整理，及时整理、收集、汇总，健全档案资料。项目后续管理有待进一步加强和跟踪</w:t>
      </w:r>
      <w:r>
        <w:rPr>
          <w:rFonts w:hint="eastAsia" w:ascii="方正仿宋_GBK" w:hAnsi="方正仿宋_GBK" w:eastAsia="方正仿宋_GBK" w:cs="方正仿宋_GBK"/>
          <w:color w:val="auto"/>
          <w:sz w:val="32"/>
          <w:szCs w:val="32"/>
        </w:rPr>
        <w:t>。</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3.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仿宋_GBK" w:hAnsi="方正仿宋_GBK" w:eastAsia="方正仿宋_GBK" w:cs="方正仿宋_GBK"/>
          <w:sz w:val="32"/>
          <w:szCs w:val="32"/>
        </w:rPr>
      </w:pPr>
      <w:bookmarkStart w:id="21" w:name="_Toc68703846"/>
      <w:r>
        <w:rPr>
          <w:rFonts w:hint="eastAsia" w:ascii="方正仿宋_GBK" w:hAnsi="方正仿宋_GBK" w:eastAsia="方正仿宋_GBK" w:cs="方正仿宋_GBK"/>
          <w:sz w:val="32"/>
          <w:szCs w:val="32"/>
          <w:lang w:val="en-US" w:eastAsia="zh-CN"/>
        </w:rPr>
        <w:t>八</w:t>
      </w:r>
      <w:r>
        <w:rPr>
          <w:rFonts w:hint="eastAsia" w:ascii="方正仿宋_GBK" w:hAnsi="方正仿宋_GBK" w:eastAsia="方正仿宋_GBK" w:cs="方正仿宋_GBK"/>
          <w:sz w:val="32"/>
          <w:szCs w:val="32"/>
        </w:rPr>
        <w:t>、其他需要说明的问题</w:t>
      </w:r>
      <w:bookmarkEnd w:id="21"/>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eastAsia="zh-CN"/>
        </w:rPr>
        <w:t>本项目无其他需说明的问题。</w:t>
      </w:r>
    </w:p>
    <w:p>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_GBK">
    <w:altName w:val="微软雅黑"/>
    <w:panose1 w:val="03000509000000000000"/>
    <w:charset w:val="86"/>
    <w:family w:val="auto"/>
    <w:pitch w:val="default"/>
    <w:sig w:usb0="00000000" w:usb1="00000000" w:usb2="00000000" w:usb3="00000000" w:csb0="00040000" w:csb1="00000000"/>
  </w:font>
  <w:font w:name="红豆小标宋简体">
    <w:altName w:val="宋体"/>
    <w:panose1 w:val="02000509000000000000"/>
    <w:charset w:val="86"/>
    <w:family w:val="auto"/>
    <w:pitch w:val="default"/>
    <w:sig w:usb0="00000000" w:usb1="00000000" w:usb2="00000012"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TRkOTIwZjc5YmU2ZTY5MjQ2MTljMmZlZWEzNGY0OTA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18E4F19"/>
    <w:rsid w:val="031A7868"/>
    <w:rsid w:val="04FE632E"/>
    <w:rsid w:val="05227DA5"/>
    <w:rsid w:val="08D20D13"/>
    <w:rsid w:val="0C4D0F1B"/>
    <w:rsid w:val="0F2A6BF7"/>
    <w:rsid w:val="15C11169"/>
    <w:rsid w:val="193445F1"/>
    <w:rsid w:val="1D723F37"/>
    <w:rsid w:val="1D785367"/>
    <w:rsid w:val="1F4E4E8F"/>
    <w:rsid w:val="30352922"/>
    <w:rsid w:val="3165254F"/>
    <w:rsid w:val="32AE0DEC"/>
    <w:rsid w:val="36B72533"/>
    <w:rsid w:val="3DB76008"/>
    <w:rsid w:val="4057649F"/>
    <w:rsid w:val="43182414"/>
    <w:rsid w:val="46507BB3"/>
    <w:rsid w:val="49224E17"/>
    <w:rsid w:val="4A7C25BE"/>
    <w:rsid w:val="4ADD1BD8"/>
    <w:rsid w:val="4C22332E"/>
    <w:rsid w:val="4F5D1109"/>
    <w:rsid w:val="53193C5A"/>
    <w:rsid w:val="56796849"/>
    <w:rsid w:val="589C3A86"/>
    <w:rsid w:val="5DA95371"/>
    <w:rsid w:val="68F11999"/>
    <w:rsid w:val="6F3D2D8B"/>
    <w:rsid w:val="70030F17"/>
    <w:rsid w:val="73056397"/>
    <w:rsid w:val="74017092"/>
    <w:rsid w:val="74955DE0"/>
    <w:rsid w:val="75891E54"/>
    <w:rsid w:val="763A0251"/>
    <w:rsid w:val="7DF971B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Body Text"/>
    <w:basedOn w:val="1"/>
    <w:next w:val="1"/>
    <w:qFormat/>
    <w:uiPriority w:val="0"/>
    <w:pPr>
      <w:snapToGrid w:val="0"/>
      <w:spacing w:line="560" w:lineRule="exact"/>
      <w:jc w:val="center"/>
    </w:pPr>
    <w:rPr>
      <w:rFonts w:ascii="宋体" w:eastAsia="宋体"/>
      <w:b/>
      <w:sz w:val="44"/>
      <w:szCs w:val="24"/>
    </w:rPr>
  </w:style>
  <w:style w:type="paragraph" w:styleId="7">
    <w:name w:val="footer"/>
    <w:basedOn w:val="1"/>
    <w:link w:val="19"/>
    <w:semiHidden/>
    <w:unhideWhenUsed/>
    <w:qFormat/>
    <w:uiPriority w:val="99"/>
    <w:pPr>
      <w:tabs>
        <w:tab w:val="center" w:pos="4153"/>
        <w:tab w:val="right" w:pos="8306"/>
      </w:tabs>
      <w:snapToGrid w:val="0"/>
      <w:jc w:val="left"/>
    </w:pPr>
    <w:rPr>
      <w:sz w:val="18"/>
      <w:szCs w:val="18"/>
    </w:rPr>
  </w:style>
  <w:style w:type="paragraph" w:styleId="8">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3">
    <w:name w:val="Strong"/>
    <w:basedOn w:val="12"/>
    <w:qFormat/>
    <w:uiPriority w:val="0"/>
    <w:rPr>
      <w:b/>
      <w:bCs/>
    </w:rPr>
  </w:style>
  <w:style w:type="character" w:styleId="14">
    <w:name w:val="Hyperlink"/>
    <w:basedOn w:val="12"/>
    <w:unhideWhenUsed/>
    <w:qFormat/>
    <w:uiPriority w:val="99"/>
    <w:rPr>
      <w:color w:val="0563C1" w:themeColor="hyperlink"/>
      <w:u w:val="single"/>
    </w:rPr>
  </w:style>
  <w:style w:type="character" w:customStyle="1" w:styleId="15">
    <w:name w:val="标题 1 Char"/>
    <w:basedOn w:val="12"/>
    <w:link w:val="3"/>
    <w:qFormat/>
    <w:uiPriority w:val="9"/>
    <w:rPr>
      <w:rFonts w:ascii="Times New Roman" w:hAnsi="Times New Roman" w:eastAsia="仿宋_GB2312" w:cs="Times New Roman"/>
      <w:b/>
      <w:bCs/>
      <w:kern w:val="44"/>
      <w:sz w:val="44"/>
      <w:szCs w:val="44"/>
    </w:rPr>
  </w:style>
  <w:style w:type="character" w:customStyle="1" w:styleId="16">
    <w:name w:val="标题 2 Char"/>
    <w:basedOn w:val="12"/>
    <w:link w:val="4"/>
    <w:qFormat/>
    <w:uiPriority w:val="9"/>
    <w:rPr>
      <w:rFonts w:asciiTheme="majorHAnsi" w:hAnsiTheme="majorHAnsi" w:eastAsiaTheme="majorEastAsia" w:cstheme="majorBidi"/>
      <w:b/>
      <w:bCs/>
      <w:sz w:val="32"/>
      <w:szCs w:val="32"/>
    </w:rPr>
  </w:style>
  <w:style w:type="paragraph" w:customStyle="1" w:styleId="17">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8">
    <w:name w:val="页眉 Char"/>
    <w:basedOn w:val="12"/>
    <w:link w:val="8"/>
    <w:semiHidden/>
    <w:qFormat/>
    <w:uiPriority w:val="99"/>
    <w:rPr>
      <w:rFonts w:ascii="Times New Roman" w:hAnsi="Times New Roman" w:eastAsia="仿宋_GB2312" w:cs="Times New Roman"/>
      <w:sz w:val="18"/>
      <w:szCs w:val="18"/>
    </w:rPr>
  </w:style>
  <w:style w:type="character" w:customStyle="1" w:styleId="19">
    <w:name w:val="页脚 Char"/>
    <w:basedOn w:val="12"/>
    <w:link w:val="7"/>
    <w:semiHidden/>
    <w:qFormat/>
    <w:uiPriority w:val="99"/>
    <w:rPr>
      <w:rFonts w:ascii="Times New Roman" w:hAnsi="Times New Roman" w:eastAsia="仿宋_GB2312" w:cs="Times New Roman"/>
      <w:sz w:val="18"/>
      <w:szCs w:val="18"/>
    </w:rPr>
  </w:style>
  <w:style w:type="paragraph" w:customStyle="1" w:styleId="20">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25</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dcterms:modified xsi:type="dcterms:W3CDTF">2024-05-13T10:00:26Z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DFF0787588C34603A74FA104BC3FC087</vt:lpwstr>
  </property>
</Properties>
</file>