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宋体" w:hAnsi="宋体"/>
          <w:sz w:val="28"/>
          <w:szCs w:val="28"/>
          <w:lang w:eastAsia="zh-CN"/>
        </w:rPr>
      </w:pPr>
      <w:r>
        <w:rPr>
          <w:rFonts w:hint="eastAsia" w:ascii="宋体" w:hAnsi="宋体" w:eastAsia="宋体" w:cs="仿宋_GB2312"/>
          <w:b/>
          <w:bCs/>
          <w:color w:val="000000"/>
          <w:kern w:val="0"/>
          <w:sz w:val="32"/>
          <w:szCs w:val="32"/>
        </w:rPr>
        <w:t>项目名称：</w:t>
      </w:r>
      <w:r>
        <w:rPr>
          <w:rFonts w:hint="eastAsia" w:ascii="宋体" w:hAnsi="宋体"/>
          <w:sz w:val="28"/>
          <w:szCs w:val="28"/>
          <w:lang w:eastAsia="zh-CN"/>
        </w:rPr>
        <w:t>外事工作专项经费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宋体" w:hAnsi="宋体" w:eastAsia="仿宋_GB2312"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巴州外事办公室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宋体" w:hAnsi="宋体" w:eastAsia="仿宋_GB2312"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w:t>
      </w:r>
      <w:r>
        <w:rPr>
          <w:rFonts w:hint="eastAsia" w:ascii="宋体" w:hAnsi="宋体"/>
          <w:sz w:val="28"/>
          <w:szCs w:val="28"/>
          <w:lang w:val="en-US" w:eastAsia="zh-CN"/>
        </w:rPr>
        <w:t>巴州外事办公室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宋体" w:hAnsi="宋体"/>
          <w:sz w:val="28"/>
          <w:szCs w:val="28"/>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李继彬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7 </w:t>
      </w:r>
      <w:r>
        <w:rPr>
          <w:rFonts w:hint="eastAsia" w:ascii="宋体" w:hAnsi="宋体" w:eastAsia="宋体"/>
          <w:sz w:val="28"/>
          <w:szCs w:val="28"/>
        </w:rPr>
        <w:t>日</w:t>
      </w:r>
    </w:p>
    <w:p>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eastAsia="zh-CN"/>
        </w:rPr>
      </w:pPr>
      <w:r>
        <w:rPr>
          <w:rFonts w:hint="eastAsia" w:ascii="仿宋_GB2312"/>
          <w:highlight w:val="none"/>
          <w:lang w:eastAsia="zh-CN"/>
        </w:rPr>
        <w:t>自治州党委外事工作委员会成立以来，履行统筹谋划自治州对开开放、交流合作。参与“一带一路”核心区建设，把自身区域性开放战略纳入国家向西开放总体布局，丰富对外开放载体，提升对外开放层次，创新开放型经济体制，打造内陆开放高地，加强与周边国家及“一带一路”沿线国家在交通、能源、经贸、科技、人才等领域的交流合作等工作职责，进一步加强党外事工作的集中统一领导，为促进全州经济社会发展做出重大贡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eastAsia="zh-CN"/>
        </w:rPr>
        <w:t>需要专项经费，讲好巴州故事，积极对外发声，需要购置与宣传相关的影像制品、软件；加强陆港型国家物流枢纽建设、融入丝绸之路经济带核心区建设、通关便利化环境建设，打造成新疆内陆开放新高地，需要经费投入；自治州外事服务中心开展民间外交经费支出；保密地位凸显，购置信创设备就及其他办公设备，依据《自治州党委外事委员会第二次全体会议纪要》（巴党委发</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lang w:val="en-US" w:eastAsia="zh-CN"/>
        </w:rPr>
        <w:t>2021</w:t>
      </w:r>
      <w:r>
        <w:rPr>
          <w:rFonts w:hint="eastAsia" w:ascii="微软雅黑" w:hAnsi="微软雅黑" w:eastAsia="微软雅黑" w:cs="微软雅黑"/>
          <w:highlight w:val="none"/>
          <w:lang w:eastAsia="zh-CN"/>
        </w:rPr>
        <w:t>〕</w:t>
      </w:r>
      <w:r>
        <w:rPr>
          <w:rFonts w:hint="eastAsia" w:ascii="仿宋_GB2312"/>
          <w:highlight w:val="none"/>
          <w:lang w:val="en-US" w:eastAsia="zh-CN"/>
        </w:rPr>
        <w:t>1号</w:t>
      </w:r>
      <w:r>
        <w:rPr>
          <w:rFonts w:hint="eastAsia" w:ascii="仿宋_GB2312"/>
          <w:highlight w:val="none"/>
          <w:lang w:eastAsia="zh-CN"/>
        </w:rPr>
        <w:t>）巴财办</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lang w:val="en-US" w:eastAsia="zh-CN"/>
        </w:rPr>
        <w:t>2021</w:t>
      </w:r>
      <w:r>
        <w:rPr>
          <w:rFonts w:hint="eastAsia" w:ascii="微软雅黑" w:hAnsi="微软雅黑" w:eastAsia="微软雅黑" w:cs="微软雅黑"/>
          <w:highlight w:val="none"/>
          <w:lang w:eastAsia="zh-CN"/>
        </w:rPr>
        <w:t>〕</w:t>
      </w:r>
      <w:r>
        <w:rPr>
          <w:rFonts w:hint="eastAsia" w:ascii="仿宋_GB2312"/>
          <w:highlight w:val="none"/>
          <w:lang w:val="en-US" w:eastAsia="zh-CN"/>
        </w:rPr>
        <w:t>35号资金的通知，设立此项目。</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keepNext w:val="0"/>
        <w:keepLines w:val="0"/>
        <w:pageBreakBefore w:val="0"/>
        <w:widowControl w:val="0"/>
        <w:kinsoku/>
        <w:wordWrap/>
        <w:overflowPunct/>
        <w:topLinePunct w:val="0"/>
        <w:autoSpaceDE/>
        <w:autoSpaceDN/>
        <w:bidi w:val="0"/>
        <w:adjustRightInd/>
        <w:snapToGrid/>
        <w:spacing w:line="560" w:lineRule="exact"/>
        <w:ind w:left="600" w:leftChars="200" w:firstLine="300" w:firstLineChars="1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主要内容：</w:t>
      </w:r>
      <w:r>
        <w:rPr>
          <w:rFonts w:hint="eastAsia" w:ascii="仿宋_GB2312" w:hAnsi="Times New Roman" w:eastAsia="仿宋_GB2312" w:cs="Times New Roman"/>
          <w:kern w:val="2"/>
          <w:sz w:val="30"/>
          <w:szCs w:val="24"/>
          <w:highlight w:val="none"/>
          <w:lang w:val="en-US" w:eastAsia="zh-CN" w:bidi="ar-SA"/>
        </w:rPr>
        <w:br w:type="textWrapping"/>
      </w:r>
      <w:r>
        <w:rPr>
          <w:rFonts w:hint="eastAsia" w:ascii="仿宋_GB2312" w:hAnsi="Times New Roman" w:eastAsia="仿宋_GB2312" w:cs="Times New Roman"/>
          <w:kern w:val="2"/>
          <w:sz w:val="30"/>
          <w:szCs w:val="24"/>
          <w:highlight w:val="none"/>
          <w:lang w:val="en-US" w:eastAsia="zh-CN" w:bidi="ar-SA"/>
        </w:rPr>
        <w:t>讲好巴州故事，积极主动对外发声，需要购置与宣传相关的影像制品、软件；自治州外事服务中心开展民间外交经费支出；保密地位凸显，购置信创设备及其他办公设备。为此项活动正常开展，通过政采云采购平台对采购办公设备，如电脑，饮水机等4批，通过会议研究对会议室进行维修等1次。下基层调研1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，已支付</w:t>
      </w:r>
      <w:r>
        <w:rPr>
          <w:rFonts w:hint="eastAsia" w:ascii="仿宋_GB2312" w:cs="Times New Roman"/>
          <w:kern w:val="2"/>
          <w:sz w:val="30"/>
          <w:szCs w:val="24"/>
          <w:highlight w:val="none"/>
          <w:lang w:val="en-US" w:eastAsia="zh-CN" w:bidi="ar-SA"/>
        </w:rPr>
        <w:t>19.73</w:t>
      </w:r>
      <w:r>
        <w:rPr>
          <w:rFonts w:hint="eastAsia" w:ascii="仿宋_GB2312" w:hAnsi="Times New Roman" w:eastAsia="仿宋_GB2312" w:cs="Times New Roman"/>
          <w:kern w:val="2"/>
          <w:sz w:val="30"/>
          <w:szCs w:val="24"/>
          <w:highlight w:val="none"/>
          <w:lang w:val="en-US" w:eastAsia="zh-CN" w:bidi="ar-SA"/>
        </w:rPr>
        <w:t>万，通过网上超市购置办公设备4批，更好的保障日常工作的开展进行进行设施设备维修1次，使职工有一个良好的会议环境及外事对外开展环境，开展下基层调研1次，了解基层所需，合理使用预算资金，为讲好巴州故事，加强陆港型国家物流枢纽建设、融入丝绸之路经济带核心区建设、自治州外事服务中心开展民间外交经费支出；保密地位凸显。</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万元，实际总投入</w:t>
      </w:r>
      <w:r>
        <w:rPr>
          <w:rFonts w:hint="eastAsia" w:ascii="仿宋_GB2312" w:cs="Times New Roman"/>
          <w:kern w:val="2"/>
          <w:sz w:val="30"/>
          <w:szCs w:val="24"/>
          <w:highlight w:val="none"/>
          <w:lang w:val="en-US" w:eastAsia="zh-CN" w:bidi="ar-SA"/>
        </w:rPr>
        <w:t>20</w:t>
      </w:r>
      <w:r>
        <w:rPr>
          <w:rFonts w:hint="eastAsia"/>
          <w:lang w:val="en-US" w:eastAsia="zh-CN"/>
        </w:rPr>
        <w:t>万元</w:t>
      </w:r>
      <w:r>
        <w:rPr>
          <w:rFonts w:hint="eastAsia" w:ascii="仿宋_GB2312" w:hAnsi="Times New Roman" w:eastAsia="仿宋_GB2312" w:cs="Times New Roman"/>
          <w:kern w:val="2"/>
          <w:sz w:val="30"/>
          <w:szCs w:val="24"/>
          <w:highlight w:val="none"/>
          <w:lang w:val="en-US" w:eastAsia="zh-CN" w:bidi="ar-SA"/>
        </w:rPr>
        <w:t>，该项目资金已全部落实到位，资金来源为上级转移专项资金。</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万元，全年执行数</w:t>
      </w:r>
      <w:r>
        <w:rPr>
          <w:rFonts w:hint="eastAsia" w:ascii="仿宋_GB2312" w:cs="Times New Roman"/>
          <w:kern w:val="2"/>
          <w:sz w:val="30"/>
          <w:szCs w:val="24"/>
          <w:highlight w:val="none"/>
          <w:lang w:val="en-US" w:eastAsia="zh-CN" w:bidi="ar-SA"/>
        </w:rPr>
        <w:t>19.73</w:t>
      </w:r>
      <w:r>
        <w:rPr>
          <w:rFonts w:hint="eastAsia" w:ascii="仿宋_GB2312" w:hAnsi="Times New Roman" w:eastAsia="仿宋_GB2312" w:cs="Times New Roman"/>
          <w:kern w:val="2"/>
          <w:sz w:val="30"/>
          <w:szCs w:val="24"/>
          <w:highlight w:val="none"/>
          <w:lang w:val="en-US" w:eastAsia="zh-CN" w:bidi="ar-SA"/>
        </w:rPr>
        <w:t>万元，预算执行率为</w:t>
      </w:r>
      <w:r>
        <w:rPr>
          <w:rFonts w:hint="eastAsia" w:ascii="仿宋_GB2312" w:cs="Times New Roman"/>
          <w:kern w:val="2"/>
          <w:sz w:val="30"/>
          <w:szCs w:val="24"/>
          <w:highlight w:val="none"/>
          <w:lang w:val="en-US" w:eastAsia="zh-CN" w:bidi="ar-SA"/>
        </w:rPr>
        <w:t>98.65</w:t>
      </w:r>
      <w:r>
        <w:rPr>
          <w:rFonts w:hint="eastAsia" w:ascii="仿宋_GB2312" w:hAnsi="Times New Roman" w:eastAsia="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rPr>
        <w:t>1</w:t>
      </w:r>
      <w:r>
        <w:rPr>
          <w:rFonts w:hint="eastAsia"/>
          <w:lang w:val="en-US" w:eastAsia="zh-CN"/>
        </w:rPr>
        <w:t>.</w:t>
      </w:r>
      <w:r>
        <w:rPr>
          <w:rFonts w:hint="eastAsia"/>
        </w:rPr>
        <w:t>总体目标：</w:t>
      </w:r>
      <w:r>
        <w:rPr>
          <w:rFonts w:hint="eastAsia" w:ascii="仿宋_GB2312" w:hAnsi="Times New Roman" w:eastAsia="仿宋_GB2312" w:cs="Times New Roman"/>
          <w:kern w:val="2"/>
          <w:sz w:val="30"/>
          <w:szCs w:val="24"/>
          <w:highlight w:val="none"/>
          <w:lang w:val="en-US" w:eastAsia="zh-CN" w:bidi="ar-SA"/>
        </w:rPr>
        <w:t>按照2023年工作计划安排，合理使用预算资金，为讲好巴州故事，加强陆港型国家物流枢纽建设、融入丝绸之路经济带核心区建设、自治州外事服务中心开展民间外交经费支出；保密地位凸显，结合单位实际情况，需要通过网上超市购置办公设备电脑、打印机等设备4批，更好的保障日常工作的开展进行进行设施设备维修1次，使职工有一个良好的会议环境及外事对外开展环境，；开展下基层调研1次，了解基层所需。</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2.阶段性目标：</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安排专业人员下基层到八县一市下基层调研，了解基层所需。对单位采购的办公设备、会议设备维修通过支委会研究讨论决定，选择物美价廉的供应商进行采购，使职工有一个良好的会议环境及外事对外开展环境，合理使用预算资金，为讲好巴州故事，加强陆港型国家物流枢纽建设、融入丝绸之路经济带核心区建设打下有效基础。</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外事工作专项经费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外事工作专项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w:t>
      </w:r>
      <w:r>
        <w:rPr>
          <w:rFonts w:hint="eastAsia" w:ascii="Times New Roman" w:hAnsi="Times New Roman" w:eastAsia="仿宋_GB2312"/>
          <w:b w:val="0"/>
          <w:bCs w:val="0"/>
          <w:color w:val="000000"/>
          <w:spacing w:val="17"/>
          <w:kern w:val="2"/>
          <w:lang w:val="en-US" w:eastAsia="zh-CN"/>
        </w:rPr>
        <w:t>100</w:t>
      </w:r>
      <w:bookmarkStart w:id="21" w:name="_GoBack"/>
      <w:bookmarkEnd w:id="21"/>
      <w:r>
        <w:rPr>
          <w:rFonts w:ascii="Times New Roman" w:hAnsi="Times New Roman" w:eastAsia="仿宋_GB2312"/>
          <w:b w:val="0"/>
          <w:bCs w:val="0"/>
          <w:color w:val="000000"/>
          <w:spacing w:val="17"/>
          <w:kern w:val="2"/>
        </w:rPr>
        <w:t>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本次评价指标中，既有定性指标又有定量指标，各类指标因考核内容不同和客观标准不同存在较大差异，因此核定具体指标时采用了不同方法，具体评价方法为因素分析法。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bookmarkStart w:id="7" w:name="_Toc68703834"/>
      <w:r>
        <w:rPr>
          <w:rFonts w:hint="eastAsia"/>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lang w:val="en-US" w:eastAsia="zh-CN"/>
        </w:rPr>
        <w:t>总得分为90.44分，属于“优”。其中，项目决策类指标权重为20分，得分为 20分，得分率为 100%。项目过程类指标权重为20分，得分为20分，得分率为100%。项目产出类指标权重为40分，得分为30.44分，得分率为76.10%。项目效益类指标权重为20分，得分为20分，得分率为100%。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外事工作专项经费项目评价得分情况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30.44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90.44</w:t>
            </w:r>
          </w:p>
        </w:tc>
      </w:tr>
    </w:tbl>
    <w:p>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eastAsia="仿宋_GB2312" w:cs="Times New Roman"/>
          <w:kern w:val="2"/>
          <w:sz w:val="30"/>
          <w:szCs w:val="24"/>
          <w:highlight w:val="none"/>
          <w:lang w:val="en-US" w:eastAsia="zh-CN" w:bidi="ar-SA"/>
        </w:rPr>
      </w:pPr>
      <w:r>
        <w:rPr>
          <w:rFonts w:hint="eastAsia"/>
          <w:lang w:val="en-US" w:eastAsia="zh-CN"/>
        </w:rPr>
        <w:t>项目立项</w:t>
      </w:r>
      <w:r>
        <w:rPr>
          <w:rFonts w:hint="eastAsia" w:ascii="仿宋_GB2312" w:hAnsi="Times New Roman" w:eastAsia="仿宋_GB2312" w:cs="Times New Roman"/>
          <w:kern w:val="2"/>
          <w:sz w:val="30"/>
          <w:szCs w:val="24"/>
          <w:highlight w:val="none"/>
          <w:lang w:val="en-US" w:eastAsia="zh-CN" w:bidi="ar-SA"/>
        </w:rPr>
        <w:t>根据依据《自治州党委外事委员会第二次全体会议纪要》（巴党外委发〔2021〕1号）巴财办〔2021〕35号资金的通知，设立此项目</w:t>
      </w:r>
      <w:r>
        <w:rPr>
          <w:rFonts w:hint="eastAsia" w:ascii="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外事工作专项经费项目设立了项目绩效目标，与外事办</w:t>
      </w:r>
      <w:r>
        <w:rPr>
          <w:rFonts w:hint="default" w:ascii="Times New Roman" w:hAnsi="Times New Roman" w:eastAsia="仿宋_GB2312" w:cs="Times New Roman"/>
          <w:b w:val="0"/>
          <w:bCs w:val="0"/>
          <w:kern w:val="2"/>
          <w:sz w:val="30"/>
          <w:szCs w:val="24"/>
          <w:lang w:val="en-US" w:eastAsia="zh-CN" w:bidi="ar-SA"/>
        </w:rPr>
        <w:t>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外事工作专项经费项目将项目绩效目标细化分解为具体的绩效指标，一级指标共4条，二级指标共7条，三级指标共17条，其中量化指标条数共16条，所有绩效指标均通过清晰、可衡量的指标值予以体现，并且做到了与项目目标任务数或计划数相对应。</w:t>
      </w:r>
      <w:bookmarkEnd w:id="12"/>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19.73</w:t>
      </w:r>
      <w:r>
        <w:rPr>
          <w:rFonts w:hint="default" w:ascii="Times New Roman" w:hAnsi="Times New Roman" w:eastAsia="仿宋_GB2312" w:cs="Times New Roman"/>
          <w:b w:val="0"/>
          <w:bCs w:val="0"/>
          <w:kern w:val="2"/>
          <w:sz w:val="30"/>
          <w:szCs w:val="24"/>
          <w:lang w:val="en-US" w:eastAsia="zh-CN" w:bidi="ar-SA"/>
        </w:rPr>
        <w:t>万元，</w:t>
      </w:r>
      <w:r>
        <w:rPr>
          <w:rFonts w:hint="eastAsia" w:cs="Times New Roman"/>
          <w:b w:val="0"/>
          <w:bCs w:val="0"/>
          <w:kern w:val="2"/>
          <w:sz w:val="30"/>
          <w:szCs w:val="24"/>
          <w:lang w:val="en-US" w:eastAsia="zh-CN" w:bidi="ar-SA"/>
        </w:rPr>
        <w:t>其中：</w:t>
      </w:r>
      <w:r>
        <w:rPr>
          <w:rFonts w:hint="eastAsia" w:ascii="Times New Roman" w:hAnsi="Times New Roman" w:eastAsia="仿宋_GB2312" w:cs="Times New Roman"/>
          <w:b w:val="0"/>
          <w:bCs w:val="0"/>
          <w:kern w:val="2"/>
          <w:sz w:val="30"/>
          <w:szCs w:val="24"/>
          <w:lang w:val="en-US" w:eastAsia="zh-CN" w:bidi="ar-SA"/>
        </w:rPr>
        <w:t>基层调研支出3.76万元，购买办公设备支出15.2万元，设施设备维修支出0.77万元，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办</w:t>
      </w:r>
      <w:r>
        <w:rPr>
          <w:rFonts w:hint="default" w:ascii="Times New Roman" w:hAnsi="Times New Roman" w:eastAsia="仿宋_GB2312" w:cs="Times New Roman"/>
          <w:b w:val="0"/>
          <w:bCs w:val="0"/>
          <w:kern w:val="2"/>
          <w:sz w:val="30"/>
          <w:szCs w:val="24"/>
          <w:lang w:val="en-US" w:eastAsia="zh-CN" w:bidi="ar-SA"/>
        </w:rPr>
        <w:t>实际相适应。</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万元，实际到位资金</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万元，资金到位率100%。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万元，全年预算数</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万元，全年执行数</w:t>
      </w:r>
      <w:r>
        <w:rPr>
          <w:rFonts w:hint="eastAsia" w:cs="Times New Roman"/>
          <w:b w:val="0"/>
          <w:bCs w:val="0"/>
          <w:kern w:val="2"/>
          <w:sz w:val="30"/>
          <w:szCs w:val="24"/>
          <w:lang w:val="en-US" w:eastAsia="zh-CN" w:bidi="ar-SA"/>
        </w:rPr>
        <w:t>19.73</w:t>
      </w:r>
      <w:r>
        <w:rPr>
          <w:rFonts w:hint="eastAsia" w:ascii="Times New Roman" w:hAnsi="Times New Roman" w:eastAsia="仿宋_GB2312" w:cs="Times New Roman"/>
          <w:b w:val="0"/>
          <w:bCs w:val="0"/>
          <w:kern w:val="2"/>
          <w:sz w:val="30"/>
          <w:szCs w:val="24"/>
          <w:lang w:val="en-US" w:eastAsia="zh-CN" w:bidi="ar-SA"/>
        </w:rPr>
        <w:t>万元，预算执行率为</w:t>
      </w:r>
      <w:r>
        <w:rPr>
          <w:rFonts w:hint="eastAsia" w:cs="Times New Roman"/>
          <w:b w:val="0"/>
          <w:bCs w:val="0"/>
          <w:kern w:val="2"/>
          <w:sz w:val="30"/>
          <w:szCs w:val="24"/>
          <w:lang w:val="en-US" w:eastAsia="zh-CN" w:bidi="ar-SA"/>
        </w:rPr>
        <w:t>98.65</w:t>
      </w:r>
      <w:r>
        <w:rPr>
          <w:rFonts w:hint="eastAsia" w:ascii="Times New Roman" w:hAnsi="Times New Roman" w:eastAsia="仿宋_GB2312" w:cs="Times New Roman"/>
          <w:b w:val="0"/>
          <w:bCs w:val="0"/>
          <w:kern w:val="2"/>
          <w:sz w:val="30"/>
          <w:szCs w:val="24"/>
          <w:lang w:val="en-US" w:eastAsia="zh-CN" w:bidi="ar-SA"/>
        </w:rPr>
        <w:t>%。</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default" w:ascii="Times New Roman" w:hAnsi="Times New Roman" w:eastAsia="仿宋_GB2312" w:cs="Times New Roman"/>
          <w:b w:val="0"/>
          <w:bCs w:val="0"/>
          <w:kern w:val="2"/>
          <w:sz w:val="30"/>
          <w:szCs w:val="24"/>
          <w:lang w:val="en-US" w:eastAsia="zh-CN" w:bidi="ar-SA"/>
        </w:rPr>
        <w:t>遵守相关法律法规和相关管理规定，项目无调整及支出调整手续，项目合同书、验收报告、等资料齐全并及时归档，项目实施的人员条件、场地设备、信息支撑等落实到位。</w:t>
      </w:r>
    </w:p>
    <w:p>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color w:val="auto"/>
          <w:lang w:val="en-US" w:eastAsia="zh-CN"/>
        </w:rPr>
        <w:t>购买办公设备</w:t>
      </w:r>
      <w:r>
        <w:rPr>
          <w:rFonts w:hint="eastAsia"/>
          <w:color w:val="auto"/>
        </w:rPr>
        <w:t>，指标值：</w:t>
      </w:r>
      <w:r>
        <w:rPr>
          <w:rFonts w:hint="eastAsia"/>
          <w:color w:val="auto"/>
          <w:lang w:val="en-US" w:eastAsia="zh-CN"/>
        </w:rPr>
        <w:t>&gt;=4批</w:t>
      </w:r>
      <w:r>
        <w:rPr>
          <w:rFonts w:hint="eastAsia"/>
          <w:color w:val="auto"/>
        </w:rPr>
        <w:t>，实际完成值</w:t>
      </w:r>
      <w:r>
        <w:rPr>
          <w:rFonts w:hint="eastAsia"/>
          <w:color w:val="auto"/>
          <w:lang w:val="en-US" w:eastAsia="zh-CN"/>
        </w:rPr>
        <w:t>4批</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val="en-US" w:eastAsia="zh-CN"/>
        </w:rPr>
        <w:t>会议设备设施维修</w:t>
      </w:r>
      <w:r>
        <w:rPr>
          <w:rFonts w:hint="eastAsia"/>
          <w:color w:val="auto"/>
        </w:rPr>
        <w:t>，指标值：</w:t>
      </w:r>
      <w:r>
        <w:rPr>
          <w:rFonts w:hint="eastAsia"/>
          <w:color w:val="auto"/>
          <w:lang w:val="en-US" w:eastAsia="zh-CN"/>
        </w:rPr>
        <w:t>&gt;=1次</w:t>
      </w:r>
      <w:r>
        <w:rPr>
          <w:rFonts w:hint="eastAsia"/>
          <w:color w:val="auto"/>
        </w:rPr>
        <w:t>，实际完成值</w:t>
      </w:r>
      <w:r>
        <w:rPr>
          <w:rFonts w:hint="eastAsia"/>
          <w:color w:val="auto"/>
          <w:lang w:val="en-US" w:eastAsia="zh-CN"/>
        </w:rPr>
        <w:t>1次</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开展下基层调研次数</w:t>
      </w:r>
      <w:r>
        <w:rPr>
          <w:rFonts w:hint="eastAsia"/>
          <w:color w:val="auto"/>
        </w:rPr>
        <w:t>，指标值：</w:t>
      </w:r>
      <w:r>
        <w:rPr>
          <w:rFonts w:hint="eastAsia"/>
          <w:color w:val="auto"/>
          <w:lang w:val="en-US" w:eastAsia="zh-CN"/>
        </w:rPr>
        <w:t>&gt;=1次</w:t>
      </w:r>
      <w:r>
        <w:rPr>
          <w:rFonts w:hint="eastAsia"/>
          <w:color w:val="auto"/>
        </w:rPr>
        <w:t>，实际完成值</w:t>
      </w:r>
      <w:r>
        <w:rPr>
          <w:rFonts w:hint="eastAsia"/>
          <w:color w:val="auto"/>
          <w:lang w:val="en-US" w:eastAsia="zh-CN"/>
        </w:rPr>
        <w:t>1次</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质量指标完成情况：指标1：购置办公设备质量合格率，指标值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=100%，实际完成值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指标2：</w:t>
      </w:r>
      <w:r>
        <w:rPr>
          <w:rFonts w:hint="eastAsia"/>
          <w:color w:val="auto"/>
          <w:lang w:val="en-US" w:eastAsia="zh-CN"/>
        </w:rPr>
        <w:t>购置办公设备验收合格率</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=100%，实际完成值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设备实施维修合格率</w:t>
      </w:r>
      <w:r>
        <w:rPr>
          <w:rFonts w:hint="eastAsia"/>
          <w:color w:val="auto"/>
        </w:rPr>
        <w:t>，指标值：</w:t>
      </w:r>
      <w:r>
        <w:rPr>
          <w:rFonts w:hint="eastAsia"/>
          <w:color w:val="auto"/>
          <w:lang w:val="en-US" w:eastAsia="zh-CN"/>
        </w:rPr>
        <w:t>&gt;=98%</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102.04</w:t>
      </w:r>
      <w:r>
        <w:rPr>
          <w:rFonts w:hint="eastAsia"/>
          <w:color w:val="auto"/>
        </w:rPr>
        <w:t>%</w:t>
      </w:r>
      <w:r>
        <w:rPr>
          <w:rFonts w:hint="eastAsia"/>
          <w:color w:val="auto"/>
          <w:lang w:eastAsia="zh-CN"/>
        </w:rPr>
        <w:t>、偏差原因：通过政采云，选择合适的供应商对设备设施进行维修，验收通过后方可付款；</w:t>
      </w:r>
      <w:r>
        <w:rPr>
          <w:rFonts w:hint="eastAsia"/>
          <w:color w:val="auto"/>
        </w:rPr>
        <w:t>指标</w:t>
      </w:r>
      <w:r>
        <w:rPr>
          <w:rFonts w:hint="eastAsia"/>
          <w:color w:val="auto"/>
          <w:lang w:val="en-US" w:eastAsia="zh-CN"/>
        </w:rPr>
        <w:t>4</w:t>
      </w:r>
      <w:r>
        <w:rPr>
          <w:rFonts w:hint="eastAsia"/>
          <w:color w:val="auto"/>
        </w:rPr>
        <w:t>：</w:t>
      </w:r>
      <w:r>
        <w:rPr>
          <w:rFonts w:hint="eastAsia"/>
          <w:color w:val="auto"/>
          <w:lang w:val="en-US" w:eastAsia="zh-CN"/>
        </w:rPr>
        <w:t>基层调研覆盖率</w:t>
      </w:r>
      <w:r>
        <w:rPr>
          <w:rFonts w:hint="eastAsia"/>
          <w:color w:val="auto"/>
        </w:rPr>
        <w:t>，指标值：</w:t>
      </w:r>
      <w:r>
        <w:rPr>
          <w:rFonts w:hint="eastAsia"/>
          <w:color w:val="auto"/>
          <w:lang w:val="en-US" w:eastAsia="zh-CN"/>
        </w:rPr>
        <w:t>&gt;=98%</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102.04</w:t>
      </w:r>
      <w:r>
        <w:rPr>
          <w:rFonts w:hint="eastAsia"/>
          <w:color w:val="auto"/>
        </w:rPr>
        <w:t>%</w:t>
      </w:r>
      <w:r>
        <w:rPr>
          <w:rFonts w:hint="eastAsia"/>
          <w:color w:val="auto"/>
          <w:lang w:eastAsia="zh-CN"/>
        </w:rPr>
        <w:t>，</w:t>
      </w:r>
      <w:r>
        <w:rPr>
          <w:rFonts w:hint="eastAsia"/>
          <w:color w:val="auto"/>
          <w:lang w:val="en-US" w:eastAsia="zh-CN"/>
        </w:rPr>
        <w:t>偏差原因：按照外事工作计划，能八县一市的下基层调研</w:t>
      </w:r>
      <w:r>
        <w:rPr>
          <w:rFonts w:hint="eastAsia"/>
          <w:color w:val="auto"/>
          <w:lang w:eastAsia="zh-CN"/>
        </w:rPr>
        <w:t>；</w:t>
      </w:r>
      <w:r>
        <w:rPr>
          <w:rFonts w:hint="eastAsia"/>
          <w:color w:val="auto"/>
        </w:rPr>
        <w:t>指标</w:t>
      </w:r>
      <w:r>
        <w:rPr>
          <w:rFonts w:hint="eastAsia"/>
          <w:color w:val="auto"/>
          <w:lang w:val="en-US" w:eastAsia="zh-CN"/>
        </w:rPr>
        <w:t>5</w:t>
      </w:r>
      <w:r>
        <w:rPr>
          <w:rFonts w:hint="eastAsia"/>
          <w:color w:val="auto"/>
        </w:rPr>
        <w:t>：</w:t>
      </w:r>
      <w:r>
        <w:rPr>
          <w:rFonts w:hint="eastAsia"/>
          <w:color w:val="auto"/>
          <w:lang w:val="en-US" w:eastAsia="zh-CN"/>
        </w:rPr>
        <w:t>政府采购率</w:t>
      </w:r>
      <w:r>
        <w:rPr>
          <w:rFonts w:hint="eastAsia"/>
          <w:color w:val="auto"/>
        </w:rPr>
        <w:t>，指标值：</w:t>
      </w:r>
      <w:r>
        <w:rPr>
          <w:rFonts w:hint="eastAsia"/>
          <w:color w:val="auto"/>
          <w:lang w:val="en-US" w:eastAsia="zh-CN"/>
        </w:rPr>
        <w:t>&gt;=95%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，偏差原因：通过政府采购的方式，进行办公设备、会议设备设施进行维修。</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3.时效指标完成情况：指标1：购置办公设备完成时间，指标值：&gt;=95%，实际完成值：:100%，指标完成率</w:t>
      </w:r>
      <w:r>
        <w:rPr>
          <w:rFonts w:hint="eastAsia"/>
          <w:color w:val="auto"/>
          <w:lang w:val="en-US" w:eastAsia="zh-CN"/>
        </w:rPr>
        <w:t>105.26</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lang w:eastAsia="zh-CN"/>
        </w:rPr>
        <w:t>偏差原因：通过政采云，选择合适的供应商采购办公设备，会议通过研究后能按照时间完成采购</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指标2：</w:t>
      </w:r>
      <w:r>
        <w:rPr>
          <w:rFonts w:hint="eastAsia"/>
          <w:color w:val="auto"/>
          <w:lang w:val="en-US" w:eastAsia="zh-CN"/>
        </w:rPr>
        <w:t>设备设施维修及时率</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：&gt;=95%，实际完成值：100%，指标完成率</w:t>
      </w:r>
      <w:r>
        <w:rPr>
          <w:rFonts w:hint="eastAsia"/>
          <w:color w:val="auto"/>
          <w:lang w:val="en-US" w:eastAsia="zh-CN"/>
        </w:rPr>
        <w:t>105.26</w:t>
      </w:r>
      <w:r>
        <w:rPr>
          <w:rFonts w:hint="eastAsia" w:ascii="仿宋_GB2312" w:hAnsi="仿宋_GB2312" w:cs="仿宋_GB2312"/>
          <w:b w:val="0"/>
          <w:bCs w:val="0"/>
          <w:color w:val="auto"/>
          <w:spacing w:val="0"/>
          <w:w w:val="100"/>
          <w:kern w:val="2"/>
          <w:position w:val="0"/>
          <w:sz w:val="32"/>
          <w:szCs w:val="32"/>
          <w:lang w:val="en-US" w:eastAsia="zh-CN" w:bidi="ar-SA"/>
        </w:rPr>
        <w:t>%，偏差原因：</w:t>
      </w:r>
      <w:r>
        <w:rPr>
          <w:rFonts w:hint="eastAsia"/>
          <w:color w:val="auto"/>
          <w:lang w:eastAsia="zh-CN"/>
        </w:rPr>
        <w:t>通过政采云，选择合适的供应商对设备设施进行维修</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基层调研按时完成率</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：&gt;=95%，实际完成值：100%，指标完成率</w:t>
      </w:r>
      <w:r>
        <w:rPr>
          <w:rFonts w:hint="eastAsia"/>
          <w:color w:val="auto"/>
          <w:lang w:val="en-US" w:eastAsia="zh-CN"/>
        </w:rPr>
        <w:t>105.26</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lang w:val="en-US" w:eastAsia="zh-CN"/>
        </w:rPr>
        <w:t>偏差原因：按照外事工作计划，能八县一市的下基层调研。</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Style w:val="12"/>
        <w:numPr>
          <w:ilvl w:val="0"/>
          <w:numId w:val="2"/>
        </w:numPr>
        <w:ind w:firstLine="640" w:firstLineChars="200"/>
        <w:jc w:val="left"/>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经济成本指标完成情况：</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1：每批购买办公设备成本，指标值：&lt;=4.13万元，实际完成值：=3.8万元，指标完成率92.01%，偏差原因：按照“过紧日子”要求，压缩资金，例行节约，在采购时，选择质优价廉的供应商进行采购；指标2：设备设施维修成本，指标值：&lt;=1.50万元，实际完成值：=0.77万元，指标完成率51.33%，偏差原因：按照“过紧日子”要求，压缩资金，例行节约，维修时三方询价，选择价低者进行维修，同时保证维修质量；指标3：基层调研费用，指标值：&lt;=2万元，实际完成值：=3.76万元，指标完成率0%；偏差原因：年初设置指标不合理，不能很好的根据计划设置目标。</w:t>
      </w:r>
    </w:p>
    <w:p>
      <w:pPr>
        <w:numPr>
          <w:ilvl w:val="0"/>
          <w:numId w:val="0"/>
        </w:numPr>
        <w:rPr>
          <w:rFonts w:hint="default"/>
          <w:lang w:val="en-US" w:eastAsia="zh-CN"/>
        </w:rPr>
      </w:pPr>
      <w:r>
        <w:rPr>
          <w:rFonts w:hint="eastAsia"/>
          <w:lang w:val="en-US" w:eastAsia="zh-CN"/>
        </w:rPr>
        <w:t xml:space="preserve">   </w:t>
      </w:r>
      <w:r>
        <w:rPr>
          <w:rFonts w:hint="eastAsia" w:ascii="Times New Roman" w:hAnsi="Times New Roman" w:eastAsia="仿宋_GB2312" w:cs="Times New Roman"/>
          <w:b w:val="0"/>
          <w:bCs w:val="0"/>
          <w:kern w:val="2"/>
          <w:sz w:val="30"/>
          <w:szCs w:val="24"/>
          <w:lang w:val="en-US" w:eastAsia="zh-CN" w:bidi="ar-SA"/>
        </w:rPr>
        <w:t>此项权重分10分，得分</w:t>
      </w:r>
      <w:r>
        <w:rPr>
          <w:rFonts w:hint="eastAsia" w:cs="Times New Roman"/>
          <w:b w:val="0"/>
          <w:bCs w:val="0"/>
          <w:kern w:val="2"/>
          <w:sz w:val="30"/>
          <w:szCs w:val="24"/>
          <w:lang w:val="en-US" w:eastAsia="zh-CN" w:bidi="ar-SA"/>
        </w:rPr>
        <w:t>0.44</w:t>
      </w:r>
      <w:r>
        <w:rPr>
          <w:rFonts w:hint="eastAsia"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6.生态成本指标完成情况：无</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val="en-US"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设备利用率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w:t>
      </w:r>
      <w:r>
        <w:rPr>
          <w:rFonts w:hint="eastAsia" w:ascii="仿宋_GB2312" w:hAnsi="仿宋_GB2312" w:cs="仿宋_GB2312"/>
          <w:color w:val="000000"/>
          <w:spacing w:val="0"/>
          <w:w w:val="100"/>
          <w:position w:val="0"/>
          <w:sz w:val="32"/>
          <w:szCs w:val="32"/>
          <w:lang w:val="en-US" w:eastAsia="zh-CN"/>
        </w:rPr>
        <w:t>9</w:t>
      </w:r>
      <w:r>
        <w:rPr>
          <w:rFonts w:hint="eastAsia" w:ascii="仿宋_GB2312" w:hAnsi="仿宋_GB2312" w:eastAsia="仿宋_GB2312" w:cs="仿宋_GB2312"/>
          <w:color w:val="000000"/>
          <w:spacing w:val="0"/>
          <w:w w:val="100"/>
          <w:position w:val="0"/>
          <w:sz w:val="32"/>
          <w:szCs w:val="32"/>
          <w:lang w:val="en-US" w:eastAsia="zh-CN"/>
        </w:rPr>
        <w:t>5%</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100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，偏差原因：通过政府采购的方式进行采购，结合单位情况，设备能有效的利用起来，满足工作所需。</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提升外事业务能力</w:t>
      </w:r>
      <w:r>
        <w:rPr>
          <w:rFonts w:hint="eastAsia"/>
          <w:color w:val="auto"/>
        </w:rPr>
        <w:t>，指标值</w:t>
      </w:r>
      <w:r>
        <w:rPr>
          <w:rFonts w:hint="eastAsia"/>
          <w:color w:val="auto"/>
          <w:lang w:eastAsia="zh-CN"/>
        </w:rPr>
        <w:t>：</w:t>
      </w:r>
      <w:r>
        <w:rPr>
          <w:rFonts w:hint="eastAsia" w:ascii="仿宋_GB2312" w:hAnsi="仿宋_GB2312" w:eastAsia="仿宋_GB2312" w:cs="仿宋_GB2312"/>
          <w:color w:val="000000"/>
          <w:spacing w:val="0"/>
          <w:w w:val="100"/>
          <w:position w:val="0"/>
          <w:sz w:val="32"/>
          <w:szCs w:val="32"/>
          <w:lang w:val="en-US" w:eastAsia="zh-CN"/>
        </w:rPr>
        <w:t>有效提升</w:t>
      </w:r>
      <w:r>
        <w:rPr>
          <w:rFonts w:hint="eastAsia"/>
          <w:color w:val="auto"/>
        </w:rPr>
        <w:t>，实际完成值</w:t>
      </w:r>
      <w:r>
        <w:rPr>
          <w:rFonts w:hint="eastAsia"/>
          <w:color w:val="auto"/>
          <w:lang w:eastAsia="zh-CN"/>
        </w:rPr>
        <w:t>：</w:t>
      </w:r>
      <w:r>
        <w:rPr>
          <w:rFonts w:hint="eastAsia" w:ascii="仿宋_GB2312" w:hAnsi="仿宋_GB2312" w:cs="仿宋_GB2312"/>
          <w:color w:val="000000"/>
          <w:spacing w:val="0"/>
          <w:w w:val="100"/>
          <w:position w:val="0"/>
          <w:sz w:val="32"/>
          <w:szCs w:val="32"/>
          <w:lang w:val="en-US" w:eastAsia="zh-CN"/>
        </w:rPr>
        <w:t>达成目标</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单位人员满意度</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5</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color w:val="auto"/>
          <w:lang w:eastAsia="zh-CN"/>
        </w:rPr>
        <w:t>：</w:t>
      </w:r>
      <w:r>
        <w:rPr>
          <w:rFonts w:hint="eastAsia" w:ascii="仿宋_GB2312" w:hAnsi="仿宋_GB2312" w:eastAsia="仿宋_GB2312" w:cs="仿宋_GB2312"/>
          <w:color w:val="000000"/>
          <w:spacing w:val="0"/>
          <w:w w:val="100"/>
          <w:position w:val="0"/>
          <w:sz w:val="32"/>
          <w:szCs w:val="32"/>
          <w:lang w:val="en-US" w:eastAsia="zh-CN"/>
        </w:rPr>
        <w:t>9</w:t>
      </w:r>
      <w:r>
        <w:rPr>
          <w:rFonts w:hint="eastAsia" w:ascii="仿宋_GB2312" w:hAnsi="仿宋_GB2312" w:cs="仿宋_GB2312"/>
          <w:color w:val="000000"/>
          <w:spacing w:val="0"/>
          <w:w w:val="100"/>
          <w:position w:val="0"/>
          <w:sz w:val="32"/>
          <w:szCs w:val="32"/>
          <w:lang w:val="en-US" w:eastAsia="zh-CN"/>
        </w:rPr>
        <w:t>6</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101.05%，偏差原因：根据各项工作的开展，单位人员能在各方面能积极的开展工作。</w:t>
      </w:r>
    </w:p>
    <w:p>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lang w:val="en-US" w:eastAsia="zh-CN"/>
        </w:rPr>
        <w:t>外事工作专项经费</w:t>
      </w:r>
      <w:r>
        <w:rPr>
          <w:rFonts w:hint="eastAsia"/>
          <w:color w:val="auto"/>
          <w:highlight w:val="none"/>
          <w:lang w:eastAsia="zh-CN"/>
        </w:rPr>
        <w:t>年初预算</w:t>
      </w:r>
      <w:r>
        <w:rPr>
          <w:rFonts w:hint="eastAsia"/>
          <w:color w:val="auto"/>
          <w:highlight w:val="none"/>
          <w:lang w:val="en-US" w:eastAsia="zh-CN"/>
        </w:rPr>
        <w:t>20</w:t>
      </w:r>
      <w:r>
        <w:rPr>
          <w:rFonts w:hint="eastAsia"/>
          <w:color w:val="auto"/>
          <w:highlight w:val="none"/>
          <w:lang w:eastAsia="zh-CN"/>
        </w:rPr>
        <w:t>万元，全年预算</w:t>
      </w:r>
      <w:r>
        <w:rPr>
          <w:rFonts w:hint="eastAsia"/>
          <w:color w:val="auto"/>
          <w:highlight w:val="none"/>
          <w:lang w:val="en-US" w:eastAsia="zh-CN"/>
        </w:rPr>
        <w:t>20</w:t>
      </w:r>
      <w:r>
        <w:rPr>
          <w:rFonts w:hint="eastAsia"/>
          <w:color w:val="auto"/>
          <w:highlight w:val="none"/>
          <w:lang w:eastAsia="zh-CN"/>
        </w:rPr>
        <w:t>万元，实际支出</w:t>
      </w:r>
      <w:r>
        <w:rPr>
          <w:rFonts w:hint="eastAsia"/>
          <w:color w:val="auto"/>
          <w:highlight w:val="none"/>
          <w:lang w:val="en-US" w:eastAsia="zh-CN"/>
        </w:rPr>
        <w:t>19.73</w:t>
      </w:r>
      <w:r>
        <w:rPr>
          <w:rFonts w:hint="eastAsia"/>
          <w:color w:val="auto"/>
          <w:highlight w:val="none"/>
          <w:lang w:eastAsia="zh-CN"/>
        </w:rPr>
        <w:t>万元，预算执行率为</w:t>
      </w:r>
      <w:r>
        <w:rPr>
          <w:rFonts w:hint="eastAsia"/>
          <w:color w:val="auto"/>
          <w:highlight w:val="none"/>
          <w:lang w:val="en-US" w:eastAsia="zh-CN"/>
        </w:rPr>
        <w:t>98.65</w:t>
      </w:r>
      <w:r>
        <w:rPr>
          <w:rFonts w:hint="eastAsia"/>
          <w:color w:val="auto"/>
          <w:highlight w:val="none"/>
          <w:lang w:eastAsia="zh-CN"/>
        </w:rPr>
        <w:t>%，项目绩效指标总体完成率为</w:t>
      </w:r>
      <w:r>
        <w:rPr>
          <w:rFonts w:hint="eastAsia"/>
          <w:color w:val="auto"/>
          <w:highlight w:val="none"/>
          <w:lang w:val="en-US" w:eastAsia="zh-CN"/>
        </w:rPr>
        <w:t>92.63</w:t>
      </w:r>
      <w:r>
        <w:rPr>
          <w:rFonts w:hint="eastAsia"/>
          <w:color w:val="auto"/>
          <w:highlight w:val="none"/>
          <w:lang w:eastAsia="zh-CN"/>
        </w:rPr>
        <w:t>%，</w:t>
      </w:r>
      <w:r>
        <w:rPr>
          <w:rFonts w:hint="eastAsia"/>
          <w:color w:val="auto"/>
          <w:highlight w:val="none"/>
          <w:lang w:val="en-US" w:eastAsia="zh-CN"/>
        </w:rPr>
        <w:t>按照财政部设定的绩效目标部分未完成，出现偏离情况原因：按照“过日子要求”,节约资金，压缩开支，在采购过程中选择质优价廉的供应商采购。</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bookmarkStart w:id="19" w:name="_Toc68703845"/>
      <w:r>
        <w:rPr>
          <w:rFonts w:hint="eastAsia"/>
          <w:color w:val="auto"/>
          <w:highlight w:val="none"/>
          <w:lang w:val="en-US" w:eastAsia="zh-CN"/>
        </w:rPr>
        <w:t>存在的问题：主要成本指标中的设备实施维修计划1.5万元，实际支出0.77万元，基层调研费用计划2万元，实际支出3.76万元，偏差率较大</w:t>
      </w:r>
    </w:p>
    <w:p>
      <w:pPr>
        <w:pStyle w:val="2"/>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lang w:val="en-US" w:eastAsia="zh-CN"/>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原因分析：1、在设置维修成本按照年初制定的预算，在实施过程中，通过政府采购的方式，选择质优价廉的供应商进行维修，同时按照“过日子要求”,节约资金，压缩开支。2、在设置基层调研成本时计划到北四县基层调研，后期根据工作调整，南四县也进行调研，更好的了解基层所需，才能更好的制定2024年计划，故加大资金支出。</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1.多进行有关绩效管理工作方面的培训。积极组织第三方开展绩效管理工作培训，进一步夯实业务基础，提高我单位绩效人员水平。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6D8B8"/>
    <w:multiLevelType w:val="singleLevel"/>
    <w:tmpl w:val="B8C6D8B8"/>
    <w:lvl w:ilvl="0" w:tentative="0">
      <w:start w:val="4"/>
      <w:numFmt w:val="decimal"/>
      <w:lvlText w:val="%1."/>
      <w:lvlJc w:val="left"/>
      <w:pPr>
        <w:tabs>
          <w:tab w:val="left" w:pos="312"/>
        </w:tabs>
      </w:pPr>
    </w:lvl>
  </w:abstractNum>
  <w:abstractNum w:abstractNumId="1">
    <w:nsid w:val="D10D1E6F"/>
    <w:multiLevelType w:val="singleLevel"/>
    <w:tmpl w:val="D10D1E6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zNTYwZGM4NjVlMmQ5ZGZiOTE3NWNhMjNhYj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A95E0E"/>
    <w:rsid w:val="031A7868"/>
    <w:rsid w:val="03F6467E"/>
    <w:rsid w:val="05120124"/>
    <w:rsid w:val="05227DA5"/>
    <w:rsid w:val="07737806"/>
    <w:rsid w:val="07E23C72"/>
    <w:rsid w:val="087239F3"/>
    <w:rsid w:val="08D20D13"/>
    <w:rsid w:val="09A10EDD"/>
    <w:rsid w:val="09E62A82"/>
    <w:rsid w:val="0A306006"/>
    <w:rsid w:val="0B6C1E78"/>
    <w:rsid w:val="0BC66E3F"/>
    <w:rsid w:val="0C4D0F1B"/>
    <w:rsid w:val="0E59465B"/>
    <w:rsid w:val="0F2A6BF7"/>
    <w:rsid w:val="1048718B"/>
    <w:rsid w:val="11BA3663"/>
    <w:rsid w:val="19E724EE"/>
    <w:rsid w:val="1D723F37"/>
    <w:rsid w:val="1D785367"/>
    <w:rsid w:val="1E6834E8"/>
    <w:rsid w:val="2105509E"/>
    <w:rsid w:val="21486D87"/>
    <w:rsid w:val="220152DE"/>
    <w:rsid w:val="2221322A"/>
    <w:rsid w:val="22D123D2"/>
    <w:rsid w:val="24171230"/>
    <w:rsid w:val="245F149B"/>
    <w:rsid w:val="282C5862"/>
    <w:rsid w:val="2B400E6C"/>
    <w:rsid w:val="2C2075B3"/>
    <w:rsid w:val="2F1E4BD3"/>
    <w:rsid w:val="30227AB2"/>
    <w:rsid w:val="32AE0DEC"/>
    <w:rsid w:val="347204E0"/>
    <w:rsid w:val="355F4973"/>
    <w:rsid w:val="35FC6B97"/>
    <w:rsid w:val="36B72533"/>
    <w:rsid w:val="36DE34A6"/>
    <w:rsid w:val="37336C22"/>
    <w:rsid w:val="397D1FB7"/>
    <w:rsid w:val="39B747A8"/>
    <w:rsid w:val="3A410A9D"/>
    <w:rsid w:val="3CF43318"/>
    <w:rsid w:val="3DF147A6"/>
    <w:rsid w:val="3ED44A26"/>
    <w:rsid w:val="3F2752A1"/>
    <w:rsid w:val="3F8D6E7D"/>
    <w:rsid w:val="4057649F"/>
    <w:rsid w:val="409F6AE4"/>
    <w:rsid w:val="43182414"/>
    <w:rsid w:val="4414342A"/>
    <w:rsid w:val="454138B6"/>
    <w:rsid w:val="46507BB3"/>
    <w:rsid w:val="488A696B"/>
    <w:rsid w:val="4A7C25BE"/>
    <w:rsid w:val="4BA6195C"/>
    <w:rsid w:val="4C22332E"/>
    <w:rsid w:val="4C364058"/>
    <w:rsid w:val="4D645F4E"/>
    <w:rsid w:val="4D984FE2"/>
    <w:rsid w:val="50B25872"/>
    <w:rsid w:val="518E1E3B"/>
    <w:rsid w:val="546C212F"/>
    <w:rsid w:val="556B2821"/>
    <w:rsid w:val="56796849"/>
    <w:rsid w:val="5DA95371"/>
    <w:rsid w:val="5E2C6C63"/>
    <w:rsid w:val="5F3D3F30"/>
    <w:rsid w:val="5FC6229D"/>
    <w:rsid w:val="61F3227D"/>
    <w:rsid w:val="624B1238"/>
    <w:rsid w:val="627A29E2"/>
    <w:rsid w:val="63E638BD"/>
    <w:rsid w:val="646215BF"/>
    <w:rsid w:val="67843822"/>
    <w:rsid w:val="67D131C8"/>
    <w:rsid w:val="68F11999"/>
    <w:rsid w:val="6923367B"/>
    <w:rsid w:val="69503267"/>
    <w:rsid w:val="6A3A60AD"/>
    <w:rsid w:val="6BD42F1E"/>
    <w:rsid w:val="6C742D41"/>
    <w:rsid w:val="6E1A1D63"/>
    <w:rsid w:val="6EC05342"/>
    <w:rsid w:val="6F20011E"/>
    <w:rsid w:val="733C129F"/>
    <w:rsid w:val="736D7934"/>
    <w:rsid w:val="73942E89"/>
    <w:rsid w:val="73E156BC"/>
    <w:rsid w:val="75696E9E"/>
    <w:rsid w:val="763A0251"/>
    <w:rsid w:val="76746FA2"/>
    <w:rsid w:val="767E1CD5"/>
    <w:rsid w:val="76D511C2"/>
    <w:rsid w:val="783B59B9"/>
    <w:rsid w:val="7A293A71"/>
    <w:rsid w:val="7D473DD3"/>
    <w:rsid w:val="7E884C5A"/>
    <w:rsid w:val="7EC2417C"/>
    <w:rsid w:val="7F2D54DA"/>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5</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2024-05-06T04:51:00Z</cp:lastPrinted>
  <dcterms:modified xsi:type="dcterms:W3CDTF">2024-05-08T04:39:07Z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72C0E54CBCB34A6D8C6535BC09A47EA2_13</vt:lpwstr>
  </property>
</Properties>
</file>