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3799EE">
      <w:pPr>
        <w:spacing w:line="540" w:lineRule="exact"/>
        <w:jc w:val="center"/>
        <w:rPr>
          <w:rFonts w:ascii="华文中宋" w:hAnsi="华文中宋" w:eastAsia="华文中宋" w:cs="宋体"/>
          <w:b/>
          <w:kern w:val="0"/>
          <w:sz w:val="52"/>
          <w:szCs w:val="52"/>
        </w:rPr>
      </w:pPr>
    </w:p>
    <w:p w14:paraId="30681127">
      <w:pPr>
        <w:spacing w:line="540" w:lineRule="exact"/>
        <w:jc w:val="center"/>
        <w:rPr>
          <w:rFonts w:ascii="方正小标宋_GBK" w:hAnsi="华文中宋" w:eastAsia="方正小标宋_GBK" w:cs="宋体"/>
          <w:b/>
          <w:kern w:val="0"/>
          <w:sz w:val="48"/>
          <w:szCs w:val="48"/>
        </w:rPr>
      </w:pPr>
    </w:p>
    <w:p w14:paraId="7A19E5D0">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巴州政协项目支出</w:t>
      </w:r>
      <w:r>
        <w:rPr>
          <w:rFonts w:ascii="方正小标宋_GBK" w:hAnsi="华文中宋" w:eastAsia="方正小标宋_GBK" w:cs="宋体"/>
          <w:b/>
          <w:kern w:val="0"/>
          <w:sz w:val="48"/>
          <w:szCs w:val="48"/>
        </w:rPr>
        <w:t>绩效</w:t>
      </w:r>
      <w:r>
        <w:rPr>
          <w:rFonts w:hint="eastAsia" w:ascii="方正小标宋_GBK" w:hAnsi="华文中宋" w:eastAsia="方正小标宋_GBK" w:cs="宋体"/>
          <w:b/>
          <w:kern w:val="0"/>
          <w:sz w:val="48"/>
          <w:szCs w:val="48"/>
        </w:rPr>
        <w:t>评价报告</w:t>
      </w:r>
    </w:p>
    <w:p w14:paraId="3F81A890">
      <w:pPr>
        <w:spacing w:line="540" w:lineRule="exact"/>
        <w:jc w:val="center"/>
        <w:rPr>
          <w:rFonts w:ascii="华文中宋" w:hAnsi="华文中宋" w:eastAsia="华文中宋" w:cs="宋体"/>
          <w:b/>
          <w:kern w:val="0"/>
          <w:sz w:val="52"/>
          <w:szCs w:val="52"/>
        </w:rPr>
      </w:pPr>
    </w:p>
    <w:p w14:paraId="01240FCB">
      <w:pPr>
        <w:spacing w:line="540" w:lineRule="exact"/>
        <w:jc w:val="center"/>
        <w:rPr>
          <w:rFonts w:ascii="华文中宋" w:hAnsi="华文中宋" w:eastAsia="华文中宋" w:cs="宋体"/>
          <w:b/>
          <w:kern w:val="0"/>
          <w:sz w:val="52"/>
          <w:szCs w:val="52"/>
        </w:rPr>
      </w:pPr>
    </w:p>
    <w:p w14:paraId="4B06E4D7">
      <w:pPr>
        <w:spacing w:line="540" w:lineRule="exact"/>
        <w:jc w:val="center"/>
        <w:rPr>
          <w:rFonts w:ascii="华文中宋" w:hAnsi="华文中宋" w:eastAsia="华文中宋" w:cs="宋体"/>
          <w:b/>
          <w:kern w:val="0"/>
          <w:sz w:val="52"/>
          <w:szCs w:val="52"/>
        </w:rPr>
      </w:pPr>
    </w:p>
    <w:p w14:paraId="3DE818A1">
      <w:pPr>
        <w:spacing w:line="540" w:lineRule="exact"/>
        <w:jc w:val="center"/>
        <w:rPr>
          <w:rFonts w:hAnsi="宋体" w:cs="宋体"/>
          <w:kern w:val="0"/>
          <w:sz w:val="36"/>
          <w:szCs w:val="36"/>
        </w:rPr>
      </w:pPr>
      <w:r>
        <w:rPr>
          <w:rFonts w:hint="eastAsia" w:hAnsi="宋体" w:cs="宋体"/>
          <w:kern w:val="0"/>
          <w:sz w:val="36"/>
          <w:szCs w:val="36"/>
        </w:rPr>
        <w:t>（2019年度）</w:t>
      </w:r>
    </w:p>
    <w:p w14:paraId="3550FD7F">
      <w:pPr>
        <w:spacing w:line="540" w:lineRule="exact"/>
        <w:jc w:val="center"/>
        <w:rPr>
          <w:rFonts w:hAnsi="宋体" w:cs="宋体"/>
          <w:kern w:val="0"/>
          <w:szCs w:val="30"/>
        </w:rPr>
      </w:pPr>
    </w:p>
    <w:p w14:paraId="056EA743">
      <w:pPr>
        <w:spacing w:line="540" w:lineRule="exact"/>
        <w:jc w:val="center"/>
        <w:rPr>
          <w:rFonts w:hAnsi="宋体" w:cs="宋体"/>
          <w:kern w:val="0"/>
          <w:szCs w:val="30"/>
        </w:rPr>
      </w:pPr>
    </w:p>
    <w:p w14:paraId="2E83742B">
      <w:pPr>
        <w:spacing w:line="540" w:lineRule="exact"/>
        <w:jc w:val="center"/>
        <w:rPr>
          <w:rFonts w:hAnsi="宋体" w:cs="宋体"/>
          <w:kern w:val="0"/>
          <w:szCs w:val="30"/>
        </w:rPr>
      </w:pPr>
    </w:p>
    <w:p w14:paraId="3F4D05C3">
      <w:pPr>
        <w:spacing w:line="540" w:lineRule="exact"/>
        <w:jc w:val="center"/>
        <w:rPr>
          <w:rFonts w:hAnsi="宋体" w:cs="宋体"/>
          <w:kern w:val="0"/>
          <w:szCs w:val="30"/>
        </w:rPr>
      </w:pPr>
    </w:p>
    <w:p w14:paraId="237AF842">
      <w:pPr>
        <w:spacing w:line="540" w:lineRule="exact"/>
        <w:jc w:val="center"/>
        <w:rPr>
          <w:rFonts w:hAnsi="宋体" w:cs="宋体"/>
          <w:kern w:val="0"/>
          <w:szCs w:val="30"/>
        </w:rPr>
      </w:pPr>
    </w:p>
    <w:p w14:paraId="13CD57B9">
      <w:pPr>
        <w:spacing w:line="540" w:lineRule="exact"/>
        <w:rPr>
          <w:rFonts w:hAnsi="宋体" w:cs="宋体"/>
          <w:kern w:val="0"/>
          <w:szCs w:val="30"/>
        </w:rPr>
      </w:pPr>
    </w:p>
    <w:p w14:paraId="2801C24C">
      <w:pPr>
        <w:spacing w:line="700" w:lineRule="exact"/>
        <w:ind w:firstLine="900" w:firstLineChars="250"/>
        <w:jc w:val="left"/>
        <w:rPr>
          <w:rFonts w:hAnsi="宋体" w:cs="宋体"/>
          <w:kern w:val="0"/>
          <w:sz w:val="36"/>
          <w:szCs w:val="36"/>
        </w:rPr>
      </w:pPr>
      <w:r>
        <w:rPr>
          <w:rFonts w:hint="eastAsia" w:hAnsi="宋体" w:cs="宋体"/>
          <w:kern w:val="0"/>
          <w:sz w:val="36"/>
          <w:szCs w:val="36"/>
        </w:rPr>
        <w:t>项目名称：政协会议经费</w:t>
      </w:r>
    </w:p>
    <w:p w14:paraId="4382F64B">
      <w:pPr>
        <w:spacing w:line="700" w:lineRule="exact"/>
        <w:ind w:firstLine="900" w:firstLineChars="250"/>
        <w:jc w:val="left"/>
        <w:rPr>
          <w:rFonts w:ascii="仿宋" w:hAnsi="仿宋" w:eastAsia="仿宋"/>
          <w:kern w:val="0"/>
          <w:sz w:val="36"/>
          <w:szCs w:val="36"/>
        </w:rPr>
      </w:pPr>
      <w:r>
        <w:rPr>
          <w:rFonts w:hint="eastAsia" w:hAnsi="宋体" w:cs="宋体"/>
          <w:kern w:val="0"/>
          <w:sz w:val="36"/>
          <w:szCs w:val="36"/>
        </w:rPr>
        <w:t>实施单位（公章）：</w:t>
      </w:r>
      <w:r>
        <w:rPr>
          <w:rFonts w:hint="eastAsia" w:ascii="仿宋" w:hAnsi="仿宋" w:eastAsia="仿宋" w:cs="仿宋_GB2312"/>
          <w:kern w:val="0"/>
          <w:sz w:val="36"/>
          <w:szCs w:val="36"/>
        </w:rPr>
        <w:t>中国人民政治协商会议巴音郭楞蒙古自治州委员会办公室</w:t>
      </w:r>
    </w:p>
    <w:p w14:paraId="4E0DBD61">
      <w:pPr>
        <w:spacing w:line="700" w:lineRule="exact"/>
        <w:ind w:firstLine="900" w:firstLineChars="250"/>
        <w:jc w:val="left"/>
        <w:rPr>
          <w:rFonts w:ascii="仿宋" w:hAnsi="仿宋" w:eastAsia="仿宋"/>
          <w:kern w:val="0"/>
          <w:sz w:val="36"/>
          <w:szCs w:val="36"/>
        </w:rPr>
      </w:pPr>
      <w:r>
        <w:rPr>
          <w:rFonts w:hint="eastAsia" w:hAnsi="宋体" w:cs="宋体"/>
          <w:kern w:val="0"/>
          <w:sz w:val="36"/>
          <w:szCs w:val="36"/>
        </w:rPr>
        <w:t>主管部门（公章）：</w:t>
      </w:r>
      <w:r>
        <w:rPr>
          <w:rFonts w:hint="eastAsia" w:ascii="仿宋" w:hAnsi="仿宋" w:eastAsia="仿宋" w:cs="仿宋_GB2312"/>
          <w:kern w:val="0"/>
          <w:sz w:val="36"/>
          <w:szCs w:val="36"/>
        </w:rPr>
        <w:t>中国人民政治协商会议巴音郭楞蒙古自治州委员会办公室</w:t>
      </w:r>
    </w:p>
    <w:p w14:paraId="1EDEBB45">
      <w:pPr>
        <w:spacing w:line="700" w:lineRule="exact"/>
        <w:ind w:firstLine="849" w:firstLineChars="236"/>
        <w:jc w:val="left"/>
        <w:rPr>
          <w:rFonts w:hAnsi="宋体" w:cs="宋体"/>
          <w:kern w:val="0"/>
          <w:sz w:val="36"/>
          <w:szCs w:val="36"/>
        </w:rPr>
      </w:pPr>
      <w:r>
        <w:rPr>
          <w:rFonts w:hAnsi="宋体" w:cs="宋体"/>
          <w:kern w:val="0"/>
          <w:sz w:val="36"/>
          <w:szCs w:val="36"/>
        </w:rPr>
        <w:t xml:space="preserve"> </w:t>
      </w:r>
      <w:r>
        <w:rPr>
          <w:rFonts w:hint="eastAsia" w:hAnsi="宋体" w:cs="宋体"/>
          <w:kern w:val="0"/>
          <w:sz w:val="36"/>
          <w:szCs w:val="36"/>
        </w:rPr>
        <w:t>项目负责人（签章）：</w:t>
      </w:r>
      <w:r>
        <w:rPr>
          <w:rFonts w:hAnsi="宋体" w:cs="宋体"/>
          <w:kern w:val="0"/>
          <w:sz w:val="36"/>
          <w:szCs w:val="36"/>
        </w:rPr>
        <w:t xml:space="preserve"> 郝勇</w:t>
      </w:r>
    </w:p>
    <w:p w14:paraId="5793F211">
      <w:pPr>
        <w:spacing w:line="700" w:lineRule="exact"/>
        <w:ind w:firstLine="849" w:firstLineChars="236"/>
        <w:jc w:val="left"/>
        <w:rPr>
          <w:rFonts w:hAnsi="宋体" w:cs="宋体"/>
          <w:kern w:val="0"/>
          <w:sz w:val="36"/>
          <w:szCs w:val="36"/>
        </w:rPr>
      </w:pPr>
      <w:r>
        <w:rPr>
          <w:rFonts w:hint="eastAsia" w:hAnsi="宋体" w:cs="宋体"/>
          <w:kern w:val="0"/>
          <w:sz w:val="36"/>
          <w:szCs w:val="36"/>
        </w:rPr>
        <w:t xml:space="preserve">填报时间：  </w:t>
      </w:r>
      <w:r>
        <w:rPr>
          <w:rFonts w:hAnsi="宋体" w:cs="宋体"/>
          <w:kern w:val="0"/>
          <w:sz w:val="36"/>
          <w:szCs w:val="36"/>
        </w:rPr>
        <w:t xml:space="preserve"> </w:t>
      </w:r>
      <w:r>
        <w:rPr>
          <w:rFonts w:hint="eastAsia" w:hAnsi="宋体" w:cs="宋体"/>
          <w:kern w:val="0"/>
          <w:sz w:val="36"/>
          <w:szCs w:val="36"/>
        </w:rPr>
        <w:t>2020年4月15日</w:t>
      </w:r>
    </w:p>
    <w:p w14:paraId="62C2734B">
      <w:pPr>
        <w:spacing w:line="540" w:lineRule="exact"/>
        <w:jc w:val="center"/>
        <w:rPr>
          <w:rFonts w:hAnsi="宋体" w:cs="宋体"/>
          <w:kern w:val="0"/>
          <w:sz w:val="36"/>
          <w:szCs w:val="36"/>
        </w:rPr>
      </w:pPr>
    </w:p>
    <w:p w14:paraId="695F3F3D">
      <w:pPr>
        <w:jc w:val="center"/>
        <w:rPr>
          <w:rFonts w:ascii="黑体" w:hAnsi="黑体" w:eastAsia="黑体"/>
          <w:b/>
          <w:sz w:val="44"/>
          <w:szCs w:val="44"/>
        </w:rPr>
      </w:pPr>
    </w:p>
    <w:p w14:paraId="0D077443">
      <w:pPr>
        <w:ind w:firstLine="442" w:firstLineChars="100"/>
        <w:rPr>
          <w:rFonts w:ascii="黑体" w:hAnsi="黑体" w:eastAsia="黑体"/>
          <w:b/>
          <w:sz w:val="44"/>
          <w:szCs w:val="44"/>
        </w:rPr>
      </w:pPr>
    </w:p>
    <w:p w14:paraId="56DD6A83">
      <w:pPr>
        <w:rPr>
          <w:rFonts w:ascii="黑体" w:hAnsi="黑体" w:eastAsia="黑体" w:cs="Arial"/>
          <w:b/>
          <w:bCs/>
          <w:sz w:val="44"/>
          <w:szCs w:val="44"/>
        </w:rPr>
      </w:pPr>
      <w:r>
        <w:rPr>
          <w:rFonts w:hint="eastAsia" w:ascii="黑体" w:hAnsi="黑体" w:eastAsia="黑体"/>
          <w:b/>
          <w:sz w:val="44"/>
          <w:szCs w:val="44"/>
        </w:rPr>
        <w:t>巴州政协2019年政协会议经费</w:t>
      </w:r>
      <w:r>
        <w:rPr>
          <w:rFonts w:hint="eastAsia" w:ascii="黑体" w:hAnsi="黑体" w:eastAsia="黑体" w:cs="Arial"/>
          <w:b/>
          <w:bCs/>
          <w:sz w:val="44"/>
          <w:szCs w:val="44"/>
        </w:rPr>
        <w:t>项目支出</w:t>
      </w:r>
    </w:p>
    <w:p w14:paraId="17F32B72">
      <w:pPr>
        <w:jc w:val="center"/>
        <w:rPr>
          <w:rFonts w:ascii="黑体" w:hAnsi="黑体" w:eastAsia="黑体" w:cs="Arial"/>
          <w:b/>
          <w:bCs/>
          <w:sz w:val="44"/>
          <w:szCs w:val="44"/>
        </w:rPr>
      </w:pPr>
      <w:r>
        <w:rPr>
          <w:rFonts w:hint="eastAsia" w:ascii="黑体" w:hAnsi="黑体" w:eastAsia="黑体" w:cs="Arial"/>
          <w:b/>
          <w:bCs/>
          <w:sz w:val="44"/>
          <w:szCs w:val="44"/>
        </w:rPr>
        <w:t xml:space="preserve">绩 </w:t>
      </w:r>
      <w:r>
        <w:rPr>
          <w:rFonts w:ascii="黑体" w:hAnsi="黑体" w:eastAsia="黑体" w:cs="Arial"/>
          <w:b/>
          <w:bCs/>
          <w:sz w:val="44"/>
          <w:szCs w:val="44"/>
        </w:rPr>
        <w:t>效</w:t>
      </w:r>
      <w:r>
        <w:rPr>
          <w:rFonts w:hint="eastAsia" w:ascii="黑体" w:hAnsi="黑体" w:eastAsia="黑体" w:cs="Arial"/>
          <w:b/>
          <w:bCs/>
          <w:sz w:val="44"/>
          <w:szCs w:val="44"/>
        </w:rPr>
        <w:t xml:space="preserve"> 评 价 报 告</w:t>
      </w:r>
    </w:p>
    <w:p w14:paraId="01D153F4">
      <w:pPr>
        <w:spacing w:line="360" w:lineRule="auto"/>
        <w:ind w:firstLine="600" w:firstLineChars="200"/>
        <w:rPr>
          <w:rFonts w:ascii="仿宋_GB2312"/>
        </w:rPr>
      </w:pPr>
    </w:p>
    <w:p w14:paraId="1A47BFD7">
      <w:pPr>
        <w:spacing w:line="360" w:lineRule="auto"/>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一、基本情况</w:t>
      </w:r>
    </w:p>
    <w:p w14:paraId="0DAFBD0D">
      <w:pPr>
        <w:spacing w:line="360" w:lineRule="auto"/>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（一）项目概况</w:t>
      </w:r>
    </w:p>
    <w:p w14:paraId="45C1455B">
      <w:pPr>
        <w:spacing w:line="360" w:lineRule="auto"/>
        <w:ind w:firstLine="643" w:firstLineChars="200"/>
        <w:rPr>
          <w:rFonts w:asciiTheme="minorEastAsia" w:hAnsiTheme="minorEastAsia" w:eastAsiaTheme="minorEastAsia"/>
          <w:b/>
          <w:sz w:val="32"/>
          <w:szCs w:val="32"/>
        </w:rPr>
      </w:pPr>
      <w:r>
        <w:rPr>
          <w:rFonts w:asciiTheme="minorEastAsia" w:hAnsiTheme="minorEastAsia" w:eastAsiaTheme="minorEastAsia"/>
          <w:b/>
          <w:sz w:val="32"/>
          <w:szCs w:val="32"/>
        </w:rPr>
        <w:t>1</w:t>
      </w:r>
      <w:r>
        <w:rPr>
          <w:rFonts w:hint="eastAsia" w:asciiTheme="minorEastAsia" w:hAnsiTheme="minorEastAsia" w:eastAsiaTheme="minorEastAsia"/>
          <w:b/>
          <w:sz w:val="32"/>
          <w:szCs w:val="32"/>
        </w:rPr>
        <w:t>．项目</w:t>
      </w:r>
      <w:r>
        <w:rPr>
          <w:rFonts w:asciiTheme="minorEastAsia" w:hAnsiTheme="minorEastAsia" w:eastAsiaTheme="minorEastAsia"/>
          <w:b/>
          <w:sz w:val="32"/>
          <w:szCs w:val="32"/>
        </w:rPr>
        <w:t>背景</w:t>
      </w:r>
    </w:p>
    <w:p w14:paraId="3E97A150">
      <w:pPr>
        <w:spacing w:line="360" w:lineRule="auto"/>
        <w:ind w:firstLine="640" w:firstLineChars="200"/>
        <w:rPr>
          <w:rFonts w:cs="宋体" w:asciiTheme="minorEastAsia" w:hAnsiTheme="minorEastAsia" w:eastAsiaTheme="minorEastAsia"/>
          <w:color w:val="333333"/>
          <w:kern w:val="0"/>
          <w:sz w:val="32"/>
          <w:szCs w:val="32"/>
        </w:rPr>
      </w:pPr>
      <w:r>
        <w:rPr>
          <w:rFonts w:hint="eastAsia" w:asciiTheme="minorEastAsia" w:hAnsiTheme="minorEastAsia" w:eastAsiaTheme="minorEastAsia"/>
          <w:sz w:val="32"/>
          <w:szCs w:val="32"/>
          <w:shd w:val="clear" w:color="auto" w:fill="FFFFFF"/>
        </w:rPr>
        <w:t>人</w:t>
      </w:r>
      <w:r>
        <w:rPr>
          <w:rFonts w:asciiTheme="minorEastAsia" w:hAnsiTheme="minorEastAsia" w:eastAsiaTheme="minorEastAsia"/>
          <w:sz w:val="32"/>
          <w:szCs w:val="32"/>
          <w:shd w:val="clear" w:color="auto" w:fill="FFFFFF"/>
        </w:rPr>
        <w:t>民政协的职能是</w:t>
      </w:r>
      <w:r>
        <w:rPr>
          <w:rFonts w:hint="eastAsia" w:asciiTheme="minorEastAsia" w:hAnsiTheme="minorEastAsia" w:eastAsiaTheme="minorEastAsia"/>
          <w:sz w:val="32"/>
          <w:szCs w:val="32"/>
          <w:shd w:val="clear" w:color="auto" w:fill="FFFFFF"/>
        </w:rPr>
        <w:t>政治协商、</w:t>
      </w:r>
      <w:r>
        <w:rPr>
          <w:rFonts w:hint="eastAsia" w:cs="宋体" w:asciiTheme="minorEastAsia" w:hAnsiTheme="minorEastAsia" w:eastAsiaTheme="minorEastAsia"/>
          <w:color w:val="333333"/>
          <w:kern w:val="0"/>
          <w:sz w:val="32"/>
          <w:szCs w:val="32"/>
        </w:rPr>
        <w:t>民主监督、参政议政。政治协商</w:t>
      </w:r>
      <w:r>
        <w:rPr>
          <w:rFonts w:hint="eastAsia" w:asciiTheme="minorEastAsia" w:hAnsiTheme="minorEastAsia" w:eastAsiaTheme="minorEastAsia"/>
          <w:sz w:val="32"/>
          <w:szCs w:val="32"/>
          <w:shd w:val="clear" w:color="auto" w:fill="FFFFFF"/>
        </w:rPr>
        <w:t>是对国家和地方的大政方针以及政治、经济、文化和社会生活中的重要问题在决策之前进行协商和就决策执行过程中的重要问题进行协商。</w:t>
      </w:r>
      <w:r>
        <w:rPr>
          <w:rFonts w:hint="eastAsia" w:asciiTheme="minorEastAsia" w:hAnsiTheme="minorEastAsia" w:eastAsiaTheme="minorEastAsia"/>
          <w:sz w:val="32"/>
          <w:szCs w:val="32"/>
        </w:rPr>
        <w:t>民主监督是对地方重大方针政策的贯彻执行、国家机关及其工作人员的工作，通过建议和批评进行监督。参政议政是对政治、经济、文化和社会生活中的重要问题以及人民群众普遍关心的问题，开展调查研究，反映社情民意，进行协商讨论</w:t>
      </w:r>
      <w:r>
        <w:rPr>
          <w:rFonts w:hint="eastAsia" w:cs="宋体" w:asciiTheme="minorEastAsia" w:hAnsiTheme="minorEastAsia" w:eastAsiaTheme="minorEastAsia"/>
          <w:color w:val="333333"/>
          <w:kern w:val="0"/>
          <w:sz w:val="32"/>
          <w:szCs w:val="32"/>
        </w:rPr>
        <w:t>。</w:t>
      </w:r>
    </w:p>
    <w:p w14:paraId="5A370160">
      <w:pPr>
        <w:spacing w:line="360" w:lineRule="auto"/>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2、项目主要内容及实施情况</w:t>
      </w:r>
    </w:p>
    <w:p w14:paraId="42FC618E">
      <w:pPr>
        <w:spacing w:line="360" w:lineRule="auto"/>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2019年按照《中国人民政治协商会议章程》</w:t>
      </w:r>
      <w:r>
        <w:rPr>
          <w:rFonts w:hint="eastAsia" w:asciiTheme="minorEastAsia" w:hAnsiTheme="minorEastAsia" w:eastAsiaTheme="minorEastAsia"/>
          <w:sz w:val="32"/>
          <w:szCs w:val="32"/>
          <w:lang w:eastAsia="zh-CN"/>
        </w:rPr>
        <w:t>以及</w:t>
      </w:r>
      <w:r>
        <w:rPr>
          <w:rFonts w:hint="eastAsia" w:asciiTheme="minorEastAsia" w:hAnsiTheme="minorEastAsia" w:eastAsiaTheme="minorEastAsia"/>
          <w:sz w:val="32"/>
          <w:szCs w:val="32"/>
        </w:rPr>
        <w:t>《巴州政协机关2019年工作计划》召开了十二届三次全委会、四次常委会、县市工作座谈会、迎新春茶话会以及季度协商会等各类会议。</w:t>
      </w:r>
    </w:p>
    <w:p w14:paraId="4C11AD34">
      <w:pPr>
        <w:spacing w:line="360" w:lineRule="auto"/>
        <w:ind w:firstLine="584" w:firstLineChars="200"/>
        <w:rPr>
          <w:rStyle w:val="8"/>
          <w:rFonts w:asciiTheme="minorEastAsia" w:hAnsiTheme="minorEastAsia" w:eastAsiaTheme="minorEastAsia"/>
          <w:b w:val="0"/>
          <w:spacing w:val="-4"/>
          <w:szCs w:val="32"/>
        </w:rPr>
      </w:pPr>
      <w:r>
        <w:rPr>
          <w:rStyle w:val="8"/>
          <w:rFonts w:asciiTheme="minorEastAsia" w:hAnsiTheme="minorEastAsia" w:eastAsiaTheme="minorEastAsia"/>
          <w:b w:val="0"/>
          <w:spacing w:val="-4"/>
          <w:szCs w:val="32"/>
        </w:rPr>
        <w:t>201</w:t>
      </w:r>
      <w:r>
        <w:rPr>
          <w:rStyle w:val="8"/>
          <w:rFonts w:hint="eastAsia" w:asciiTheme="minorEastAsia" w:hAnsiTheme="minorEastAsia" w:eastAsiaTheme="minorEastAsia"/>
          <w:b w:val="0"/>
          <w:spacing w:val="-4"/>
          <w:szCs w:val="32"/>
        </w:rPr>
        <w:t>9年州政协财务室按照《巴音郭楞蒙古自治州本级会议费管理暂行办法》、《预算法》以及《政府会计制度》的核算要求，加强预算管理，由财务室编制了</w:t>
      </w:r>
      <w:r>
        <w:rPr>
          <w:rStyle w:val="8"/>
          <w:rFonts w:asciiTheme="minorEastAsia" w:hAnsiTheme="minorEastAsia" w:eastAsiaTheme="minorEastAsia"/>
          <w:b w:val="0"/>
          <w:spacing w:val="-4"/>
          <w:szCs w:val="32"/>
        </w:rPr>
        <w:t>201</w:t>
      </w:r>
      <w:r>
        <w:rPr>
          <w:rStyle w:val="8"/>
          <w:rFonts w:hint="eastAsia" w:asciiTheme="minorEastAsia" w:hAnsiTheme="minorEastAsia" w:eastAsiaTheme="minorEastAsia"/>
          <w:b w:val="0"/>
          <w:spacing w:val="-4"/>
          <w:szCs w:val="32"/>
        </w:rPr>
        <w:t>9年部门预算和做好了</w:t>
      </w:r>
      <w:r>
        <w:rPr>
          <w:rStyle w:val="8"/>
          <w:rFonts w:asciiTheme="minorEastAsia" w:hAnsiTheme="minorEastAsia" w:eastAsiaTheme="minorEastAsia"/>
          <w:b w:val="0"/>
          <w:spacing w:val="-4"/>
          <w:szCs w:val="32"/>
        </w:rPr>
        <w:t>201</w:t>
      </w:r>
      <w:r>
        <w:rPr>
          <w:rStyle w:val="8"/>
          <w:rFonts w:hint="eastAsia" w:asciiTheme="minorEastAsia" w:hAnsiTheme="minorEastAsia" w:eastAsiaTheme="minorEastAsia"/>
          <w:b w:val="0"/>
          <w:spacing w:val="-4"/>
          <w:szCs w:val="32"/>
        </w:rPr>
        <w:t>9年部门决算的编报工作，并按照《自治州财政支出绩效评价管理暂行办法》的要求，申报政协会议经费绩效目标，填报项目资金的中期监控，提高财政资金使用效益。单位制定了州政协内部控制制度并认真执行，确保项目支出顺利开展，不存在挤占、挪用，在政协机关全体干部职工的共同努力下，政协各类会议顺利召开。</w:t>
      </w:r>
    </w:p>
    <w:p w14:paraId="5BAB715F">
      <w:pPr>
        <w:spacing w:line="360" w:lineRule="auto"/>
        <w:ind w:firstLine="480" w:firstLineChars="150"/>
        <w:rPr>
          <w:rFonts w:asciiTheme="minorEastAsia" w:hAnsiTheme="minorEastAsia" w:eastAsiaTheme="minorEastAsia"/>
          <w:sz w:val="32"/>
          <w:szCs w:val="32"/>
        </w:rPr>
      </w:pPr>
      <w:r>
        <w:rPr>
          <w:rFonts w:hint="eastAsia" w:asciiTheme="minorEastAsia" w:hAnsiTheme="minorEastAsia" w:eastAsiaTheme="minorEastAsia"/>
          <w:sz w:val="32"/>
          <w:szCs w:val="32"/>
        </w:rPr>
        <w:t>3、资金投入和使用情况</w:t>
      </w:r>
    </w:p>
    <w:p w14:paraId="178634E4">
      <w:pPr>
        <w:spacing w:line="360" w:lineRule="auto"/>
        <w:ind w:firstLine="584" w:firstLineChars="200"/>
        <w:rPr>
          <w:rStyle w:val="8"/>
          <w:rFonts w:asciiTheme="minorEastAsia" w:hAnsiTheme="minorEastAsia" w:eastAsiaTheme="minorEastAsia"/>
          <w:b w:val="0"/>
          <w:spacing w:val="-4"/>
          <w:szCs w:val="32"/>
        </w:rPr>
      </w:pPr>
      <w:r>
        <w:rPr>
          <w:rStyle w:val="8"/>
          <w:rFonts w:asciiTheme="minorEastAsia" w:hAnsiTheme="minorEastAsia" w:eastAsiaTheme="minorEastAsia"/>
          <w:b w:val="0"/>
          <w:spacing w:val="-4"/>
          <w:szCs w:val="32"/>
        </w:rPr>
        <w:t>201</w:t>
      </w:r>
      <w:r>
        <w:rPr>
          <w:rStyle w:val="8"/>
          <w:rFonts w:hint="eastAsia" w:asciiTheme="minorEastAsia" w:hAnsiTheme="minorEastAsia" w:eastAsiaTheme="minorEastAsia"/>
          <w:b w:val="0"/>
          <w:spacing w:val="-4"/>
          <w:szCs w:val="32"/>
        </w:rPr>
        <w:t>9年政协会议费项目支出预算77万元，州财政拨付经费77万元，实际使用资金76.96万元，预算执行率，州政协于</w:t>
      </w:r>
      <w:r>
        <w:rPr>
          <w:rStyle w:val="8"/>
          <w:rFonts w:asciiTheme="minorEastAsia" w:hAnsiTheme="minorEastAsia" w:eastAsiaTheme="minorEastAsia"/>
          <w:b w:val="0"/>
          <w:spacing w:val="-4"/>
          <w:szCs w:val="32"/>
        </w:rPr>
        <w:t>201</w:t>
      </w:r>
      <w:r>
        <w:rPr>
          <w:rStyle w:val="8"/>
          <w:rFonts w:hint="eastAsia" w:asciiTheme="minorEastAsia" w:hAnsiTheme="minorEastAsia" w:eastAsiaTheme="minorEastAsia"/>
          <w:b w:val="0"/>
          <w:spacing w:val="-4"/>
          <w:szCs w:val="32"/>
        </w:rPr>
        <w:t>9年</w:t>
      </w:r>
      <w:r>
        <w:rPr>
          <w:rStyle w:val="8"/>
          <w:rFonts w:asciiTheme="minorEastAsia" w:hAnsiTheme="minorEastAsia" w:eastAsiaTheme="minorEastAsia"/>
          <w:b w:val="0"/>
          <w:spacing w:val="-4"/>
          <w:szCs w:val="32"/>
        </w:rPr>
        <w:t>1</w:t>
      </w:r>
      <w:r>
        <w:rPr>
          <w:rStyle w:val="8"/>
          <w:rFonts w:hint="eastAsia" w:asciiTheme="minorEastAsia" w:hAnsiTheme="minorEastAsia" w:eastAsiaTheme="minorEastAsia"/>
          <w:b w:val="0"/>
          <w:spacing w:val="-4"/>
          <w:szCs w:val="32"/>
        </w:rPr>
        <w:t>月开始启用此笔经费，</w:t>
      </w:r>
      <w:r>
        <w:rPr>
          <w:rStyle w:val="8"/>
          <w:rFonts w:asciiTheme="minorEastAsia" w:hAnsiTheme="minorEastAsia" w:eastAsiaTheme="minorEastAsia"/>
          <w:b w:val="0"/>
          <w:spacing w:val="-4"/>
          <w:szCs w:val="32"/>
        </w:rPr>
        <w:t>201</w:t>
      </w:r>
      <w:r>
        <w:rPr>
          <w:rStyle w:val="8"/>
          <w:rFonts w:hint="eastAsia" w:asciiTheme="minorEastAsia" w:hAnsiTheme="minorEastAsia" w:eastAsiaTheme="minorEastAsia"/>
          <w:b w:val="0"/>
          <w:spacing w:val="-4"/>
          <w:szCs w:val="32"/>
        </w:rPr>
        <w:t>9年</w:t>
      </w:r>
      <w:r>
        <w:rPr>
          <w:rStyle w:val="8"/>
          <w:rFonts w:asciiTheme="minorEastAsia" w:hAnsiTheme="minorEastAsia" w:eastAsiaTheme="minorEastAsia"/>
          <w:b w:val="0"/>
          <w:spacing w:val="-4"/>
          <w:szCs w:val="32"/>
        </w:rPr>
        <w:t>12</w:t>
      </w:r>
      <w:r>
        <w:rPr>
          <w:rStyle w:val="8"/>
          <w:rFonts w:hint="eastAsia" w:asciiTheme="minorEastAsia" w:hAnsiTheme="minorEastAsia" w:eastAsiaTheme="minorEastAsia"/>
          <w:b w:val="0"/>
          <w:spacing w:val="-4"/>
          <w:szCs w:val="32"/>
        </w:rPr>
        <w:t>月使用完毕。</w:t>
      </w:r>
      <w:r>
        <w:rPr>
          <w:rStyle w:val="8"/>
          <w:rFonts w:asciiTheme="minorEastAsia" w:hAnsiTheme="minorEastAsia" w:eastAsiaTheme="minorEastAsia"/>
          <w:b w:val="0"/>
          <w:spacing w:val="-4"/>
          <w:szCs w:val="32"/>
        </w:rPr>
        <w:t>201</w:t>
      </w:r>
      <w:r>
        <w:rPr>
          <w:rStyle w:val="8"/>
          <w:rFonts w:hint="eastAsia" w:asciiTheme="minorEastAsia" w:hAnsiTheme="minorEastAsia" w:eastAsiaTheme="minorEastAsia"/>
          <w:b w:val="0"/>
          <w:spacing w:val="-4"/>
          <w:szCs w:val="32"/>
        </w:rPr>
        <w:t>9年按照州财政要求在政府网站对</w:t>
      </w:r>
      <w:r>
        <w:rPr>
          <w:rStyle w:val="8"/>
          <w:rFonts w:asciiTheme="minorEastAsia" w:hAnsiTheme="minorEastAsia" w:eastAsiaTheme="minorEastAsia"/>
          <w:b w:val="0"/>
          <w:spacing w:val="-4"/>
          <w:szCs w:val="32"/>
        </w:rPr>
        <w:t>201</w:t>
      </w:r>
      <w:r>
        <w:rPr>
          <w:rStyle w:val="8"/>
          <w:rFonts w:hint="eastAsia" w:asciiTheme="minorEastAsia" w:hAnsiTheme="minorEastAsia" w:eastAsiaTheme="minorEastAsia"/>
          <w:b w:val="0"/>
          <w:spacing w:val="-4"/>
          <w:szCs w:val="32"/>
        </w:rPr>
        <w:t>9年部门预算和</w:t>
      </w:r>
      <w:r>
        <w:rPr>
          <w:rStyle w:val="8"/>
          <w:rFonts w:hint="eastAsia" w:asciiTheme="minorEastAsia" w:hAnsiTheme="minorEastAsia" w:eastAsiaTheme="minorEastAsia"/>
          <w:b w:val="0"/>
          <w:spacing w:val="-4"/>
          <w:szCs w:val="32"/>
          <w:lang w:eastAsia="zh-CN"/>
        </w:rPr>
        <w:t>“三公”经费</w:t>
      </w:r>
      <w:bookmarkStart w:id="0" w:name="_GoBack"/>
      <w:bookmarkEnd w:id="0"/>
      <w:r>
        <w:rPr>
          <w:rStyle w:val="8"/>
          <w:rFonts w:hint="eastAsia" w:asciiTheme="minorEastAsia" w:hAnsiTheme="minorEastAsia" w:eastAsiaTheme="minorEastAsia"/>
          <w:b w:val="0"/>
          <w:spacing w:val="-4"/>
          <w:szCs w:val="32"/>
        </w:rPr>
        <w:t>进行了公开，基础数据信息和会计信息数据真实完整。</w:t>
      </w:r>
    </w:p>
    <w:p w14:paraId="5F67EC61">
      <w:pPr>
        <w:spacing w:line="360" w:lineRule="auto"/>
        <w:ind w:firstLine="320" w:firstLineChars="100"/>
        <w:rPr>
          <w:rFonts w:asciiTheme="minorEastAsia" w:hAnsiTheme="minorEastAsia" w:eastAsiaTheme="minorEastAsia"/>
          <w:sz w:val="32"/>
          <w:szCs w:val="32"/>
        </w:rPr>
      </w:pPr>
      <w:r>
        <w:rPr>
          <w:rFonts w:hint="eastAsia" w:asciiTheme="minorEastAsia" w:hAnsiTheme="minorEastAsia" w:eastAsiaTheme="minorEastAsia"/>
          <w:sz w:val="32"/>
          <w:szCs w:val="32"/>
        </w:rPr>
        <w:t>（二）项目绩效目标</w:t>
      </w:r>
    </w:p>
    <w:p w14:paraId="6B9B2259">
      <w:pPr>
        <w:spacing w:line="360" w:lineRule="auto"/>
        <w:ind w:firstLine="640" w:firstLineChars="200"/>
        <w:rPr>
          <w:rFonts w:asciiTheme="minorEastAsia" w:hAnsiTheme="minorEastAsia" w:eastAsiaTheme="minorEastAsia"/>
          <w:sz w:val="32"/>
          <w:szCs w:val="32"/>
        </w:rPr>
      </w:pPr>
      <w:r>
        <w:rPr>
          <w:rFonts w:hint="eastAsia" w:asciiTheme="minorEastAsia" w:hAnsiTheme="minorEastAsia" w:eastAsiaTheme="minorEastAsia"/>
          <w:color w:val="000000"/>
          <w:sz w:val="32"/>
          <w:szCs w:val="32"/>
        </w:rPr>
        <w:t>1、总体目标：通过政协各类会议的召开，充分发挥人民政协的职能作用，加强委员无党派人士和社会各阶层代表人士有序的政治参与，切实发挥政协“团结各界、联系广泛“的独特优势，广聚社会各方力量，为政协事业发展创新良好环境，</w:t>
      </w:r>
      <w:r>
        <w:rPr>
          <w:rFonts w:hint="eastAsia" w:asciiTheme="minorEastAsia" w:hAnsiTheme="minorEastAsia" w:eastAsiaTheme="minorEastAsia"/>
          <w:sz w:val="32"/>
          <w:szCs w:val="32"/>
        </w:rPr>
        <w:t>坚持县市政协工作座谈会制度，采取大会发言和工作点评等形式，促进与各县市政协的交流互动。</w:t>
      </w:r>
    </w:p>
    <w:p w14:paraId="5878AD22">
      <w:pPr>
        <w:spacing w:line="360" w:lineRule="auto"/>
        <w:ind w:firstLine="640" w:firstLineChars="200"/>
        <w:rPr>
          <w:rFonts w:cs="宋体" w:asciiTheme="minorEastAsia" w:hAnsiTheme="minorEastAsia" w:eastAsiaTheme="minorEastAsia"/>
          <w:color w:val="000000"/>
          <w:sz w:val="32"/>
          <w:szCs w:val="32"/>
        </w:rPr>
      </w:pPr>
      <w:r>
        <w:rPr>
          <w:rFonts w:hint="eastAsia" w:asciiTheme="minorEastAsia" w:hAnsiTheme="minorEastAsia" w:eastAsiaTheme="minorEastAsia"/>
          <w:sz w:val="32"/>
          <w:szCs w:val="32"/>
        </w:rPr>
        <w:t>2、阶段性目标：2019年按照《中国人民政治协商会议章程》</w:t>
      </w:r>
      <w:r>
        <w:rPr>
          <w:rFonts w:hint="eastAsia" w:asciiTheme="minorEastAsia" w:hAnsiTheme="minorEastAsia" w:eastAsiaTheme="minorEastAsia"/>
          <w:sz w:val="32"/>
          <w:szCs w:val="32"/>
          <w:lang w:eastAsia="zh-CN"/>
        </w:rPr>
        <w:t>以及</w:t>
      </w:r>
      <w:r>
        <w:rPr>
          <w:rFonts w:hint="eastAsia" w:asciiTheme="minorEastAsia" w:hAnsiTheme="minorEastAsia" w:eastAsiaTheme="minorEastAsia"/>
          <w:sz w:val="32"/>
          <w:szCs w:val="32"/>
        </w:rPr>
        <w:t>《巴州政协机关2019年工作计划》召开了十二届三次全委会、四次常委会、县市工作座谈会、迎新春茶话会以及季度协商会等各类会议，充分发挥政协的履职职能。</w:t>
      </w:r>
    </w:p>
    <w:p w14:paraId="1ED9D116">
      <w:pPr>
        <w:spacing w:line="360" w:lineRule="auto"/>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二、绩效评价工作开展情况</w:t>
      </w:r>
    </w:p>
    <w:p w14:paraId="415D4E95">
      <w:pPr>
        <w:spacing w:line="360" w:lineRule="auto"/>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（一）绩效评价目的：本次绩效评价的目的是为了全面分析和综合评价我单位本级财政预算资金政协会议经费的使用管理情况，为切实提高财政资金使用效益，强化预算支出的责任和效率提供参考依据。</w:t>
      </w:r>
    </w:p>
    <w:p w14:paraId="2DC7615B">
      <w:pPr>
        <w:spacing w:line="360" w:lineRule="auto"/>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（二）对象和范围</w:t>
      </w:r>
    </w:p>
    <w:p w14:paraId="08931E5C">
      <w:pPr>
        <w:spacing w:line="360" w:lineRule="auto"/>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绩效评价对象：巴州政协办公室会议经费</w:t>
      </w:r>
    </w:p>
    <w:p w14:paraId="7B1DE1F6">
      <w:pPr>
        <w:spacing w:line="360" w:lineRule="auto"/>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绩效评价范围：巴州</w:t>
      </w:r>
      <w:r>
        <w:rPr>
          <w:rFonts w:asciiTheme="minorEastAsia" w:hAnsiTheme="minorEastAsia" w:eastAsiaTheme="minorEastAsia"/>
          <w:sz w:val="32"/>
          <w:szCs w:val="32"/>
        </w:rPr>
        <w:t>政协办公室对</w:t>
      </w:r>
      <w:r>
        <w:rPr>
          <w:rFonts w:hint="eastAsia" w:asciiTheme="minorEastAsia" w:hAnsiTheme="minorEastAsia" w:eastAsiaTheme="minorEastAsia"/>
          <w:sz w:val="32"/>
          <w:szCs w:val="32"/>
        </w:rPr>
        <w:t>2019年1月至12月财政拨付的政协会议经费的使用情况进行了</w:t>
      </w:r>
      <w:r>
        <w:rPr>
          <w:rFonts w:asciiTheme="minorEastAsia" w:hAnsiTheme="minorEastAsia" w:eastAsiaTheme="minorEastAsia"/>
          <w:sz w:val="32"/>
          <w:szCs w:val="32"/>
        </w:rPr>
        <w:t>评价</w:t>
      </w:r>
      <w:r>
        <w:rPr>
          <w:rFonts w:hint="eastAsia" w:asciiTheme="minorEastAsia" w:hAnsiTheme="minorEastAsia" w:eastAsiaTheme="minorEastAsia"/>
          <w:sz w:val="32"/>
          <w:szCs w:val="32"/>
        </w:rPr>
        <w:t>。</w:t>
      </w:r>
    </w:p>
    <w:p w14:paraId="6899D3FF">
      <w:pPr>
        <w:spacing w:line="360" w:lineRule="auto"/>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（二）绩效评价原则、评价指标体系（附表说明）、评价方法、评价标准等。</w:t>
      </w:r>
    </w:p>
    <w:p w14:paraId="51B16600">
      <w:pPr>
        <w:pStyle w:val="5"/>
        <w:widowControl/>
        <w:shd w:val="clear" w:color="auto" w:fill="FFFFFF"/>
        <w:spacing w:before="0" w:beforeAutospacing="0" w:after="0" w:afterAutospacing="0" w:line="360" w:lineRule="auto"/>
        <w:ind w:firstLine="832" w:firstLineChars="260"/>
        <w:jc w:val="both"/>
        <w:rPr>
          <w:rFonts w:hint="eastAsia" w:cs="宋体" w:asciiTheme="minorEastAsia" w:hAnsiTheme="minorEastAsia" w:eastAsiaTheme="minorEastAsia"/>
          <w:color w:val="333333"/>
          <w:sz w:val="32"/>
          <w:szCs w:val="32"/>
          <w:shd w:val="clear" w:color="auto" w:fill="FFFFFF"/>
        </w:rPr>
      </w:pPr>
      <w:r>
        <w:rPr>
          <w:rFonts w:hint="eastAsia" w:cs="宋体" w:asciiTheme="minorEastAsia" w:hAnsiTheme="minorEastAsia" w:eastAsiaTheme="minorEastAsia"/>
          <w:color w:val="333333"/>
          <w:sz w:val="32"/>
          <w:szCs w:val="32"/>
          <w:shd w:val="clear" w:color="auto" w:fill="FFFFFF"/>
        </w:rPr>
        <w:t>1、评价</w:t>
      </w:r>
      <w:r>
        <w:rPr>
          <w:rFonts w:cs="宋体" w:asciiTheme="minorEastAsia" w:hAnsiTheme="minorEastAsia" w:eastAsiaTheme="minorEastAsia"/>
          <w:color w:val="333333"/>
          <w:sz w:val="32"/>
          <w:szCs w:val="32"/>
          <w:shd w:val="clear" w:color="auto" w:fill="FFFFFF"/>
        </w:rPr>
        <w:t>原则</w:t>
      </w:r>
    </w:p>
    <w:p w14:paraId="03573313">
      <w:pPr>
        <w:pStyle w:val="5"/>
        <w:widowControl/>
        <w:shd w:val="clear" w:color="auto" w:fill="FFFFFF"/>
        <w:spacing w:before="0" w:beforeAutospacing="0" w:after="0" w:afterAutospacing="0" w:line="360" w:lineRule="auto"/>
        <w:ind w:firstLine="832" w:firstLineChars="260"/>
        <w:jc w:val="both"/>
        <w:rPr>
          <w:rFonts w:cs="宋体" w:asciiTheme="minorEastAsia" w:hAnsiTheme="minorEastAsia" w:eastAsiaTheme="minorEastAsia"/>
          <w:color w:val="333333"/>
          <w:sz w:val="32"/>
          <w:szCs w:val="32"/>
        </w:rPr>
      </w:pPr>
      <w:r>
        <w:rPr>
          <w:rFonts w:hint="eastAsia" w:cs="宋体" w:asciiTheme="minorEastAsia" w:hAnsiTheme="minorEastAsia" w:eastAsiaTheme="minorEastAsia"/>
          <w:color w:val="333333"/>
          <w:sz w:val="32"/>
          <w:szCs w:val="32"/>
          <w:shd w:val="clear" w:color="auto" w:fill="FFFFFF"/>
        </w:rPr>
        <w:t>（1）、科学规范原则。绩效评价应当严格执行规定的程序，按照科学可行的要求，采用定量与定性分析相结合的方法。</w:t>
      </w:r>
    </w:p>
    <w:p w14:paraId="63E7F5CD">
      <w:pPr>
        <w:pStyle w:val="5"/>
        <w:widowControl/>
        <w:shd w:val="clear" w:color="auto" w:fill="FFFFFF"/>
        <w:spacing w:before="0" w:beforeAutospacing="0" w:after="0" w:afterAutospacing="0" w:line="360" w:lineRule="auto"/>
        <w:ind w:firstLine="640" w:firstLineChars="200"/>
        <w:jc w:val="both"/>
        <w:rPr>
          <w:rFonts w:cs="宋体" w:asciiTheme="minorEastAsia" w:hAnsiTheme="minorEastAsia" w:eastAsiaTheme="minorEastAsia"/>
          <w:color w:val="333333"/>
          <w:sz w:val="32"/>
          <w:szCs w:val="32"/>
        </w:rPr>
      </w:pPr>
      <w:r>
        <w:rPr>
          <w:rFonts w:hint="eastAsia" w:cs="宋体" w:asciiTheme="minorEastAsia" w:hAnsiTheme="minorEastAsia" w:eastAsiaTheme="minorEastAsia"/>
          <w:color w:val="333333"/>
          <w:sz w:val="32"/>
          <w:szCs w:val="32"/>
        </w:rPr>
        <w:t>（2）、</w:t>
      </w:r>
      <w:r>
        <w:rPr>
          <w:rFonts w:hint="eastAsia" w:cs="宋体" w:asciiTheme="minorEastAsia" w:hAnsiTheme="minorEastAsia" w:eastAsiaTheme="minorEastAsia"/>
          <w:color w:val="333333"/>
          <w:sz w:val="32"/>
          <w:szCs w:val="32"/>
          <w:shd w:val="clear" w:color="auto" w:fill="FFFFFF"/>
        </w:rPr>
        <w:t>公正公开原则。绩效评价应当符合真实、客观、公正的要求，依法公开并接受监督。</w:t>
      </w:r>
    </w:p>
    <w:p w14:paraId="33B0C6F6">
      <w:pPr>
        <w:pStyle w:val="5"/>
        <w:widowControl/>
        <w:shd w:val="clear" w:color="auto" w:fill="FFFFFF"/>
        <w:spacing w:before="0" w:beforeAutospacing="0" w:after="0" w:afterAutospacing="0" w:line="360" w:lineRule="auto"/>
        <w:ind w:firstLine="640" w:firstLineChars="200"/>
        <w:jc w:val="both"/>
        <w:rPr>
          <w:rFonts w:cs="宋体" w:asciiTheme="minorEastAsia" w:hAnsiTheme="minorEastAsia" w:eastAsiaTheme="minorEastAsia"/>
          <w:color w:val="333333"/>
          <w:sz w:val="32"/>
          <w:szCs w:val="32"/>
          <w:shd w:val="clear" w:color="auto" w:fill="FFFFFF"/>
        </w:rPr>
      </w:pPr>
      <w:r>
        <w:rPr>
          <w:rFonts w:hint="eastAsia" w:cs="宋体" w:asciiTheme="minorEastAsia" w:hAnsiTheme="minorEastAsia" w:eastAsiaTheme="minorEastAsia"/>
          <w:color w:val="333333"/>
          <w:sz w:val="32"/>
          <w:szCs w:val="32"/>
          <w:shd w:val="clear" w:color="auto" w:fill="FFFFFF"/>
        </w:rPr>
        <w:t>绩效评价应当严格执行规定的程序，按照科学可行的要求，采用比较分析法、定量与定性分析相结合的方法。</w:t>
      </w:r>
    </w:p>
    <w:p w14:paraId="3A0CFD5E">
      <w:pPr>
        <w:rPr>
          <w:rFonts w:cs="宋体" w:asciiTheme="minorEastAsia" w:hAnsiTheme="minorEastAsia" w:eastAsiaTheme="minorEastAsia"/>
          <w:color w:val="333333"/>
          <w:kern w:val="0"/>
          <w:sz w:val="32"/>
          <w:szCs w:val="32"/>
          <w:shd w:val="clear" w:color="auto" w:fill="FFFFFF"/>
        </w:rPr>
      </w:pPr>
      <w:r>
        <w:rPr>
          <w:rFonts w:hint="eastAsia" w:cs="宋体" w:asciiTheme="minorEastAsia" w:hAnsiTheme="minorEastAsia" w:eastAsiaTheme="minorEastAsia"/>
          <w:color w:val="333333"/>
          <w:kern w:val="0"/>
          <w:sz w:val="32"/>
          <w:szCs w:val="32"/>
          <w:shd w:val="clear" w:color="auto" w:fill="FFFFFF"/>
        </w:rPr>
        <w:t>2、绩效评价指标体系（详见附件</w:t>
      </w:r>
      <w:r>
        <w:rPr>
          <w:rFonts w:cs="宋体" w:asciiTheme="minorEastAsia" w:hAnsiTheme="minorEastAsia" w:eastAsiaTheme="minorEastAsia"/>
          <w:color w:val="333333"/>
          <w:kern w:val="0"/>
          <w:sz w:val="32"/>
          <w:szCs w:val="32"/>
          <w:shd w:val="clear" w:color="auto" w:fill="FFFFFF"/>
        </w:rPr>
        <w:t>1</w:t>
      </w:r>
      <w:r>
        <w:rPr>
          <w:rFonts w:hint="eastAsia" w:cs="宋体" w:asciiTheme="minorEastAsia" w:hAnsiTheme="minorEastAsia" w:eastAsiaTheme="minorEastAsia"/>
          <w:color w:val="333333"/>
          <w:kern w:val="0"/>
          <w:sz w:val="32"/>
          <w:szCs w:val="32"/>
          <w:shd w:val="clear" w:color="auto" w:fill="FFFFFF"/>
        </w:rPr>
        <w:t>、绩效评价指标表）</w:t>
      </w:r>
    </w:p>
    <w:p w14:paraId="21B311C3">
      <w:pPr>
        <w:rPr>
          <w:rFonts w:cs="宋体" w:asciiTheme="minorEastAsia" w:hAnsiTheme="minorEastAsia" w:eastAsiaTheme="minorEastAsia"/>
          <w:color w:val="333333"/>
          <w:kern w:val="0"/>
          <w:sz w:val="32"/>
          <w:szCs w:val="32"/>
          <w:shd w:val="clear" w:color="auto" w:fill="FFFFFF"/>
        </w:rPr>
      </w:pPr>
      <w:r>
        <w:rPr>
          <w:rFonts w:cs="宋体" w:asciiTheme="minorEastAsia" w:hAnsiTheme="minorEastAsia" w:eastAsiaTheme="minorEastAsia"/>
          <w:color w:val="333333"/>
          <w:kern w:val="0"/>
          <w:sz w:val="32"/>
          <w:szCs w:val="32"/>
          <w:shd w:val="clear" w:color="auto" w:fill="FFFFFF"/>
        </w:rPr>
        <w:t>3</w:t>
      </w:r>
      <w:r>
        <w:rPr>
          <w:rFonts w:hint="eastAsia" w:cs="宋体" w:asciiTheme="minorEastAsia" w:hAnsiTheme="minorEastAsia" w:eastAsiaTheme="minorEastAsia"/>
          <w:color w:val="333333"/>
          <w:kern w:val="0"/>
          <w:sz w:val="32"/>
          <w:szCs w:val="32"/>
          <w:shd w:val="clear" w:color="auto" w:fill="FFFFFF"/>
        </w:rPr>
        <w:t>、评价方法：与</w:t>
      </w:r>
      <w:r>
        <w:rPr>
          <w:rFonts w:cs="宋体" w:asciiTheme="minorEastAsia" w:hAnsiTheme="minorEastAsia" w:eastAsiaTheme="minorEastAsia"/>
          <w:color w:val="333333"/>
          <w:kern w:val="0"/>
          <w:sz w:val="32"/>
          <w:szCs w:val="32"/>
          <w:shd w:val="clear" w:color="auto" w:fill="FFFFFF"/>
        </w:rPr>
        <w:t>上年会议经费比较分析，</w:t>
      </w:r>
      <w:r>
        <w:rPr>
          <w:rFonts w:hint="eastAsia" w:cs="宋体" w:asciiTheme="minorEastAsia" w:hAnsiTheme="minorEastAsia" w:eastAsiaTheme="minorEastAsia"/>
          <w:color w:val="333333"/>
          <w:kern w:val="0"/>
          <w:sz w:val="32"/>
          <w:szCs w:val="32"/>
          <w:shd w:val="clear" w:color="auto" w:fill="FFFFFF"/>
        </w:rPr>
        <w:t>采用比较法进行</w:t>
      </w:r>
      <w:r>
        <w:rPr>
          <w:rFonts w:cs="宋体" w:asciiTheme="minorEastAsia" w:hAnsiTheme="minorEastAsia" w:eastAsiaTheme="minorEastAsia"/>
          <w:color w:val="333333"/>
          <w:kern w:val="0"/>
          <w:sz w:val="32"/>
          <w:szCs w:val="32"/>
          <w:shd w:val="clear" w:color="auto" w:fill="FFFFFF"/>
        </w:rPr>
        <w:t>评价</w:t>
      </w:r>
      <w:r>
        <w:rPr>
          <w:rFonts w:hint="eastAsia" w:cs="宋体" w:asciiTheme="minorEastAsia" w:hAnsiTheme="minorEastAsia" w:eastAsiaTheme="minorEastAsia"/>
          <w:color w:val="333333"/>
          <w:kern w:val="0"/>
          <w:sz w:val="32"/>
          <w:szCs w:val="32"/>
          <w:shd w:val="clear" w:color="auto" w:fill="FFFFFF"/>
        </w:rPr>
        <w:t>。</w:t>
      </w:r>
    </w:p>
    <w:p w14:paraId="4BB99D94">
      <w:pPr>
        <w:rPr>
          <w:rFonts w:cs="宋体" w:asciiTheme="minorEastAsia" w:hAnsiTheme="minorEastAsia" w:eastAsiaTheme="minorEastAsia"/>
          <w:color w:val="333333"/>
          <w:kern w:val="0"/>
          <w:sz w:val="32"/>
          <w:szCs w:val="32"/>
          <w:shd w:val="clear" w:color="auto" w:fill="FFFFFF"/>
        </w:rPr>
      </w:pPr>
      <w:r>
        <w:rPr>
          <w:rFonts w:cs="宋体" w:asciiTheme="minorEastAsia" w:hAnsiTheme="minorEastAsia" w:eastAsiaTheme="minorEastAsia"/>
          <w:color w:val="333333"/>
          <w:kern w:val="0"/>
          <w:sz w:val="32"/>
          <w:szCs w:val="32"/>
          <w:shd w:val="clear" w:color="auto" w:fill="FFFFFF"/>
        </w:rPr>
        <w:t>4</w:t>
      </w:r>
      <w:r>
        <w:rPr>
          <w:rFonts w:hint="eastAsia" w:cs="宋体" w:asciiTheme="minorEastAsia" w:hAnsiTheme="minorEastAsia" w:eastAsiaTheme="minorEastAsia"/>
          <w:color w:val="333333"/>
          <w:kern w:val="0"/>
          <w:sz w:val="32"/>
          <w:szCs w:val="32"/>
          <w:shd w:val="clear" w:color="auto" w:fill="FFFFFF"/>
        </w:rPr>
        <w:t>、评价标准：采用计划</w:t>
      </w:r>
      <w:r>
        <w:rPr>
          <w:rFonts w:cs="宋体" w:asciiTheme="minorEastAsia" w:hAnsiTheme="minorEastAsia" w:eastAsiaTheme="minorEastAsia"/>
          <w:color w:val="333333"/>
          <w:kern w:val="0"/>
          <w:sz w:val="32"/>
          <w:szCs w:val="32"/>
          <w:shd w:val="clear" w:color="auto" w:fill="FFFFFF"/>
        </w:rPr>
        <w:t>标准。</w:t>
      </w:r>
      <w:r>
        <w:rPr>
          <w:rFonts w:hint="eastAsia" w:cs="宋体" w:asciiTheme="minorEastAsia" w:hAnsiTheme="minorEastAsia" w:eastAsiaTheme="minorEastAsia"/>
          <w:color w:val="333333"/>
          <w:kern w:val="0"/>
          <w:sz w:val="32"/>
          <w:szCs w:val="32"/>
          <w:shd w:val="clear" w:color="auto" w:fill="FFFFFF"/>
        </w:rPr>
        <w:t>设置权重总分</w:t>
      </w:r>
      <w:r>
        <w:rPr>
          <w:rFonts w:cs="宋体" w:asciiTheme="minorEastAsia" w:hAnsiTheme="minorEastAsia" w:eastAsiaTheme="minorEastAsia"/>
          <w:color w:val="333333"/>
          <w:kern w:val="0"/>
          <w:sz w:val="32"/>
          <w:szCs w:val="32"/>
          <w:shd w:val="clear" w:color="auto" w:fill="FFFFFF"/>
        </w:rPr>
        <w:t>100</w:t>
      </w:r>
      <w:r>
        <w:rPr>
          <w:rFonts w:hint="eastAsia" w:cs="宋体" w:asciiTheme="minorEastAsia" w:hAnsiTheme="minorEastAsia" w:eastAsiaTheme="minorEastAsia"/>
          <w:color w:val="333333"/>
          <w:kern w:val="0"/>
          <w:sz w:val="32"/>
          <w:szCs w:val="32"/>
          <w:shd w:val="clear" w:color="auto" w:fill="FFFFFF"/>
        </w:rPr>
        <w:t>分，</w:t>
      </w:r>
      <w:r>
        <w:rPr>
          <w:rFonts w:cs="宋体" w:asciiTheme="minorEastAsia" w:hAnsiTheme="minorEastAsia" w:eastAsiaTheme="minorEastAsia"/>
          <w:color w:val="333333"/>
          <w:kern w:val="0"/>
          <w:sz w:val="32"/>
          <w:szCs w:val="32"/>
          <w:shd w:val="clear" w:color="auto" w:fill="FFFFFF"/>
        </w:rPr>
        <w:t>80</w:t>
      </w:r>
      <w:r>
        <w:rPr>
          <w:rFonts w:hint="eastAsia" w:cs="宋体" w:asciiTheme="minorEastAsia" w:hAnsiTheme="minorEastAsia" w:eastAsiaTheme="minorEastAsia"/>
          <w:color w:val="333333"/>
          <w:kern w:val="0"/>
          <w:sz w:val="32"/>
          <w:szCs w:val="32"/>
          <w:shd w:val="clear" w:color="auto" w:fill="FFFFFF"/>
        </w:rPr>
        <w:t>分以上为合格，低于</w:t>
      </w:r>
      <w:r>
        <w:rPr>
          <w:rFonts w:cs="宋体" w:asciiTheme="minorEastAsia" w:hAnsiTheme="minorEastAsia" w:eastAsiaTheme="minorEastAsia"/>
          <w:color w:val="333333"/>
          <w:kern w:val="0"/>
          <w:sz w:val="32"/>
          <w:szCs w:val="32"/>
          <w:shd w:val="clear" w:color="auto" w:fill="FFFFFF"/>
        </w:rPr>
        <w:t>80</w:t>
      </w:r>
      <w:r>
        <w:rPr>
          <w:rFonts w:hint="eastAsia" w:cs="宋体" w:asciiTheme="minorEastAsia" w:hAnsiTheme="minorEastAsia" w:eastAsiaTheme="minorEastAsia"/>
          <w:color w:val="333333"/>
          <w:kern w:val="0"/>
          <w:sz w:val="32"/>
          <w:szCs w:val="32"/>
          <w:shd w:val="clear" w:color="auto" w:fill="FFFFFF"/>
        </w:rPr>
        <w:t>分为不合格。</w:t>
      </w:r>
    </w:p>
    <w:p w14:paraId="294F4328">
      <w:pPr>
        <w:pStyle w:val="5"/>
        <w:widowControl/>
        <w:shd w:val="clear" w:color="auto" w:fill="FFFFFF"/>
        <w:spacing w:before="0" w:beforeAutospacing="0" w:after="0" w:afterAutospacing="0" w:line="360" w:lineRule="auto"/>
        <w:ind w:firstLine="640" w:firstLineChars="200"/>
        <w:jc w:val="both"/>
        <w:rPr>
          <w:rFonts w:hint="eastAsia" w:cs="宋体" w:asciiTheme="minorEastAsia" w:hAnsiTheme="minorEastAsia" w:eastAsiaTheme="minorEastAsia"/>
          <w:color w:val="333333"/>
          <w:sz w:val="32"/>
          <w:szCs w:val="32"/>
          <w:shd w:val="clear" w:color="auto" w:fill="FFFFFF"/>
        </w:rPr>
      </w:pPr>
    </w:p>
    <w:p w14:paraId="771D9A39">
      <w:pPr>
        <w:spacing w:line="360" w:lineRule="auto"/>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（三）绩效评价工作过程</w:t>
      </w:r>
    </w:p>
    <w:p w14:paraId="21B5E712">
      <w:pPr>
        <w:spacing w:line="360" w:lineRule="auto"/>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按照巴财预（2019）82号《自治州财政支出绩效评价管理暂行办法》的要求，巴州政协办公室认真执行有关文件精神，稳步推进预算绩效管理工作，组织相关人员认真学习，由州政协办公室负责牵头，各专委会和各科室具体组织实施项目绩效管理，年初各委员会以及办公室制定2019年工作计划，明确工作目标和工作重点，财务室按照《预算法》的要求编制项目支出部门预算，并在财政大平台绩效管理系统中填报会议经费绩效目标申报，设置各项绩效指标值，按时、按季根据项目的进度以及预算执行情况向财政部门报送项目绩效监控</w:t>
      </w:r>
      <w:r>
        <w:rPr>
          <w:rFonts w:asciiTheme="minorEastAsia" w:hAnsiTheme="minorEastAsia" w:eastAsiaTheme="minorEastAsia"/>
          <w:sz w:val="32"/>
          <w:szCs w:val="32"/>
        </w:rPr>
        <w:t xml:space="preserve"> ，保证政协会议经费使用的最大效益。</w:t>
      </w:r>
    </w:p>
    <w:p w14:paraId="67490AF6">
      <w:pPr>
        <w:spacing w:line="360" w:lineRule="auto"/>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三、综合评价情况及评价结论（附相关评分表）</w:t>
      </w:r>
    </w:p>
    <w:p w14:paraId="441134CC">
      <w:pPr>
        <w:spacing w:line="360" w:lineRule="auto"/>
        <w:ind w:firstLine="624" w:firstLineChars="200"/>
        <w:rPr>
          <w:rFonts w:asciiTheme="minorEastAsia" w:hAnsiTheme="minorEastAsia" w:eastAsiaTheme="minorEastAsia"/>
          <w:spacing w:val="-4"/>
          <w:sz w:val="32"/>
          <w:szCs w:val="32"/>
        </w:rPr>
      </w:pPr>
      <w:r>
        <w:rPr>
          <w:rFonts w:hint="eastAsia" w:asciiTheme="minorEastAsia" w:hAnsiTheme="minorEastAsia" w:eastAsiaTheme="minorEastAsia"/>
          <w:spacing w:val="-4"/>
          <w:sz w:val="32"/>
          <w:szCs w:val="32"/>
        </w:rPr>
        <w:t>根据巴州财政局</w:t>
      </w:r>
      <w:r>
        <w:rPr>
          <w:rFonts w:hint="eastAsia" w:asciiTheme="minorEastAsia" w:hAnsiTheme="minorEastAsia" w:eastAsiaTheme="minorEastAsia"/>
          <w:sz w:val="32"/>
          <w:szCs w:val="32"/>
        </w:rPr>
        <w:t>《自治州财政支出绩效评价管理暂行办法》的要求，巴州政协办公室认真执行有关文件精神，</w:t>
      </w:r>
      <w:r>
        <w:rPr>
          <w:rFonts w:hint="eastAsia" w:asciiTheme="minorEastAsia" w:hAnsiTheme="minorEastAsia" w:eastAsiaTheme="minorEastAsia"/>
          <w:spacing w:val="-4"/>
          <w:sz w:val="32"/>
          <w:szCs w:val="32"/>
        </w:rPr>
        <w:t>的要求，通过财政项目支出绩效评价具体指标，对项目会议费的预算和绩效完成情况进行小结自评，评价等级为“优”，自我评价得分为</w:t>
      </w:r>
      <w:r>
        <w:rPr>
          <w:rFonts w:hint="eastAsia" w:asciiTheme="minorEastAsia" w:hAnsiTheme="minorEastAsia" w:eastAsiaTheme="minorEastAsia"/>
          <w:spacing w:val="-4"/>
          <w:sz w:val="32"/>
          <w:szCs w:val="32"/>
          <w:lang w:val="en-US" w:eastAsia="zh-CN"/>
        </w:rPr>
        <w:t>90</w:t>
      </w:r>
      <w:r>
        <w:rPr>
          <w:rFonts w:hint="eastAsia" w:asciiTheme="minorEastAsia" w:hAnsiTheme="minorEastAsia" w:eastAsiaTheme="minorEastAsia"/>
          <w:spacing w:val="-4"/>
          <w:sz w:val="32"/>
          <w:szCs w:val="32"/>
        </w:rPr>
        <w:t>分。</w:t>
      </w:r>
    </w:p>
    <w:p w14:paraId="7A4DD4B7">
      <w:pPr>
        <w:spacing w:line="360" w:lineRule="auto"/>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四、绩效评价指标分析</w:t>
      </w:r>
    </w:p>
    <w:p w14:paraId="1F042E62">
      <w:pPr>
        <w:spacing w:line="360" w:lineRule="auto"/>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按照绩效评价指标体系划分3个一级指标，细化为9个二级指标以及若干个三级指标，现针对设置的三级指标进行自评。</w:t>
      </w:r>
    </w:p>
    <w:p w14:paraId="4E8A424D">
      <w:pPr>
        <w:pStyle w:val="12"/>
        <w:spacing w:line="600" w:lineRule="exact"/>
        <w:ind w:left="780" w:firstLine="0" w:firstLineChars="0"/>
        <w:jc w:val="left"/>
        <w:outlineLvl w:val="0"/>
        <w:rPr>
          <w:rFonts w:asciiTheme="minorEastAsia" w:hAnsiTheme="minorEastAsia" w:eastAsiaTheme="minorEastAsia"/>
          <w:sz w:val="32"/>
          <w:szCs w:val="32"/>
        </w:rPr>
      </w:pPr>
      <w:r>
        <w:rPr>
          <w:rFonts w:hint="eastAsia" w:asciiTheme="minorEastAsia" w:hAnsiTheme="minorEastAsia" w:eastAsiaTheme="minorEastAsia"/>
          <w:sz w:val="32"/>
          <w:szCs w:val="32"/>
        </w:rPr>
        <w:t>（一）项目决策情况</w:t>
      </w:r>
    </w:p>
    <w:p w14:paraId="267FBA4A">
      <w:pPr>
        <w:spacing w:line="360" w:lineRule="auto"/>
        <w:ind w:firstLine="640" w:firstLineChars="200"/>
        <w:jc w:val="left"/>
        <w:outlineLvl w:val="0"/>
        <w:rPr>
          <w:rFonts w:asciiTheme="minorEastAsia" w:hAnsiTheme="minorEastAsia" w:eastAsiaTheme="minorEastAsia"/>
          <w:sz w:val="32"/>
          <w:szCs w:val="32"/>
        </w:rPr>
      </w:pPr>
      <w:r>
        <w:rPr>
          <w:rFonts w:hint="eastAsia" w:asciiTheme="minorEastAsia" w:hAnsiTheme="minorEastAsia" w:eastAsiaTheme="minorEastAsia"/>
          <w:sz w:val="32"/>
          <w:szCs w:val="32"/>
        </w:rPr>
        <w:t>按照《中国人民政治协商会议章程》以及巴州政协2019年工作计划召开十二届三次全委会、每个季度一次全年四次的常委会、县市工作座谈会、迎新春茶话会等政协各类会议，体现政协的三大职能，更好的发挥政治协商、参政议政、民主监督的职能作用。</w:t>
      </w:r>
    </w:p>
    <w:p w14:paraId="3296FBF0">
      <w:pPr>
        <w:spacing w:line="600" w:lineRule="exact"/>
        <w:ind w:left="284"/>
        <w:jc w:val="left"/>
        <w:outlineLvl w:val="0"/>
        <w:rPr>
          <w:rFonts w:asciiTheme="minorEastAsia" w:hAnsiTheme="minorEastAsia" w:eastAsiaTheme="minorEastAsia"/>
          <w:sz w:val="32"/>
          <w:szCs w:val="32"/>
        </w:rPr>
      </w:pPr>
      <w:r>
        <w:rPr>
          <w:rFonts w:hint="eastAsia" w:asciiTheme="minorEastAsia" w:hAnsiTheme="minorEastAsia" w:eastAsiaTheme="minorEastAsia"/>
          <w:sz w:val="32"/>
          <w:szCs w:val="32"/>
        </w:rPr>
        <w:t>（二）项目过程情况</w:t>
      </w:r>
    </w:p>
    <w:p w14:paraId="67BD0D22">
      <w:pPr>
        <w:spacing w:line="360" w:lineRule="auto"/>
        <w:ind w:firstLine="640" w:firstLineChars="200"/>
        <w:jc w:val="left"/>
        <w:rPr>
          <w:rFonts w:asciiTheme="minorEastAsia" w:hAnsiTheme="minorEastAsia" w:eastAsiaTheme="minorEastAsia"/>
          <w:bCs/>
          <w:spacing w:val="-4"/>
          <w:sz w:val="32"/>
          <w:szCs w:val="32"/>
        </w:rPr>
      </w:pPr>
      <w:r>
        <w:rPr>
          <w:rFonts w:asciiTheme="minorEastAsia" w:hAnsiTheme="minorEastAsia" w:eastAsiaTheme="minorEastAsia"/>
          <w:sz w:val="32"/>
          <w:szCs w:val="32"/>
        </w:rPr>
        <w:tab/>
      </w:r>
      <w:r>
        <w:rPr>
          <w:rStyle w:val="8"/>
          <w:rFonts w:hint="eastAsia" w:asciiTheme="minorEastAsia" w:hAnsiTheme="minorEastAsia" w:eastAsiaTheme="minorEastAsia"/>
          <w:b w:val="0"/>
          <w:spacing w:val="-4"/>
          <w:sz w:val="32"/>
          <w:szCs w:val="32"/>
        </w:rPr>
        <w:t>严格执行《政府会计制度》和《巴音郭楞蒙古自治州本级会议费管理暂行办法》，遵守相关法律法规和业务管理规定，资金使用符合国家财经法规和财务管理制度的相关规定。各类会议按照项目计划有序进行，会议通知下达后，为确保会议顺利召开、圆满完成，单位内部制定了相关的实施方案、分工安排，并积极采取了必须的控制措施，保障会议圆满召开。</w:t>
      </w:r>
    </w:p>
    <w:p w14:paraId="65E6BBE2">
      <w:pPr>
        <w:spacing w:line="600" w:lineRule="exact"/>
        <w:ind w:left="284"/>
        <w:outlineLvl w:val="0"/>
        <w:rPr>
          <w:rFonts w:asciiTheme="minorEastAsia" w:hAnsiTheme="minorEastAsia" w:eastAsiaTheme="minorEastAsia"/>
          <w:sz w:val="32"/>
          <w:szCs w:val="32"/>
        </w:rPr>
      </w:pPr>
      <w:r>
        <w:rPr>
          <w:rFonts w:hint="eastAsia" w:asciiTheme="minorEastAsia" w:hAnsiTheme="minorEastAsia" w:eastAsiaTheme="minorEastAsia"/>
          <w:sz w:val="32"/>
          <w:szCs w:val="32"/>
        </w:rPr>
        <w:t>（三）项目产出情况</w:t>
      </w:r>
    </w:p>
    <w:p w14:paraId="52B19894">
      <w:pPr>
        <w:pStyle w:val="12"/>
        <w:spacing w:line="360" w:lineRule="auto"/>
        <w:ind w:firstLine="640"/>
        <w:rPr>
          <w:rFonts w:asciiTheme="minorEastAsia" w:hAnsiTheme="minorEastAsia" w:eastAsiaTheme="minorEastAsia"/>
          <w:sz w:val="32"/>
          <w:szCs w:val="32"/>
        </w:rPr>
      </w:pPr>
      <w:r>
        <w:rPr>
          <w:rFonts w:hint="eastAsia" w:asciiTheme="minorEastAsia" w:hAnsiTheme="minorEastAsia" w:eastAsiaTheme="minorEastAsia"/>
          <w:sz w:val="32"/>
          <w:szCs w:val="32"/>
        </w:rPr>
        <w:t>通过州政协全体人员的努力，政协十二届三次全委会于2019年1月上旬左右顺利召开，参会人员包括工作人员500多人，会议计划在4.5天内圆满完成，全委会会议各项议程完成率100%，政协委员认真履行职能，积极建言献策，推进各项会议议题执行力度，确保会议圆满召开。</w:t>
      </w:r>
    </w:p>
    <w:p w14:paraId="518D808A">
      <w:pPr>
        <w:spacing w:line="600" w:lineRule="exact"/>
        <w:ind w:left="284"/>
        <w:outlineLvl w:val="0"/>
        <w:rPr>
          <w:rFonts w:asciiTheme="minorEastAsia" w:hAnsiTheme="minorEastAsia" w:eastAsiaTheme="minorEastAsia"/>
          <w:sz w:val="32"/>
          <w:szCs w:val="32"/>
        </w:rPr>
      </w:pPr>
      <w:r>
        <w:rPr>
          <w:rFonts w:hint="eastAsia" w:asciiTheme="minorEastAsia" w:hAnsiTheme="minorEastAsia" w:eastAsiaTheme="minorEastAsia"/>
          <w:sz w:val="32"/>
          <w:szCs w:val="32"/>
        </w:rPr>
        <w:t>（四）项目效益情况</w:t>
      </w:r>
    </w:p>
    <w:p w14:paraId="6C6D40DA">
      <w:pPr>
        <w:spacing w:line="360" w:lineRule="auto"/>
        <w:ind w:firstLine="640" w:firstLineChars="200"/>
        <w:jc w:val="left"/>
        <w:outlineLvl w:val="0"/>
        <w:rPr>
          <w:rFonts w:asciiTheme="minorEastAsia" w:hAnsiTheme="minorEastAsia" w:eastAsiaTheme="minorEastAsia"/>
          <w:sz w:val="32"/>
          <w:szCs w:val="32"/>
        </w:rPr>
      </w:pPr>
      <w:r>
        <w:rPr>
          <w:rFonts w:hint="eastAsia" w:asciiTheme="minorEastAsia" w:hAnsiTheme="minorEastAsia" w:eastAsiaTheme="minorEastAsia"/>
          <w:sz w:val="32"/>
          <w:szCs w:val="32"/>
        </w:rPr>
        <w:t>通过政协全委会会议召开、常委会充分发挥政协民主协商的平台作用，政协委员通过政协会议建言献策以及参加视察调研，反映和提出群众关心的社情民意的提案，</w:t>
      </w:r>
      <w:r>
        <w:rPr>
          <w:rFonts w:hint="eastAsia" w:asciiTheme="minorEastAsia" w:hAnsiTheme="minorEastAsia" w:eastAsiaTheme="minorEastAsia"/>
          <w:color w:val="000000"/>
          <w:sz w:val="32"/>
          <w:szCs w:val="32"/>
        </w:rPr>
        <w:t>充分发挥人民政协的职能作用，加强委员无党派人士和社会各阶层代表人士有序的政治参与，增加政协的凝聚力，参会委员满意度达到98%。</w:t>
      </w:r>
    </w:p>
    <w:p w14:paraId="15B00B69">
      <w:pPr>
        <w:spacing w:line="600" w:lineRule="exact"/>
        <w:ind w:firstLine="482"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五、主要经验及做法、存在的问题及原因分析</w:t>
      </w:r>
    </w:p>
    <w:p w14:paraId="72B397F3">
      <w:pPr>
        <w:spacing w:line="600" w:lineRule="exact"/>
        <w:ind w:firstLine="482"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（一）主要经验及做法</w:t>
      </w:r>
    </w:p>
    <w:p w14:paraId="71D750B2">
      <w:pPr>
        <w:spacing w:line="600" w:lineRule="exact"/>
        <w:ind w:firstLine="482" w:firstLineChars="150"/>
        <w:rPr>
          <w:rFonts w:hint="eastAsia" w:asciiTheme="minorEastAsia" w:hAnsiTheme="minorEastAsia" w:eastAsiaTheme="minorEastAsia"/>
          <w:b/>
          <w:sz w:val="32"/>
          <w:szCs w:val="32"/>
        </w:rPr>
      </w:pPr>
      <w:r>
        <w:rPr>
          <w:rFonts w:hint="eastAsia" w:asciiTheme="minorEastAsia" w:hAnsiTheme="minorEastAsia" w:eastAsiaTheme="minorEastAsia"/>
          <w:b/>
          <w:sz w:val="32"/>
          <w:szCs w:val="32"/>
        </w:rPr>
        <w:t>无</w:t>
      </w:r>
    </w:p>
    <w:p w14:paraId="20973BAB">
      <w:pPr>
        <w:spacing w:line="600" w:lineRule="exact"/>
        <w:ind w:firstLine="482" w:firstLineChars="150"/>
        <w:rPr>
          <w:rFonts w:hint="eastAsia" w:asciiTheme="minorEastAsia" w:hAnsiTheme="minorEastAsia" w:eastAsiaTheme="minorEastAsia"/>
          <w:b/>
          <w:sz w:val="32"/>
          <w:szCs w:val="32"/>
        </w:rPr>
      </w:pPr>
      <w:r>
        <w:rPr>
          <w:rFonts w:hint="eastAsia" w:asciiTheme="minorEastAsia" w:hAnsiTheme="minorEastAsia" w:eastAsiaTheme="minorEastAsia"/>
          <w:b/>
          <w:sz w:val="32"/>
          <w:szCs w:val="32"/>
        </w:rPr>
        <w:t>（二）存在的问题及原因</w:t>
      </w:r>
      <w:r>
        <w:rPr>
          <w:rFonts w:asciiTheme="minorEastAsia" w:hAnsiTheme="minorEastAsia" w:eastAsiaTheme="minorEastAsia"/>
          <w:b/>
          <w:sz w:val="32"/>
          <w:szCs w:val="32"/>
        </w:rPr>
        <w:t>分析</w:t>
      </w:r>
    </w:p>
    <w:p w14:paraId="1364C370">
      <w:pPr>
        <w:spacing w:line="60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1、完善绩效评价的评价体系及工作流程，建立规范统一的分类绩效自评体系，以便于具体操作。</w:t>
      </w:r>
    </w:p>
    <w:p w14:paraId="761FC1A3">
      <w:pPr>
        <w:spacing w:line="60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2、加强预算管理、严格预算执行，科学编制预算，进一步提高预算的准确性。</w:t>
      </w:r>
    </w:p>
    <w:p w14:paraId="6298FAB0">
      <w:pPr>
        <w:spacing w:line="60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六、</w:t>
      </w:r>
      <w:r>
        <w:rPr>
          <w:rFonts w:asciiTheme="minorEastAsia" w:hAnsiTheme="minorEastAsia" w:eastAsiaTheme="minorEastAsia"/>
          <w:sz w:val="32"/>
          <w:szCs w:val="32"/>
        </w:rPr>
        <w:t>有关建议</w:t>
      </w:r>
    </w:p>
    <w:p w14:paraId="60DD137B">
      <w:pPr>
        <w:spacing w:line="60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无</w:t>
      </w:r>
    </w:p>
    <w:p w14:paraId="7842BAF7">
      <w:pPr>
        <w:spacing w:line="60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七、其他需要说明的问题</w:t>
      </w:r>
    </w:p>
    <w:p w14:paraId="26A6E473">
      <w:pPr>
        <w:spacing w:line="600" w:lineRule="exact"/>
        <w:ind w:firstLine="640" w:firstLineChars="200"/>
        <w:rPr>
          <w:rFonts w:hint="eastAsia" w:asciiTheme="minorEastAsia" w:hAnsiTheme="minorEastAsia" w:eastAsiaTheme="minorEastAsia"/>
          <w:sz w:val="32"/>
          <w:szCs w:val="32"/>
        </w:rPr>
        <w:sectPr>
          <w:footerReference r:id="rId3" w:type="default"/>
          <w:pgSz w:w="11906" w:h="16838"/>
          <w:pgMar w:top="1928" w:right="1531" w:bottom="1701" w:left="1531" w:header="737" w:footer="851" w:gutter="0"/>
          <w:cols w:space="720" w:num="1"/>
          <w:docGrid w:type="lines" w:linePitch="408" w:charSpace="0"/>
        </w:sectPr>
      </w:pPr>
      <w:r>
        <w:rPr>
          <w:rFonts w:hint="eastAsia" w:asciiTheme="minorEastAsia" w:hAnsiTheme="minorEastAsia" w:eastAsiaTheme="minorEastAsia"/>
          <w:sz w:val="32"/>
          <w:szCs w:val="32"/>
        </w:rPr>
        <w:t>无</w:t>
      </w:r>
    </w:p>
    <w:p w14:paraId="4E3CC076">
      <w:pPr>
        <w:pStyle w:val="2"/>
        <w:spacing w:before="0" w:after="0" w:line="240" w:lineRule="auto"/>
        <w:jc w:val="center"/>
        <w:rPr>
          <w:rFonts w:ascii="宋体" w:hAnsi="宋体" w:eastAsia="宋体" w:cs="宋体"/>
          <w:bCs/>
          <w:color w:val="000000"/>
          <w:sz w:val="36"/>
          <w:szCs w:val="28"/>
        </w:rPr>
      </w:pPr>
      <w:r>
        <w:rPr>
          <w:rFonts w:hint="eastAsia" w:ascii="宋体" w:hAnsi="宋体" w:eastAsia="宋体" w:cs="宋体"/>
          <w:bCs/>
          <w:color w:val="000000"/>
          <w:sz w:val="36"/>
          <w:szCs w:val="28"/>
        </w:rPr>
        <w:t>项目支出绩效评价指标体系框架（参考）</w:t>
      </w:r>
    </w:p>
    <w:p w14:paraId="6F137B77">
      <w:pPr>
        <w:pStyle w:val="2"/>
        <w:spacing w:before="0" w:after="0" w:line="240" w:lineRule="auto"/>
        <w:jc w:val="center"/>
        <w:rPr>
          <w:bCs/>
          <w:color w:val="000000"/>
        </w:rPr>
      </w:pPr>
    </w:p>
    <w:tbl>
      <w:tblPr>
        <w:tblStyle w:val="6"/>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789"/>
        <w:gridCol w:w="7341"/>
        <w:gridCol w:w="829"/>
        <w:gridCol w:w="12"/>
        <w:gridCol w:w="11"/>
        <w:gridCol w:w="899"/>
        <w:gridCol w:w="12"/>
        <w:gridCol w:w="11"/>
      </w:tblGrid>
      <w:tr w14:paraId="101A9E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92" w:hRule="atLeast"/>
          <w:tblHeader/>
          <w:jc w:val="center"/>
        </w:trPr>
        <w:tc>
          <w:tcPr>
            <w:tcW w:w="763" w:type="dxa"/>
            <w:tcBorders>
              <w:tl2br w:val="nil"/>
              <w:tr2bl w:val="nil"/>
            </w:tcBorders>
            <w:shd w:val="clear" w:color="auto" w:fill="FFFFFF"/>
            <w:vAlign w:val="center"/>
          </w:tcPr>
          <w:p w14:paraId="5C2E01A9">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1297" w:type="dxa"/>
            <w:tcBorders>
              <w:tl2br w:val="nil"/>
              <w:tr2bl w:val="nil"/>
            </w:tcBorders>
            <w:shd w:val="clear" w:color="auto" w:fill="FFFFFF"/>
            <w:vAlign w:val="center"/>
          </w:tcPr>
          <w:p w14:paraId="4ADD3FF1">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1411" w:type="dxa"/>
            <w:tcBorders>
              <w:tl2br w:val="nil"/>
              <w:tr2bl w:val="nil"/>
            </w:tcBorders>
            <w:shd w:val="clear" w:color="auto" w:fill="FFFFFF"/>
            <w:vAlign w:val="center"/>
          </w:tcPr>
          <w:p w14:paraId="76F2F35D">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789" w:type="dxa"/>
            <w:tcBorders>
              <w:tl2br w:val="nil"/>
              <w:tr2bl w:val="nil"/>
            </w:tcBorders>
            <w:shd w:val="clear" w:color="auto" w:fill="FFFFFF"/>
            <w:vAlign w:val="center"/>
          </w:tcPr>
          <w:p w14:paraId="30F468FC">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341" w:type="dxa"/>
            <w:tcBorders>
              <w:tl2br w:val="nil"/>
              <w:tr2bl w:val="nil"/>
            </w:tcBorders>
            <w:shd w:val="clear" w:color="auto" w:fill="FFFFFF"/>
            <w:vAlign w:val="center"/>
          </w:tcPr>
          <w:p w14:paraId="7BBD9B94">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841" w:type="dxa"/>
            <w:gridSpan w:val="2"/>
            <w:tcBorders>
              <w:top w:val="single" w:color="auto" w:sz="4" w:space="0"/>
              <w:bottom w:val="single" w:color="auto" w:sz="4" w:space="0"/>
              <w:right w:val="single" w:color="auto" w:sz="4" w:space="0"/>
            </w:tcBorders>
            <w:shd w:val="clear" w:color="auto" w:fill="auto"/>
          </w:tcPr>
          <w:p w14:paraId="009708CB">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分值</w:t>
            </w:r>
          </w:p>
          <w:p w14:paraId="41090DAA">
            <w:pPr>
              <w:rPr>
                <w:rFonts w:ascii="宋体" w:hAnsi="宋体" w:eastAsia="宋体" w:cs="宋体"/>
                <w:sz w:val="22"/>
                <w:szCs w:val="22"/>
              </w:rPr>
            </w:pPr>
            <w:r>
              <w:rPr>
                <w:rFonts w:hint="eastAsia" w:ascii="宋体" w:hAnsi="宋体" w:eastAsia="宋体" w:cs="宋体"/>
                <w:sz w:val="22"/>
                <w:szCs w:val="22"/>
              </w:rPr>
              <w:t>分</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66D51C61">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评价</w:t>
            </w:r>
          </w:p>
          <w:p w14:paraId="037772F9">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结果</w:t>
            </w:r>
          </w:p>
        </w:tc>
      </w:tr>
      <w:tr w14:paraId="387469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2318" w:hRule="atLeast"/>
          <w:jc w:val="center"/>
        </w:trPr>
        <w:tc>
          <w:tcPr>
            <w:tcW w:w="763" w:type="dxa"/>
            <w:vMerge w:val="restart"/>
            <w:tcBorders>
              <w:tl2br w:val="nil"/>
              <w:tr2bl w:val="nil"/>
            </w:tcBorders>
            <w:shd w:val="clear" w:color="auto" w:fill="FFFFFF"/>
            <w:vAlign w:val="center"/>
          </w:tcPr>
          <w:p w14:paraId="216FE0E5">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p w14:paraId="1CA95F8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61F4FBF5">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297" w:type="dxa"/>
            <w:vMerge w:val="restart"/>
            <w:tcBorders>
              <w:tl2br w:val="nil"/>
              <w:tr2bl w:val="nil"/>
            </w:tcBorders>
            <w:shd w:val="clear" w:color="auto" w:fill="FFFFFF"/>
            <w:vAlign w:val="center"/>
          </w:tcPr>
          <w:p w14:paraId="138A299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项目立项（5）　</w:t>
            </w:r>
          </w:p>
        </w:tc>
        <w:tc>
          <w:tcPr>
            <w:tcW w:w="1411" w:type="dxa"/>
            <w:tcBorders>
              <w:tl2br w:val="nil"/>
              <w:tr2bl w:val="nil"/>
            </w:tcBorders>
            <w:shd w:val="clear" w:color="auto" w:fill="FFFFFF"/>
            <w:vAlign w:val="center"/>
          </w:tcPr>
          <w:p w14:paraId="54D73CF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14:paraId="612A1037">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789" w:type="dxa"/>
            <w:tcBorders>
              <w:tl2br w:val="nil"/>
              <w:tr2bl w:val="nil"/>
            </w:tcBorders>
            <w:shd w:val="clear" w:color="auto" w:fill="FFFFFF"/>
            <w:vAlign w:val="center"/>
          </w:tcPr>
          <w:p w14:paraId="0AB5942C">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341" w:type="dxa"/>
            <w:tcBorders>
              <w:bottom w:val="single" w:color="auto" w:sz="4" w:space="0"/>
              <w:tl2br w:val="nil"/>
              <w:tr2bl w:val="nil"/>
            </w:tcBorders>
            <w:shd w:val="clear" w:color="auto" w:fill="FFFFFF"/>
            <w:vAlign w:val="center"/>
          </w:tcPr>
          <w:p w14:paraId="7A2BB175">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①项目立项是否符合国家法律法规、国民经济发展规划和相关政策；</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②项目立项是否符合行业发展规划和政策要求；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③项目立项是否与部门职责范围相符，属于部门履职所需；</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④项目是否属于公共财政支持范围，是否符合中央、地方事权支出责任划分原则；</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⑤项目是否与相关部门同类项目或部门内部相关项目重复。</w:t>
            </w:r>
          </w:p>
        </w:tc>
        <w:tc>
          <w:tcPr>
            <w:tcW w:w="841" w:type="dxa"/>
            <w:gridSpan w:val="2"/>
            <w:tcBorders>
              <w:top w:val="single" w:color="auto" w:sz="4" w:space="0"/>
              <w:bottom w:val="single" w:color="auto" w:sz="4" w:space="0"/>
              <w:right w:val="single" w:color="auto" w:sz="4" w:space="0"/>
            </w:tcBorders>
            <w:shd w:val="clear" w:color="auto" w:fill="auto"/>
          </w:tcPr>
          <w:p w14:paraId="5F3E4547">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2.5分</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1C5C3061">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r>
      <w:tr w14:paraId="41F2F3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640" w:hRule="atLeast"/>
          <w:jc w:val="center"/>
        </w:trPr>
        <w:tc>
          <w:tcPr>
            <w:tcW w:w="763" w:type="dxa"/>
            <w:vMerge w:val="continue"/>
            <w:tcBorders>
              <w:tl2br w:val="nil"/>
              <w:tr2bl w:val="nil"/>
            </w:tcBorders>
            <w:shd w:val="clear" w:color="auto" w:fill="FFFFFF"/>
            <w:vAlign w:val="center"/>
          </w:tcPr>
          <w:p w14:paraId="10BA4D40">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4C30396A">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0ABD010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14:paraId="6659D717">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789" w:type="dxa"/>
            <w:tcBorders>
              <w:tl2br w:val="nil"/>
              <w:tr2bl w:val="nil"/>
            </w:tcBorders>
            <w:shd w:val="clear" w:color="auto" w:fill="FFFFFF"/>
            <w:vAlign w:val="center"/>
          </w:tcPr>
          <w:p w14:paraId="5B5ADA39">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297CC2C2">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①项目是否按照规定的程序申请设立；</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②审批文件、材料是否符合相关要求；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③事前是否已经过必要的可行性研究、专家论证、风险评估、绩效评估、集体决策。</w:t>
            </w:r>
          </w:p>
        </w:tc>
        <w:tc>
          <w:tcPr>
            <w:tcW w:w="841" w:type="dxa"/>
            <w:gridSpan w:val="2"/>
            <w:tcBorders>
              <w:top w:val="single" w:color="auto" w:sz="4" w:space="0"/>
              <w:bottom w:val="single" w:color="auto" w:sz="4" w:space="0"/>
              <w:right w:val="single" w:color="auto" w:sz="4" w:space="0"/>
            </w:tcBorders>
            <w:shd w:val="clear" w:color="auto" w:fill="auto"/>
          </w:tcPr>
          <w:p w14:paraId="00D1B5AD">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2.5分</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50F79D38">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r>
      <w:tr w14:paraId="40333E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19" w:hRule="atLeast"/>
          <w:jc w:val="center"/>
        </w:trPr>
        <w:tc>
          <w:tcPr>
            <w:tcW w:w="763" w:type="dxa"/>
            <w:vMerge w:val="continue"/>
            <w:tcBorders>
              <w:tl2br w:val="nil"/>
              <w:tr2bl w:val="nil"/>
            </w:tcBorders>
            <w:shd w:val="clear" w:color="auto" w:fill="FFFFFF"/>
            <w:vAlign w:val="center"/>
          </w:tcPr>
          <w:p w14:paraId="2932FF93">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021D755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绩效目标（10）　</w:t>
            </w:r>
          </w:p>
        </w:tc>
        <w:tc>
          <w:tcPr>
            <w:tcW w:w="1411" w:type="dxa"/>
            <w:tcBorders>
              <w:tl2br w:val="nil"/>
              <w:tr2bl w:val="nil"/>
            </w:tcBorders>
            <w:shd w:val="clear" w:color="auto" w:fill="FFFFFF"/>
            <w:vAlign w:val="center"/>
          </w:tcPr>
          <w:p w14:paraId="399E91B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14:paraId="4698CA2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000000" w:fill="FFFFFF"/>
            <w:vAlign w:val="center"/>
          </w:tcPr>
          <w:p w14:paraId="096963FD">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029B6F2C">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（如未设定预算绩效目标，也可考核其他工作任务目标）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①项目是否有绩效目标；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②项目绩效目标与实际工作内容是否具有相关性；</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③项目预期产出效益和效果是否符合正常的业绩水平；</w:t>
            </w:r>
          </w:p>
          <w:p w14:paraId="2EC69AEC">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841" w:type="dxa"/>
            <w:gridSpan w:val="2"/>
            <w:tcBorders>
              <w:top w:val="single" w:color="auto" w:sz="4" w:space="0"/>
              <w:bottom w:val="single" w:color="auto" w:sz="4" w:space="0"/>
              <w:right w:val="single" w:color="auto" w:sz="4" w:space="0"/>
            </w:tcBorders>
            <w:shd w:val="clear" w:color="auto" w:fill="auto"/>
          </w:tcPr>
          <w:p w14:paraId="0B021455">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5分</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6ECB6F0B">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3B6436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763" w:type="dxa"/>
            <w:vMerge w:val="restart"/>
            <w:tcBorders>
              <w:tl2br w:val="nil"/>
              <w:tr2bl w:val="nil"/>
            </w:tcBorders>
            <w:shd w:val="clear" w:color="auto" w:fill="FFFFFF"/>
            <w:vAlign w:val="center"/>
          </w:tcPr>
          <w:p w14:paraId="624617F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tc>
        <w:tc>
          <w:tcPr>
            <w:tcW w:w="1297" w:type="dxa"/>
            <w:tcBorders>
              <w:tl2br w:val="nil"/>
              <w:tr2bl w:val="nil"/>
            </w:tcBorders>
            <w:shd w:val="clear" w:color="auto" w:fill="FFFFFF"/>
            <w:vAlign w:val="center"/>
          </w:tcPr>
          <w:p w14:paraId="6C6DD9C2">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1411" w:type="dxa"/>
            <w:tcBorders>
              <w:tl2br w:val="nil"/>
              <w:tr2bl w:val="nil"/>
            </w:tcBorders>
            <w:shd w:val="clear" w:color="auto" w:fill="FFFFFF"/>
            <w:vAlign w:val="center"/>
          </w:tcPr>
          <w:p w14:paraId="3947F4B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14:paraId="01DC41B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789" w:type="dxa"/>
            <w:tcBorders>
              <w:tl2br w:val="nil"/>
              <w:tr2bl w:val="nil"/>
            </w:tcBorders>
            <w:shd w:val="clear" w:color="000000" w:fill="FFFFFF"/>
            <w:vAlign w:val="center"/>
          </w:tcPr>
          <w:p w14:paraId="446490F2">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0A62775A">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①是否将项目绩效目标细化分解为具体的绩效指标；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②是否通过清晰、可衡量的指标值予以体现；</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③是否与项目目标任务数或计划数相对应。</w:t>
            </w:r>
            <w:r>
              <w:rPr>
                <w:rFonts w:hint="eastAsia" w:ascii="宋体" w:hAnsi="宋体" w:eastAsia="宋体" w:cs="宋体"/>
                <w:color w:val="000000"/>
                <w:kern w:val="0"/>
                <w:sz w:val="22"/>
                <w:szCs w:val="22"/>
              </w:rPr>
              <w:br w:type="textWrapping"/>
            </w:r>
          </w:p>
        </w:tc>
        <w:tc>
          <w:tcPr>
            <w:tcW w:w="841" w:type="dxa"/>
            <w:gridSpan w:val="2"/>
            <w:tcBorders>
              <w:top w:val="single" w:color="auto" w:sz="4" w:space="0"/>
              <w:bottom w:val="single" w:color="auto" w:sz="4" w:space="0"/>
              <w:right w:val="single" w:color="auto" w:sz="4" w:space="0"/>
            </w:tcBorders>
            <w:shd w:val="clear" w:color="auto" w:fill="auto"/>
          </w:tcPr>
          <w:p w14:paraId="35E0D2C7">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5分</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09D234B5">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116574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42" w:hRule="atLeast"/>
          <w:jc w:val="center"/>
        </w:trPr>
        <w:tc>
          <w:tcPr>
            <w:tcW w:w="763" w:type="dxa"/>
            <w:vMerge w:val="continue"/>
            <w:tcBorders>
              <w:tl2br w:val="nil"/>
              <w:tr2bl w:val="nil"/>
            </w:tcBorders>
            <w:shd w:val="clear" w:color="auto" w:fill="FFFFFF"/>
            <w:vAlign w:val="center"/>
          </w:tcPr>
          <w:p w14:paraId="07EB7C18">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14:paraId="2609968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资金投入（5）</w:t>
            </w:r>
          </w:p>
          <w:p w14:paraId="751FF5B4">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14:paraId="42B2CB8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14:paraId="0B9590B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789" w:type="dxa"/>
            <w:tcBorders>
              <w:tl2br w:val="nil"/>
              <w:tr2bl w:val="nil"/>
            </w:tcBorders>
            <w:shd w:val="clear" w:color="auto" w:fill="FFFFFF"/>
            <w:vAlign w:val="center"/>
          </w:tcPr>
          <w:p w14:paraId="069E2325">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6D723F69">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①预算编制是否经过科学论证；</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②预算内容与项目内容是否匹配；</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③预算额度测算依据是否充分，是否按照标准编制；</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④预算确定的项目投资额或资金量是否与工作任务相匹配。</w:t>
            </w:r>
          </w:p>
        </w:tc>
        <w:tc>
          <w:tcPr>
            <w:tcW w:w="841" w:type="dxa"/>
            <w:gridSpan w:val="2"/>
            <w:tcBorders>
              <w:top w:val="single" w:color="auto" w:sz="4" w:space="0"/>
              <w:bottom w:val="single" w:color="auto" w:sz="4" w:space="0"/>
              <w:right w:val="single" w:color="auto" w:sz="4" w:space="0"/>
            </w:tcBorders>
            <w:shd w:val="clear" w:color="auto" w:fill="auto"/>
          </w:tcPr>
          <w:p w14:paraId="1999B56F">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3分</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6070A916">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4567B4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06" w:hRule="atLeast"/>
          <w:jc w:val="center"/>
        </w:trPr>
        <w:tc>
          <w:tcPr>
            <w:tcW w:w="763" w:type="dxa"/>
            <w:vMerge w:val="continue"/>
            <w:tcBorders>
              <w:tl2br w:val="nil"/>
              <w:tr2bl w:val="nil"/>
            </w:tcBorders>
            <w:shd w:val="clear" w:color="auto" w:fill="FFFFFF"/>
            <w:vAlign w:val="center"/>
          </w:tcPr>
          <w:p w14:paraId="2BD818D0">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3AF98BFA">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2B6DC15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14:paraId="2BFC2A8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auto" w:fill="FFFFFF"/>
            <w:vAlign w:val="center"/>
          </w:tcPr>
          <w:p w14:paraId="70002262">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color="auto" w:sz="4" w:space="0"/>
              <w:tl2br w:val="nil"/>
              <w:tr2bl w:val="nil"/>
            </w:tcBorders>
            <w:shd w:val="clear" w:color="auto" w:fill="FFFFFF"/>
            <w:vAlign w:val="center"/>
          </w:tcPr>
          <w:p w14:paraId="296DA0F9">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①预算资金分配依据是否充分；</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②资金分配额度是否合理，与项目单位或地方实际是否相适应。</w:t>
            </w:r>
          </w:p>
        </w:tc>
        <w:tc>
          <w:tcPr>
            <w:tcW w:w="841" w:type="dxa"/>
            <w:gridSpan w:val="2"/>
            <w:tcBorders>
              <w:top w:val="single" w:color="auto" w:sz="4" w:space="0"/>
              <w:bottom w:val="single" w:color="auto" w:sz="4" w:space="0"/>
              <w:right w:val="single" w:color="auto" w:sz="4" w:space="0"/>
            </w:tcBorders>
            <w:shd w:val="clear" w:color="auto" w:fill="auto"/>
          </w:tcPr>
          <w:p w14:paraId="50867BBC">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2分</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5BA53A88">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14:paraId="1653F0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3" w:type="dxa"/>
            <w:vMerge w:val="restart"/>
            <w:tcBorders>
              <w:tl2br w:val="nil"/>
              <w:tr2bl w:val="nil"/>
            </w:tcBorders>
            <w:shd w:val="clear" w:color="auto" w:fill="FFFFFF"/>
            <w:vAlign w:val="center"/>
          </w:tcPr>
          <w:p w14:paraId="1489496D">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w:t>
            </w:r>
          </w:p>
        </w:tc>
        <w:tc>
          <w:tcPr>
            <w:tcW w:w="1297" w:type="dxa"/>
            <w:vMerge w:val="restart"/>
            <w:tcBorders>
              <w:tl2br w:val="nil"/>
              <w:tr2bl w:val="nil"/>
            </w:tcBorders>
            <w:shd w:val="clear" w:color="auto" w:fill="FFFFFF"/>
            <w:vAlign w:val="center"/>
          </w:tcPr>
          <w:p w14:paraId="62EF9A27">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资金管理（10）</w:t>
            </w:r>
          </w:p>
        </w:tc>
        <w:tc>
          <w:tcPr>
            <w:tcW w:w="1411" w:type="dxa"/>
            <w:tcBorders>
              <w:tl2br w:val="nil"/>
              <w:tr2bl w:val="nil"/>
            </w:tcBorders>
            <w:shd w:val="clear" w:color="auto" w:fill="FFFFFF"/>
            <w:vAlign w:val="center"/>
          </w:tcPr>
          <w:p w14:paraId="0AC4626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789" w:type="dxa"/>
            <w:tcBorders>
              <w:tl2br w:val="nil"/>
              <w:tr2bl w:val="nil"/>
            </w:tcBorders>
            <w:shd w:val="clear" w:color="000000" w:fill="FFFFFF"/>
            <w:vAlign w:val="center"/>
          </w:tcPr>
          <w:p w14:paraId="2AD31357">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017F523D">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14:paraId="6490BE01">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14:paraId="3DB7A6A6">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841" w:type="dxa"/>
            <w:gridSpan w:val="2"/>
            <w:tcBorders>
              <w:top w:val="single" w:color="auto" w:sz="4" w:space="0"/>
              <w:bottom w:val="single" w:color="auto" w:sz="4" w:space="0"/>
              <w:right w:val="single" w:color="auto" w:sz="4" w:space="0"/>
            </w:tcBorders>
            <w:shd w:val="clear" w:color="auto" w:fill="auto"/>
          </w:tcPr>
          <w:p w14:paraId="19D03C6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3分</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6030E1D6">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0659A8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763" w:type="dxa"/>
            <w:vMerge w:val="continue"/>
            <w:tcBorders>
              <w:tl2br w:val="nil"/>
              <w:tr2bl w:val="nil"/>
            </w:tcBorders>
            <w:shd w:val="clear" w:color="auto" w:fill="FFFFFF"/>
            <w:vAlign w:val="center"/>
          </w:tcPr>
          <w:p w14:paraId="49D3A8F6">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36971AB9">
            <w:pPr>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27656FA7">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789" w:type="dxa"/>
            <w:tcBorders>
              <w:tl2br w:val="nil"/>
              <w:tr2bl w:val="nil"/>
            </w:tcBorders>
            <w:shd w:val="clear" w:color="auto" w:fill="FFFFFF"/>
            <w:vAlign w:val="center"/>
          </w:tcPr>
          <w:p w14:paraId="417E528B">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14:paraId="384D5474">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预算执行率=（实际支出资金/实际到位资金）×100%。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实际支出资金：一定时期（本年度或项目期）内项目实际拨付的资金。</w:t>
            </w:r>
          </w:p>
        </w:tc>
        <w:tc>
          <w:tcPr>
            <w:tcW w:w="841" w:type="dxa"/>
            <w:gridSpan w:val="2"/>
            <w:tcBorders>
              <w:top w:val="single" w:color="auto" w:sz="4" w:space="0"/>
              <w:bottom w:val="single" w:color="auto" w:sz="4" w:space="0"/>
              <w:right w:val="single" w:color="auto" w:sz="4" w:space="0"/>
            </w:tcBorders>
            <w:shd w:val="clear" w:color="auto" w:fill="auto"/>
          </w:tcPr>
          <w:p w14:paraId="7DD04E67">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3分</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4AC35F39">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6A4116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jc w:val="center"/>
        </w:trPr>
        <w:tc>
          <w:tcPr>
            <w:tcW w:w="763" w:type="dxa"/>
            <w:vMerge w:val="restart"/>
            <w:tcBorders>
              <w:tl2br w:val="nil"/>
              <w:tr2bl w:val="nil"/>
            </w:tcBorders>
            <w:shd w:val="clear" w:color="auto" w:fill="FFFFFF"/>
            <w:vAlign w:val="center"/>
          </w:tcPr>
          <w:p w14:paraId="0F926567">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45536B1E">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　</w:t>
            </w:r>
          </w:p>
        </w:tc>
        <w:tc>
          <w:tcPr>
            <w:tcW w:w="1297" w:type="dxa"/>
            <w:tcBorders>
              <w:tl2br w:val="nil"/>
              <w:tr2bl w:val="nil"/>
            </w:tcBorders>
            <w:shd w:val="clear" w:color="auto" w:fill="FFFFFF"/>
            <w:vAlign w:val="center"/>
          </w:tcPr>
          <w:p w14:paraId="647DE37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411" w:type="dxa"/>
            <w:tcBorders>
              <w:tl2br w:val="nil"/>
              <w:tr2bl w:val="nil"/>
            </w:tcBorders>
            <w:shd w:val="clear" w:color="auto" w:fill="FFFFFF"/>
            <w:vAlign w:val="center"/>
          </w:tcPr>
          <w:p w14:paraId="23FB8BD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14:paraId="488CC1C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789" w:type="dxa"/>
            <w:tcBorders>
              <w:tl2br w:val="nil"/>
              <w:tr2bl w:val="nil"/>
            </w:tcBorders>
            <w:shd w:val="clear" w:color="000000" w:fill="FFFFFF"/>
            <w:vAlign w:val="center"/>
          </w:tcPr>
          <w:p w14:paraId="736C54D3">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341" w:type="dxa"/>
            <w:tcBorders>
              <w:bottom w:val="single" w:color="auto" w:sz="4" w:space="0"/>
              <w:tl2br w:val="nil"/>
              <w:tr2bl w:val="nil"/>
            </w:tcBorders>
            <w:shd w:val="clear" w:color="000000" w:fill="FFFFFF"/>
            <w:vAlign w:val="center"/>
          </w:tcPr>
          <w:p w14:paraId="1549D105">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①是否符合国家财经法规和财务管理制度以及有关专项资金管理办法的规定；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②资金的拨付是否有完整的审批程序和手续；</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③是否符合项目预算批复或合同规定的用途；</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④是否存在截留、挤占、挪用、虚列支出等情况。</w:t>
            </w:r>
          </w:p>
        </w:tc>
        <w:tc>
          <w:tcPr>
            <w:tcW w:w="829" w:type="dxa"/>
            <w:tcBorders>
              <w:top w:val="single" w:color="auto" w:sz="4" w:space="0"/>
              <w:bottom w:val="single" w:color="auto" w:sz="4" w:space="0"/>
              <w:right w:val="single" w:color="auto" w:sz="4" w:space="0"/>
            </w:tcBorders>
            <w:shd w:val="clear" w:color="auto" w:fill="auto"/>
          </w:tcPr>
          <w:p w14:paraId="0628D315">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4分</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3D4DA93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14:paraId="69425D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97" w:hRule="atLeast"/>
          <w:jc w:val="center"/>
        </w:trPr>
        <w:tc>
          <w:tcPr>
            <w:tcW w:w="763" w:type="dxa"/>
            <w:vMerge w:val="continue"/>
            <w:tcBorders>
              <w:tl2br w:val="nil"/>
              <w:tr2bl w:val="nil"/>
            </w:tcBorders>
            <w:shd w:val="clear" w:color="auto" w:fill="FFFFFF"/>
            <w:vAlign w:val="center"/>
          </w:tcPr>
          <w:p w14:paraId="176A143A">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14:paraId="15E5D98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组织实施（10）</w:t>
            </w:r>
          </w:p>
          <w:p w14:paraId="7FA9AAB4">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14:paraId="38BB7ED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14:paraId="60969D1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789" w:type="dxa"/>
            <w:tcBorders>
              <w:tl2br w:val="nil"/>
              <w:tr2bl w:val="nil"/>
            </w:tcBorders>
            <w:shd w:val="clear" w:color="000000" w:fill="FFFFFF"/>
            <w:vAlign w:val="center"/>
          </w:tcPr>
          <w:p w14:paraId="21B457DD">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7043C24C">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①是否已制定或具有相应的财务和业务管理制度；</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②财务和业务管理制度是否合法、合规、完整。</w:t>
            </w:r>
          </w:p>
        </w:tc>
        <w:tc>
          <w:tcPr>
            <w:tcW w:w="829" w:type="dxa"/>
            <w:tcBorders>
              <w:top w:val="single" w:color="auto" w:sz="4" w:space="0"/>
              <w:bottom w:val="single" w:color="auto" w:sz="4" w:space="0"/>
              <w:right w:val="single" w:color="auto" w:sz="4" w:space="0"/>
            </w:tcBorders>
            <w:shd w:val="clear" w:color="auto" w:fill="auto"/>
          </w:tcPr>
          <w:p w14:paraId="22B2DE19">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5分</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52CD2B08">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7DCED2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69" w:hRule="atLeast"/>
          <w:jc w:val="center"/>
        </w:trPr>
        <w:tc>
          <w:tcPr>
            <w:tcW w:w="763" w:type="dxa"/>
            <w:vMerge w:val="continue"/>
            <w:tcBorders>
              <w:tl2br w:val="nil"/>
              <w:tr2bl w:val="nil"/>
            </w:tcBorders>
            <w:shd w:val="clear" w:color="auto" w:fill="FFFFFF"/>
            <w:vAlign w:val="center"/>
          </w:tcPr>
          <w:p w14:paraId="5418ACAF">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1765C99B">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6B3EE0D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14:paraId="4C372178">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789" w:type="dxa"/>
            <w:tcBorders>
              <w:tl2br w:val="nil"/>
              <w:tr2bl w:val="nil"/>
            </w:tcBorders>
            <w:shd w:val="clear" w:color="000000" w:fill="FFFFFF"/>
            <w:vAlign w:val="center"/>
          </w:tcPr>
          <w:p w14:paraId="2E16798F">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6AF58FD4">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①是否遵守相关法律法规和相关管理规定；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②项目调整及支出调整手续是否完备；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③项目合同书、验收报告、技术鉴定等资料是否齐全并及时归档；</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④项目实施的人员条件、场地设备、信息支撑等是否落实到位。</w:t>
            </w:r>
          </w:p>
        </w:tc>
        <w:tc>
          <w:tcPr>
            <w:tcW w:w="829" w:type="dxa"/>
            <w:tcBorders>
              <w:top w:val="single" w:color="auto" w:sz="4" w:space="0"/>
              <w:bottom w:val="single" w:color="auto" w:sz="4" w:space="0"/>
              <w:right w:val="single" w:color="auto" w:sz="4" w:space="0"/>
            </w:tcBorders>
            <w:shd w:val="clear" w:color="auto" w:fill="auto"/>
          </w:tcPr>
          <w:p w14:paraId="45E2DFE6">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5分</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42B8D928">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7FAF63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917" w:hRule="atLeast"/>
          <w:jc w:val="center"/>
        </w:trPr>
        <w:tc>
          <w:tcPr>
            <w:tcW w:w="763" w:type="dxa"/>
            <w:tcBorders>
              <w:tl2br w:val="nil"/>
              <w:tr2bl w:val="nil"/>
            </w:tcBorders>
            <w:shd w:val="clear" w:color="auto" w:fill="FFFFFF"/>
            <w:vAlign w:val="center"/>
          </w:tcPr>
          <w:p w14:paraId="29D402F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14:paraId="0A0F97B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产出数量（10分）</w:t>
            </w:r>
          </w:p>
        </w:tc>
        <w:tc>
          <w:tcPr>
            <w:tcW w:w="1411" w:type="dxa"/>
            <w:tcBorders>
              <w:tl2br w:val="nil"/>
              <w:tr2bl w:val="nil"/>
            </w:tcBorders>
            <w:shd w:val="clear" w:color="auto" w:fill="FFFFFF"/>
            <w:vAlign w:val="center"/>
          </w:tcPr>
          <w:p w14:paraId="280388B5">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p>
        </w:tc>
        <w:tc>
          <w:tcPr>
            <w:tcW w:w="2789" w:type="dxa"/>
            <w:tcBorders>
              <w:tl2br w:val="nil"/>
              <w:tr2bl w:val="nil"/>
            </w:tcBorders>
            <w:shd w:val="clear" w:color="000000" w:fill="FFFFFF"/>
            <w:vAlign w:val="center"/>
          </w:tcPr>
          <w:p w14:paraId="33784076">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14:paraId="243F94D3">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实际完成率=（实际产出数/计划产出数）×100%。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829" w:type="dxa"/>
            <w:tcBorders>
              <w:top w:val="single" w:color="auto" w:sz="4" w:space="0"/>
              <w:bottom w:val="single" w:color="auto" w:sz="4" w:space="0"/>
              <w:right w:val="single" w:color="auto" w:sz="4" w:space="0"/>
            </w:tcBorders>
            <w:shd w:val="clear" w:color="auto" w:fill="auto"/>
          </w:tcPr>
          <w:p w14:paraId="54B0E745">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10分</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67533306">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14:paraId="332105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63" w:type="dxa"/>
            <w:vMerge w:val="restart"/>
            <w:tcBorders>
              <w:tl2br w:val="nil"/>
              <w:tr2bl w:val="nil"/>
            </w:tcBorders>
            <w:shd w:val="clear" w:color="auto" w:fill="FFFFFF"/>
            <w:vAlign w:val="center"/>
          </w:tcPr>
          <w:p w14:paraId="1B990078">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14:paraId="23CA43A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产出质量（10分）</w:t>
            </w:r>
          </w:p>
        </w:tc>
        <w:tc>
          <w:tcPr>
            <w:tcW w:w="1411" w:type="dxa"/>
            <w:tcBorders>
              <w:tl2br w:val="nil"/>
              <w:tr2bl w:val="nil"/>
            </w:tcBorders>
            <w:shd w:val="clear" w:color="auto" w:fill="FFFFFF"/>
            <w:vAlign w:val="center"/>
          </w:tcPr>
          <w:p w14:paraId="27563CD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p>
        </w:tc>
        <w:tc>
          <w:tcPr>
            <w:tcW w:w="2789" w:type="dxa"/>
            <w:tcBorders>
              <w:tl2br w:val="nil"/>
              <w:tr2bl w:val="nil"/>
            </w:tcBorders>
            <w:shd w:val="clear" w:color="000000" w:fill="FFFFFF"/>
            <w:vAlign w:val="center"/>
          </w:tcPr>
          <w:p w14:paraId="636939E0">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341" w:type="dxa"/>
            <w:tcBorders>
              <w:bottom w:val="single" w:color="auto" w:sz="4" w:space="0"/>
              <w:tl2br w:val="nil"/>
              <w:tr2bl w:val="nil"/>
            </w:tcBorders>
            <w:shd w:val="clear" w:color="000000" w:fill="FFFFFF"/>
            <w:vAlign w:val="center"/>
          </w:tcPr>
          <w:p w14:paraId="3F69B4DC">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14:paraId="5991332C">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color="auto" w:sz="4" w:space="0"/>
              <w:bottom w:val="single" w:color="auto" w:sz="4" w:space="0"/>
              <w:right w:val="single" w:color="auto" w:sz="4" w:space="0"/>
            </w:tcBorders>
            <w:shd w:val="clear" w:color="auto" w:fill="auto"/>
          </w:tcPr>
          <w:p w14:paraId="1F1B2555">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10分</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7E717377">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14:paraId="6ABDC4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763" w:type="dxa"/>
            <w:vMerge w:val="continue"/>
            <w:tcBorders>
              <w:tl2br w:val="nil"/>
              <w:tr2bl w:val="nil"/>
            </w:tcBorders>
            <w:shd w:val="clear" w:color="auto" w:fill="FFFFFF"/>
            <w:vAlign w:val="center"/>
          </w:tcPr>
          <w:p w14:paraId="2E5EC760">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4768A4EA">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产出时效（5分）</w:t>
            </w:r>
          </w:p>
        </w:tc>
        <w:tc>
          <w:tcPr>
            <w:tcW w:w="1411" w:type="dxa"/>
            <w:tcBorders>
              <w:tl2br w:val="nil"/>
              <w:tr2bl w:val="nil"/>
            </w:tcBorders>
            <w:shd w:val="clear" w:color="auto" w:fill="FFFFFF"/>
            <w:vAlign w:val="center"/>
          </w:tcPr>
          <w:p w14:paraId="6FE3B04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完成及时性</w:t>
            </w:r>
          </w:p>
        </w:tc>
        <w:tc>
          <w:tcPr>
            <w:tcW w:w="2789" w:type="dxa"/>
            <w:tcBorders>
              <w:tl2br w:val="nil"/>
              <w:tr2bl w:val="nil"/>
            </w:tcBorders>
            <w:shd w:val="clear" w:color="000000" w:fill="FFFFFF"/>
            <w:vAlign w:val="center"/>
          </w:tcPr>
          <w:p w14:paraId="24CC6A65">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069393A8">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c>
          <w:tcPr>
            <w:tcW w:w="852" w:type="dxa"/>
            <w:gridSpan w:val="3"/>
            <w:tcBorders>
              <w:top w:val="single" w:color="auto" w:sz="4" w:space="0"/>
              <w:bottom w:val="single" w:color="auto" w:sz="4" w:space="0"/>
              <w:right w:val="single" w:color="auto" w:sz="4" w:space="0"/>
            </w:tcBorders>
            <w:shd w:val="clear" w:color="auto" w:fill="auto"/>
          </w:tcPr>
          <w:p w14:paraId="68E45862">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5分</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41D5093F">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44E0E9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763" w:type="dxa"/>
            <w:vMerge w:val="continue"/>
            <w:tcBorders>
              <w:tl2br w:val="nil"/>
              <w:tr2bl w:val="nil"/>
            </w:tcBorders>
            <w:shd w:val="clear" w:color="auto" w:fill="FFFFFF"/>
            <w:vAlign w:val="center"/>
          </w:tcPr>
          <w:p w14:paraId="6F49FDB5">
            <w:pPr>
              <w:widowControl/>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52CA2D2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产出成本（5分）</w:t>
            </w:r>
          </w:p>
        </w:tc>
        <w:tc>
          <w:tcPr>
            <w:tcW w:w="1411" w:type="dxa"/>
            <w:tcBorders>
              <w:tl2br w:val="nil"/>
              <w:tr2bl w:val="nil"/>
            </w:tcBorders>
            <w:shd w:val="clear" w:color="auto" w:fill="FFFFFF"/>
            <w:vAlign w:val="center"/>
          </w:tcPr>
          <w:p w14:paraId="7208705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w:t>
            </w:r>
          </w:p>
        </w:tc>
        <w:tc>
          <w:tcPr>
            <w:tcW w:w="2789" w:type="dxa"/>
            <w:tcBorders>
              <w:tl2br w:val="nil"/>
              <w:tr2bl w:val="nil"/>
            </w:tcBorders>
            <w:shd w:val="clear" w:color="000000" w:fill="FFFFFF"/>
            <w:vAlign w:val="center"/>
          </w:tcPr>
          <w:p w14:paraId="6550D8E1">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14:paraId="37B3E67E">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成本节约率=[（计划成本-实际成本）/计划成本]×100%。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实际成本：项目实施单位如期、保质、保量完成既定工作目标实际所耗费的支出。</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计划成本：项目实施单位为完成工作目标计划安排的支出，一般以项目预算为参考。</w:t>
            </w:r>
          </w:p>
        </w:tc>
        <w:tc>
          <w:tcPr>
            <w:tcW w:w="852" w:type="dxa"/>
            <w:gridSpan w:val="3"/>
            <w:tcBorders>
              <w:top w:val="single" w:color="auto" w:sz="4" w:space="0"/>
              <w:bottom w:val="single" w:color="auto" w:sz="4" w:space="0"/>
              <w:right w:val="single" w:color="auto" w:sz="4" w:space="0"/>
            </w:tcBorders>
            <w:shd w:val="clear" w:color="auto" w:fill="auto"/>
          </w:tcPr>
          <w:p w14:paraId="3C2FB33E">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5分</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746AD128">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5586B1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63" w:type="dxa"/>
            <w:vMerge w:val="restart"/>
            <w:tcBorders>
              <w:tl2br w:val="nil"/>
              <w:tr2bl w:val="nil"/>
            </w:tcBorders>
            <w:shd w:val="clear" w:color="auto" w:fill="FFFFFF"/>
            <w:vAlign w:val="center"/>
          </w:tcPr>
          <w:p w14:paraId="0FA286A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效益（30分）　</w:t>
            </w:r>
          </w:p>
        </w:tc>
        <w:tc>
          <w:tcPr>
            <w:tcW w:w="1297" w:type="dxa"/>
            <w:vMerge w:val="restart"/>
            <w:tcBorders>
              <w:tl2br w:val="nil"/>
              <w:tr2bl w:val="nil"/>
            </w:tcBorders>
            <w:shd w:val="clear" w:color="auto" w:fill="FFFFFF"/>
            <w:vAlign w:val="center"/>
          </w:tcPr>
          <w:p w14:paraId="19CAFC78">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项目效益（30分）　</w:t>
            </w:r>
          </w:p>
        </w:tc>
        <w:tc>
          <w:tcPr>
            <w:tcW w:w="1411" w:type="dxa"/>
            <w:tcBorders>
              <w:tl2br w:val="nil"/>
              <w:tr2bl w:val="nil"/>
            </w:tcBorders>
            <w:shd w:val="clear" w:color="auto" w:fill="FFFFFF"/>
            <w:vAlign w:val="center"/>
          </w:tcPr>
          <w:p w14:paraId="788C609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实施效益</w:t>
            </w:r>
          </w:p>
        </w:tc>
        <w:tc>
          <w:tcPr>
            <w:tcW w:w="2789" w:type="dxa"/>
            <w:tcBorders>
              <w:tl2br w:val="nil"/>
              <w:tr2bl w:val="nil"/>
            </w:tcBorders>
            <w:shd w:val="clear" w:color="auto" w:fill="FFFFFF"/>
            <w:vAlign w:val="center"/>
          </w:tcPr>
          <w:p w14:paraId="51CB9E1C">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341" w:type="dxa"/>
            <w:tcBorders>
              <w:tl2br w:val="nil"/>
              <w:tr2bl w:val="nil"/>
            </w:tcBorders>
            <w:shd w:val="clear" w:color="auto" w:fill="FFFFFF"/>
            <w:vAlign w:val="center"/>
          </w:tcPr>
          <w:p w14:paraId="7C388284">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color="auto" w:sz="4" w:space="0"/>
              <w:bottom w:val="single" w:color="auto" w:sz="4" w:space="0"/>
              <w:right w:val="single" w:color="auto" w:sz="4" w:space="0"/>
            </w:tcBorders>
            <w:shd w:val="clear" w:color="auto" w:fill="auto"/>
          </w:tcPr>
          <w:p w14:paraId="0C605502">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15分</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57292153">
            <w:pPr>
              <w:widowControl/>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1</w:t>
            </w:r>
            <w:r>
              <w:rPr>
                <w:rFonts w:hint="eastAsia" w:ascii="宋体" w:hAnsi="宋体" w:eastAsia="宋体" w:cs="宋体"/>
                <w:color w:val="000000"/>
                <w:kern w:val="0"/>
                <w:sz w:val="22"/>
                <w:szCs w:val="22"/>
                <w:lang w:val="en-US" w:eastAsia="zh-CN"/>
              </w:rPr>
              <w:t>0</w:t>
            </w:r>
          </w:p>
        </w:tc>
      </w:tr>
      <w:tr w14:paraId="13E93B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763" w:type="dxa"/>
            <w:vMerge w:val="continue"/>
            <w:tcBorders>
              <w:tl2br w:val="nil"/>
              <w:tr2bl w:val="nil"/>
            </w:tcBorders>
            <w:shd w:val="clear" w:color="auto" w:fill="FFFFFF"/>
            <w:vAlign w:val="center"/>
          </w:tcPr>
          <w:p w14:paraId="5DC97F83">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4E61EB66">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48BCF67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满意度</w:t>
            </w:r>
          </w:p>
        </w:tc>
        <w:tc>
          <w:tcPr>
            <w:tcW w:w="2789" w:type="dxa"/>
            <w:tcBorders>
              <w:tl2br w:val="nil"/>
              <w:tr2bl w:val="nil"/>
            </w:tcBorders>
            <w:shd w:val="clear" w:color="000000" w:fill="FFFFFF"/>
            <w:vAlign w:val="center"/>
          </w:tcPr>
          <w:p w14:paraId="02587586">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14:paraId="13063CD4">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852" w:type="dxa"/>
            <w:gridSpan w:val="3"/>
            <w:tcBorders>
              <w:top w:val="single" w:color="auto" w:sz="4" w:space="0"/>
              <w:bottom w:val="single" w:color="auto" w:sz="4" w:space="0"/>
              <w:right w:val="single" w:color="auto" w:sz="4" w:space="0"/>
            </w:tcBorders>
            <w:shd w:val="clear" w:color="auto" w:fill="auto"/>
          </w:tcPr>
          <w:p w14:paraId="7319B9C2">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p w14:paraId="7A101766">
            <w:pPr>
              <w:rPr>
                <w:rFonts w:ascii="宋体" w:hAnsi="宋体" w:eastAsia="宋体" w:cs="宋体"/>
                <w:sz w:val="22"/>
                <w:szCs w:val="22"/>
              </w:rPr>
            </w:pP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354F6EC6">
            <w:pPr>
              <w:widowControl/>
              <w:jc w:val="left"/>
              <w:rPr>
                <w:rFonts w:hint="eastAsia" w:ascii="宋体" w:hAnsi="宋体" w:eastAsia="宋体" w:cs="宋体"/>
                <w:color w:val="000000"/>
                <w:kern w:val="0"/>
                <w:sz w:val="22"/>
                <w:szCs w:val="22"/>
                <w:lang w:eastAsia="zh-CN"/>
              </w:rPr>
            </w:pPr>
            <w:r>
              <w:rPr>
                <w:rFonts w:ascii="宋体" w:hAnsi="宋体" w:eastAsia="宋体" w:cs="宋体"/>
                <w:color w:val="000000"/>
                <w:kern w:val="0"/>
                <w:sz w:val="22"/>
                <w:szCs w:val="22"/>
              </w:rPr>
              <w:t>1</w:t>
            </w:r>
            <w:r>
              <w:rPr>
                <w:rFonts w:hint="eastAsia" w:ascii="宋体" w:hAnsi="宋体" w:eastAsia="宋体" w:cs="宋体"/>
                <w:color w:val="000000"/>
                <w:kern w:val="0"/>
                <w:sz w:val="22"/>
                <w:szCs w:val="22"/>
                <w:lang w:val="en-US" w:eastAsia="zh-CN"/>
              </w:rPr>
              <w:t>0</w:t>
            </w:r>
          </w:p>
        </w:tc>
      </w:tr>
      <w:tr w14:paraId="2D3A36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3601" w:type="dxa"/>
            <w:gridSpan w:val="5"/>
            <w:tcBorders>
              <w:tl2br w:val="nil"/>
              <w:tr2bl w:val="nil"/>
            </w:tcBorders>
            <w:shd w:val="clear" w:color="auto" w:fill="FFFFFF"/>
            <w:vAlign w:val="center"/>
          </w:tcPr>
          <w:p w14:paraId="37F4C207">
            <w:pPr>
              <w:widowControl/>
              <w:spacing w:line="0" w:lineRule="atLeast"/>
              <w:jc w:val="center"/>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lang w:eastAsia="zh-CN"/>
              </w:rPr>
              <w:t>合计：</w:t>
            </w:r>
          </w:p>
        </w:tc>
        <w:tc>
          <w:tcPr>
            <w:tcW w:w="852" w:type="dxa"/>
            <w:gridSpan w:val="3"/>
            <w:tcBorders>
              <w:top w:val="single" w:color="auto" w:sz="4" w:space="0"/>
              <w:bottom w:val="single" w:color="auto" w:sz="4" w:space="0"/>
              <w:right w:val="single" w:color="auto" w:sz="4" w:space="0"/>
            </w:tcBorders>
            <w:shd w:val="clear" w:color="auto" w:fill="auto"/>
          </w:tcPr>
          <w:p w14:paraId="46DA6422">
            <w:pPr>
              <w:widowControl/>
              <w:jc w:val="left"/>
              <w:rPr>
                <w:rFonts w:hint="eastAsia" w:ascii="宋体" w:hAnsi="宋体" w:eastAsia="宋体" w:cs="宋体"/>
                <w:color w:val="000000"/>
                <w:kern w:val="0"/>
                <w:sz w:val="22"/>
                <w:szCs w:val="22"/>
              </w:rPr>
            </w:pPr>
            <w:r>
              <w:rPr>
                <w:rFonts w:hint="eastAsia" w:ascii="宋体" w:hAnsi="宋体" w:eastAsia="宋体" w:cs="宋体"/>
                <w:sz w:val="22"/>
                <w:szCs w:val="22"/>
              </w:rPr>
              <w:t>100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72CCB794">
            <w:pPr>
              <w:widowControl/>
              <w:jc w:val="left"/>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90</w:t>
            </w:r>
          </w:p>
        </w:tc>
      </w:tr>
    </w:tbl>
    <w:p w14:paraId="00081B36">
      <w:pPr>
        <w:spacing w:line="600" w:lineRule="exact"/>
        <w:rPr>
          <w:rFonts w:ascii="仿宋_GB2312"/>
          <w:bCs/>
          <w:sz w:val="32"/>
          <w:szCs w:val="32"/>
        </w:rPr>
        <w:sectPr>
          <w:pgSz w:w="16838" w:h="11906" w:orient="landscape"/>
          <w:pgMar w:top="1531" w:right="1928" w:bottom="1531" w:left="1701" w:header="737" w:footer="851" w:gutter="0"/>
          <w:cols w:space="720" w:num="1"/>
          <w:docGrid w:type="lines" w:linePitch="408" w:charSpace="0"/>
        </w:sectPr>
      </w:pPr>
    </w:p>
    <w:p w14:paraId="320B8958"/>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9A217AD0-825A-48C7-BAF6-A65C15787DB8}"/>
  </w:font>
  <w:font w:name="黑体">
    <w:panose1 w:val="02010609060101010101"/>
    <w:charset w:val="86"/>
    <w:family w:val="auto"/>
    <w:pitch w:val="default"/>
    <w:sig w:usb0="800002BF" w:usb1="38CF7CFA" w:usb2="00000016" w:usb3="00000000" w:csb0="00040001" w:csb1="00000000"/>
    <w:embedRegular r:id="rId2" w:fontKey="{27C0C590-6E8D-4923-93DA-FB3FA14C80F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C094EDCF-B366-4B4B-BF43-6FC9701B178B}"/>
  </w:font>
  <w:font w:name="仿宋_GB2312">
    <w:altName w:val="仿宋"/>
    <w:panose1 w:val="00000000000000000000"/>
    <w:charset w:val="86"/>
    <w:family w:val="auto"/>
    <w:pitch w:val="default"/>
    <w:sig w:usb0="00000000" w:usb1="00000000" w:usb2="00000000" w:usb3="00000000" w:csb0="00040000" w:csb1="00000000"/>
    <w:embedRegular r:id="rId4" w:fontKey="{2CE2ED02-A2D6-4F8D-885B-656B0E534C6B}"/>
  </w:font>
  <w:font w:name="仿宋">
    <w:panose1 w:val="02010609060101010101"/>
    <w:charset w:val="86"/>
    <w:family w:val="modern"/>
    <w:pitch w:val="default"/>
    <w:sig w:usb0="800002BF" w:usb1="38CF7CFA" w:usb2="00000016" w:usb3="00000000" w:csb0="00040001" w:csb1="00000000"/>
    <w:embedRegular r:id="rId5" w:fontKey="{89477FBE-90D0-4AF2-8AD5-87DA0746644A}"/>
  </w:font>
  <w:font w:name="华文中宋">
    <w:panose1 w:val="02010600040101010101"/>
    <w:charset w:val="86"/>
    <w:family w:val="auto"/>
    <w:pitch w:val="default"/>
    <w:sig w:usb0="00000287" w:usb1="080F0000" w:usb2="00000000" w:usb3="00000000" w:csb0="0004009F" w:csb1="DFD70000"/>
    <w:embedRegular r:id="rId6" w:fontKey="{CB260E5A-E20A-498D-AD56-5613C8CAB410}"/>
  </w:font>
  <w:font w:name="方正小标宋_GBK">
    <w:panose1 w:val="02000000000000000000"/>
    <w:charset w:val="86"/>
    <w:family w:val="script"/>
    <w:pitch w:val="default"/>
    <w:sig w:usb0="A00002BF" w:usb1="38CF7CFA" w:usb2="00082016" w:usb3="00000000" w:csb0="00040001" w:csb1="00000000"/>
    <w:embedRegular r:id="rId7" w:fontKey="{8A83F098-A37F-49DE-AF58-53E07335F6A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22A7CA">
    <w:pPr>
      <w:pStyle w:val="3"/>
      <w:jc w:val="center"/>
    </w:pPr>
    <w:r>
      <w:fldChar w:fldCharType="begin"/>
    </w:r>
    <w:r>
      <w:instrText xml:space="preserve"> PAGE   \* MERGEFORMAT </w:instrText>
    </w:r>
    <w:r>
      <w:fldChar w:fldCharType="separate"/>
    </w:r>
    <w:r>
      <w:rPr>
        <w:lang w:val="zh-CN"/>
      </w:rPr>
      <w:t>14</w:t>
    </w:r>
    <w:r>
      <w:fldChar w:fldCharType="end"/>
    </w:r>
  </w:p>
  <w:p w14:paraId="042124BF">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C10B5"/>
    <w:rsid w:val="00033C4C"/>
    <w:rsid w:val="000F75EA"/>
    <w:rsid w:val="0018238C"/>
    <w:rsid w:val="00191582"/>
    <w:rsid w:val="001A5A67"/>
    <w:rsid w:val="001F2982"/>
    <w:rsid w:val="002C650B"/>
    <w:rsid w:val="003316B1"/>
    <w:rsid w:val="0037279A"/>
    <w:rsid w:val="00390291"/>
    <w:rsid w:val="003903DE"/>
    <w:rsid w:val="004B06F7"/>
    <w:rsid w:val="004E7106"/>
    <w:rsid w:val="0050618F"/>
    <w:rsid w:val="005317AB"/>
    <w:rsid w:val="00534C42"/>
    <w:rsid w:val="00587189"/>
    <w:rsid w:val="006F5886"/>
    <w:rsid w:val="007743F0"/>
    <w:rsid w:val="0077453C"/>
    <w:rsid w:val="007A67E2"/>
    <w:rsid w:val="007B5F48"/>
    <w:rsid w:val="00826CA6"/>
    <w:rsid w:val="00943A45"/>
    <w:rsid w:val="0097258D"/>
    <w:rsid w:val="009A3DDE"/>
    <w:rsid w:val="00A22EB7"/>
    <w:rsid w:val="00A2489B"/>
    <w:rsid w:val="00A665B9"/>
    <w:rsid w:val="00AA6E4B"/>
    <w:rsid w:val="00AF3713"/>
    <w:rsid w:val="00B07316"/>
    <w:rsid w:val="00C21D41"/>
    <w:rsid w:val="00C460D9"/>
    <w:rsid w:val="00C46111"/>
    <w:rsid w:val="00C470BD"/>
    <w:rsid w:val="00C658E2"/>
    <w:rsid w:val="00CC10B5"/>
    <w:rsid w:val="00D61D58"/>
    <w:rsid w:val="00D629E4"/>
    <w:rsid w:val="00DA050D"/>
    <w:rsid w:val="00E1146E"/>
    <w:rsid w:val="00E37EB7"/>
    <w:rsid w:val="00F41B31"/>
    <w:rsid w:val="00F80923"/>
    <w:rsid w:val="00FB45E1"/>
    <w:rsid w:val="00FD6765"/>
    <w:rsid w:val="105D37FF"/>
    <w:rsid w:val="21937583"/>
    <w:rsid w:val="5A3C2DCB"/>
    <w:rsid w:val="674967FD"/>
    <w:rsid w:val="6FF94DA1"/>
    <w:rsid w:val="7682203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link w:val="1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qFormat/>
    <w:uiPriority w:val="0"/>
    <w:pPr>
      <w:spacing w:before="100" w:beforeAutospacing="1" w:after="100" w:afterAutospacing="1"/>
      <w:jc w:val="left"/>
    </w:pPr>
    <w:rPr>
      <w:rFonts w:ascii="Calibri" w:hAnsi="Calibri" w:eastAsia="宋体"/>
      <w:kern w:val="0"/>
      <w:sz w:val="24"/>
    </w:rPr>
  </w:style>
  <w:style w:type="character" w:styleId="8">
    <w:name w:val="Strong"/>
    <w:basedOn w:val="7"/>
    <w:qFormat/>
    <w:uiPriority w:val="99"/>
    <w:rPr>
      <w:rFonts w:cs="Times New Roman"/>
      <w:b/>
      <w:bCs/>
    </w:rPr>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标题 2 Char"/>
    <w:basedOn w:val="7"/>
    <w:link w:val="2"/>
    <w:qFormat/>
    <w:uiPriority w:val="0"/>
    <w:rPr>
      <w:rFonts w:ascii="Arial" w:hAnsi="Arial" w:eastAsia="黑体" w:cs="Times New Roman"/>
      <w:b/>
      <w:sz w:val="32"/>
      <w:szCs w:val="24"/>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9FE3F-55C7-4E0D-8F64-2102151ABC30}">
  <ds:schemaRefs/>
</ds:datastoreItem>
</file>

<file path=docProps/app.xml><?xml version="1.0" encoding="utf-8"?>
<Properties xmlns="http://schemas.openxmlformats.org/officeDocument/2006/extended-properties" xmlns:vt="http://schemas.openxmlformats.org/officeDocument/2006/docPropsVTypes">
  <Template>Normal</Template>
  <Pages>15</Pages>
  <Words>5070</Words>
  <Characters>5203</Characters>
  <Lines>39</Lines>
  <Paragraphs>11</Paragraphs>
  <TotalTime>0</TotalTime>
  <ScaleCrop>false</ScaleCrop>
  <LinksUpToDate>false</LinksUpToDate>
  <CharactersWithSpaces>5227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2020-06-04T09:27:00Z</dcterms:created>
  <dc:creator>CurUserName</dc:creator>
  <cp:lastModifiedBy>Qxb</cp:lastModifiedBy>
  <dcterms:modified xsi:type="dcterms:W3CDTF">2025-02-07T04:30:26Z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eyJoZGlkIjoiNjhiMzgzMWJiNDVmMjc4YmZhYzYxZmZlMGEwZTI0MDIiLCJ1c2VySWQiOiIxMDczMzg0NjQwIn0=</vt:lpwstr>
  </property>
  <property fmtid="{D5CDD505-2E9C-101B-9397-08002B2CF9AE}" pid="4" name="ICV">
    <vt:lpwstr>A79381581B454013B47336E3267AD5B9_12</vt:lpwstr>
  </property>
</Properties>
</file>