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66F36">
      <w:pPr>
        <w:spacing w:line="540" w:lineRule="exact"/>
        <w:jc w:val="center"/>
        <w:rPr>
          <w:rFonts w:hint="eastAsia" w:ascii="方正小标宋_GBK" w:hAnsi="华文中宋" w:eastAsia="方正小标宋_GBK" w:cs="宋体"/>
          <w:b/>
          <w:kern w:val="0"/>
          <w:sz w:val="48"/>
          <w:szCs w:val="48"/>
        </w:rPr>
      </w:pPr>
    </w:p>
    <w:p w14:paraId="1003C112">
      <w:pPr>
        <w:spacing w:line="540" w:lineRule="exact"/>
        <w:jc w:val="center"/>
        <w:rPr>
          <w:rFonts w:hint="eastAsia" w:ascii="方正小标宋_GBK" w:hAnsi="华文中宋" w:eastAsia="方正小标宋_GBK" w:cs="宋体"/>
          <w:b/>
          <w:kern w:val="0"/>
          <w:sz w:val="48"/>
          <w:szCs w:val="48"/>
        </w:rPr>
      </w:pPr>
    </w:p>
    <w:p w14:paraId="76735AE0">
      <w:pPr>
        <w:spacing w:line="540" w:lineRule="exact"/>
        <w:jc w:val="center"/>
        <w:rPr>
          <w:rFonts w:hint="eastAsia" w:ascii="方正小标宋_GBK" w:hAnsi="华文中宋" w:eastAsia="方正小标宋_GBK" w:cs="宋体"/>
          <w:b/>
          <w:kern w:val="0"/>
          <w:sz w:val="48"/>
          <w:szCs w:val="48"/>
        </w:rPr>
      </w:pPr>
    </w:p>
    <w:p w14:paraId="1750EF2B">
      <w:pPr>
        <w:spacing w:line="540" w:lineRule="exact"/>
        <w:jc w:val="center"/>
        <w:rPr>
          <w:rFonts w:hint="eastAsia" w:ascii="方正小标宋_GBK" w:hAnsi="华文中宋" w:eastAsia="方正小标宋_GBK" w:cs="宋体"/>
          <w:b/>
          <w:kern w:val="0"/>
          <w:sz w:val="48"/>
          <w:szCs w:val="48"/>
        </w:rPr>
      </w:pPr>
    </w:p>
    <w:p w14:paraId="20C18204">
      <w:pPr>
        <w:spacing w:line="540" w:lineRule="exact"/>
        <w:jc w:val="center"/>
        <w:rPr>
          <w:rFonts w:hint="eastAsia" w:ascii="方正小标宋_GBK" w:hAnsi="华文中宋" w:eastAsia="方正小标宋_GBK" w:cs="宋体"/>
          <w:b/>
          <w:kern w:val="0"/>
          <w:sz w:val="48"/>
          <w:szCs w:val="48"/>
        </w:rPr>
      </w:pPr>
    </w:p>
    <w:p w14:paraId="604CA669">
      <w:pPr>
        <w:spacing w:line="540" w:lineRule="exact"/>
        <w:jc w:val="center"/>
        <w:rPr>
          <w:rFonts w:hint="eastAsia" w:ascii="方正小标宋_GBK" w:hAnsi="华文中宋" w:eastAsia="方正小标宋_GBK" w:cs="宋体"/>
          <w:b/>
          <w:kern w:val="0"/>
          <w:sz w:val="48"/>
          <w:szCs w:val="48"/>
        </w:rPr>
      </w:pPr>
    </w:p>
    <w:p w14:paraId="20E7A2A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巴州塔里木公安局项目支出绩效评价报告</w:t>
      </w:r>
    </w:p>
    <w:p w14:paraId="6C0B6931">
      <w:pPr>
        <w:spacing w:line="540" w:lineRule="exact"/>
        <w:jc w:val="center"/>
        <w:rPr>
          <w:rFonts w:ascii="华文中宋" w:hAnsi="华文中宋" w:eastAsia="华文中宋" w:cs="宋体"/>
          <w:b/>
          <w:kern w:val="0"/>
          <w:sz w:val="52"/>
          <w:szCs w:val="52"/>
        </w:rPr>
      </w:pPr>
    </w:p>
    <w:p w14:paraId="4E31E1DD">
      <w:pPr>
        <w:spacing w:line="540" w:lineRule="exact"/>
        <w:jc w:val="center"/>
        <w:rPr>
          <w:rFonts w:ascii="华文中宋" w:hAnsi="华文中宋" w:eastAsia="华文中宋" w:cs="宋体"/>
          <w:b/>
          <w:kern w:val="0"/>
          <w:sz w:val="52"/>
          <w:szCs w:val="52"/>
        </w:rPr>
      </w:pPr>
    </w:p>
    <w:p w14:paraId="38BB59D7">
      <w:pPr>
        <w:spacing w:line="540" w:lineRule="exact"/>
        <w:jc w:val="center"/>
        <w:rPr>
          <w:rFonts w:ascii="华文中宋" w:hAnsi="华文中宋" w:eastAsia="华文中宋" w:cs="宋体"/>
          <w:b/>
          <w:kern w:val="0"/>
          <w:sz w:val="52"/>
          <w:szCs w:val="52"/>
        </w:rPr>
      </w:pPr>
    </w:p>
    <w:p w14:paraId="6360156A">
      <w:pPr>
        <w:spacing w:line="540" w:lineRule="exact"/>
        <w:jc w:val="center"/>
        <w:rPr>
          <w:rFonts w:hAnsi="宋体" w:cs="宋体"/>
          <w:kern w:val="0"/>
          <w:sz w:val="36"/>
          <w:szCs w:val="36"/>
        </w:rPr>
      </w:pPr>
      <w:r>
        <w:rPr>
          <w:rFonts w:hint="eastAsia" w:hAnsi="宋体" w:cs="宋体"/>
          <w:kern w:val="0"/>
          <w:sz w:val="36"/>
          <w:szCs w:val="36"/>
        </w:rPr>
        <w:t>（</w:t>
      </w:r>
      <w:r>
        <w:rPr>
          <w:rFonts w:hAnsi="宋体" w:cs="宋体"/>
          <w:kern w:val="0"/>
          <w:sz w:val="36"/>
          <w:szCs w:val="36"/>
        </w:rPr>
        <w:t>2019</w:t>
      </w:r>
      <w:r>
        <w:rPr>
          <w:rFonts w:hint="eastAsia" w:hAnsi="宋体" w:cs="宋体"/>
          <w:kern w:val="0"/>
          <w:sz w:val="36"/>
          <w:szCs w:val="36"/>
        </w:rPr>
        <w:t>年度）</w:t>
      </w:r>
    </w:p>
    <w:p w14:paraId="18674734">
      <w:pPr>
        <w:spacing w:line="540" w:lineRule="exact"/>
        <w:jc w:val="center"/>
        <w:rPr>
          <w:rFonts w:hAnsi="宋体" w:cs="宋体"/>
          <w:kern w:val="0"/>
          <w:szCs w:val="30"/>
        </w:rPr>
      </w:pPr>
    </w:p>
    <w:p w14:paraId="37DF7892">
      <w:pPr>
        <w:spacing w:line="540" w:lineRule="exact"/>
        <w:jc w:val="center"/>
        <w:rPr>
          <w:rFonts w:hAnsi="宋体" w:cs="宋体"/>
          <w:kern w:val="0"/>
          <w:szCs w:val="30"/>
        </w:rPr>
      </w:pPr>
    </w:p>
    <w:p w14:paraId="791E3E01">
      <w:pPr>
        <w:spacing w:line="540" w:lineRule="exact"/>
        <w:jc w:val="center"/>
        <w:rPr>
          <w:rFonts w:hAnsi="宋体" w:cs="宋体"/>
          <w:kern w:val="0"/>
          <w:szCs w:val="30"/>
        </w:rPr>
      </w:pPr>
    </w:p>
    <w:p w14:paraId="16F2723C">
      <w:pPr>
        <w:spacing w:line="540" w:lineRule="exact"/>
        <w:jc w:val="center"/>
        <w:rPr>
          <w:rFonts w:hAnsi="宋体" w:cs="宋体"/>
          <w:kern w:val="0"/>
          <w:szCs w:val="30"/>
        </w:rPr>
      </w:pPr>
    </w:p>
    <w:p w14:paraId="3F8AF839">
      <w:pPr>
        <w:spacing w:line="540" w:lineRule="exact"/>
        <w:jc w:val="center"/>
        <w:rPr>
          <w:rFonts w:hAnsi="宋体" w:cs="宋体"/>
          <w:kern w:val="0"/>
          <w:szCs w:val="30"/>
        </w:rPr>
      </w:pPr>
    </w:p>
    <w:p w14:paraId="61E3A174">
      <w:pPr>
        <w:spacing w:line="540" w:lineRule="exact"/>
        <w:rPr>
          <w:rFonts w:hAnsi="宋体" w:cs="宋体"/>
          <w:kern w:val="0"/>
          <w:szCs w:val="30"/>
        </w:rPr>
      </w:pPr>
    </w:p>
    <w:p w14:paraId="395F058F">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项目名称：公安专项活动宣传经费</w:t>
      </w:r>
    </w:p>
    <w:p w14:paraId="66B6F633">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w:t>
      </w:r>
      <w:r>
        <w:rPr>
          <w:rFonts w:hint="eastAsia" w:hAnsi="宋体" w:cs="宋体"/>
          <w:kern w:val="0"/>
          <w:sz w:val="36"/>
          <w:szCs w:val="36"/>
        </w:rPr>
        <w:t>巴州塔里木公安局</w:t>
      </w:r>
    </w:p>
    <w:p w14:paraId="430A8122">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w:t>
      </w:r>
      <w:r>
        <w:rPr>
          <w:rFonts w:hAnsi="宋体" w:cs="宋体"/>
          <w:kern w:val="0"/>
          <w:sz w:val="36"/>
          <w:szCs w:val="36"/>
        </w:rPr>
        <w:t xml:space="preserve"> </w:t>
      </w:r>
      <w:r>
        <w:rPr>
          <w:rFonts w:hint="eastAsia" w:hAnsi="宋体" w:cs="宋体"/>
          <w:kern w:val="0"/>
          <w:sz w:val="36"/>
          <w:szCs w:val="36"/>
        </w:rPr>
        <w:t>巴州公安局</w:t>
      </w:r>
    </w:p>
    <w:p w14:paraId="7E843523">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w:t>
      </w:r>
      <w:r>
        <w:rPr>
          <w:rFonts w:hAnsi="宋体" w:cs="宋体"/>
          <w:kern w:val="0"/>
          <w:sz w:val="36"/>
          <w:szCs w:val="36"/>
        </w:rPr>
        <w:t xml:space="preserve"> </w:t>
      </w:r>
      <w:r>
        <w:rPr>
          <w:rFonts w:hint="eastAsia" w:hAnsi="宋体" w:cs="宋体"/>
          <w:kern w:val="0"/>
          <w:sz w:val="36"/>
          <w:szCs w:val="36"/>
        </w:rPr>
        <w:t>李涛</w:t>
      </w:r>
    </w:p>
    <w:p w14:paraId="683E93F1">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w:t>
      </w:r>
      <w:r>
        <w:rPr>
          <w:rFonts w:hAnsi="宋体" w:cs="宋体"/>
          <w:kern w:val="0"/>
          <w:sz w:val="36"/>
          <w:szCs w:val="36"/>
        </w:rPr>
        <w:t xml:space="preserve"> </w:t>
      </w:r>
      <w:r>
        <w:rPr>
          <w:rFonts w:hint="eastAsia" w:hAnsi="宋体" w:cs="宋体"/>
          <w:kern w:val="0"/>
          <w:sz w:val="36"/>
          <w:szCs w:val="36"/>
        </w:rPr>
        <w:t>2020年5月15日</w:t>
      </w:r>
    </w:p>
    <w:p w14:paraId="6D7D0ECD">
      <w:pPr>
        <w:rPr>
          <w:rFonts w:ascii="黑体" w:hAnsi="黑体" w:eastAsia="黑体"/>
        </w:rPr>
        <w:sectPr>
          <w:pgSz w:w="11906" w:h="16838"/>
          <w:pgMar w:top="1928" w:right="1531" w:bottom="1701" w:left="1531" w:header="737" w:footer="851" w:gutter="0"/>
          <w:cols w:space="720" w:num="1"/>
          <w:docGrid w:type="lines" w:linePitch="408" w:charSpace="0"/>
        </w:sectPr>
      </w:pPr>
    </w:p>
    <w:p w14:paraId="197229ED">
      <w:pPr>
        <w:rPr>
          <w:rFonts w:ascii="黑体" w:hAnsi="黑体" w:eastAsia="黑体"/>
        </w:rPr>
      </w:pPr>
      <w:r>
        <w:rPr>
          <w:rFonts w:hint="eastAsia" w:ascii="黑体" w:hAnsi="黑体" w:eastAsia="黑体"/>
        </w:rPr>
        <w:t>附2</w:t>
      </w:r>
    </w:p>
    <w:p w14:paraId="0C521907">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2420262">
      <w:pPr>
        <w:spacing w:line="600" w:lineRule="exact"/>
        <w:ind w:firstLine="600" w:firstLineChars="200"/>
        <w:rPr>
          <w:rFonts w:ascii="黑体" w:hAnsi="黑体" w:eastAsia="黑体"/>
        </w:rPr>
      </w:pPr>
      <w:r>
        <w:rPr>
          <w:rFonts w:hint="eastAsia" w:ascii="黑体" w:hAnsi="黑体" w:eastAsia="黑体"/>
        </w:rPr>
        <w:t>一、基本情况</w:t>
      </w:r>
    </w:p>
    <w:p w14:paraId="13AE3B27">
      <w:pPr>
        <w:spacing w:line="600" w:lineRule="exact"/>
        <w:ind w:firstLine="600" w:firstLineChars="200"/>
        <w:outlineLvl w:val="0"/>
        <w:rPr>
          <w:rFonts w:ascii="仿宋_GB2312"/>
        </w:rPr>
      </w:pPr>
      <w:r>
        <w:rPr>
          <w:rFonts w:hint="eastAsia" w:ascii="仿宋_GB2312"/>
        </w:rPr>
        <w:t>（一）项目概况。包括项目背景、主要内容及实施情况、资金投入和使用情况等。</w:t>
      </w:r>
    </w:p>
    <w:p w14:paraId="51F8E43A">
      <w:pPr>
        <w:spacing w:line="600" w:lineRule="exact"/>
        <w:ind w:firstLine="600" w:firstLineChars="200"/>
        <w:outlineLvl w:val="0"/>
        <w:rPr>
          <w:rFonts w:ascii="仿宋_GB2312"/>
        </w:rPr>
      </w:pPr>
      <w:r>
        <w:rPr>
          <w:rFonts w:hint="eastAsia" w:ascii="仿宋_GB2312"/>
        </w:rPr>
        <w:t>1、项目背景</w:t>
      </w:r>
    </w:p>
    <w:p w14:paraId="584CF955">
      <w:pPr>
        <w:spacing w:line="600" w:lineRule="exact"/>
        <w:ind w:firstLine="600" w:firstLineChars="200"/>
        <w:outlineLvl w:val="0"/>
        <w:rPr>
          <w:rFonts w:ascii="仿宋_GB2312"/>
        </w:rPr>
      </w:pPr>
      <w:r>
        <w:rPr>
          <w:rFonts w:hint="eastAsia" w:ascii="仿宋_GB2312"/>
        </w:rPr>
        <w:t>通过宣传的各项经费保障，确保全局宣传工作落实到位，涵盖整个塔里木公安局关于宣传方面的内容，包括辖区内、大厅和楼道上的宣传展板，法制、交警宣传发放的宣传册、宣传单，以及相关文艺作品的装裱、制作。</w:t>
      </w:r>
    </w:p>
    <w:p w14:paraId="44696D85">
      <w:pPr>
        <w:spacing w:line="600" w:lineRule="exact"/>
        <w:ind w:firstLine="600" w:firstLineChars="200"/>
        <w:outlineLvl w:val="0"/>
        <w:rPr>
          <w:rFonts w:ascii="仿宋_GB2312"/>
        </w:rPr>
      </w:pPr>
      <w:r>
        <w:rPr>
          <w:rFonts w:hint="eastAsia" w:ascii="仿宋_GB2312"/>
        </w:rPr>
        <w:t>2、主要内容及实施情况</w:t>
      </w:r>
    </w:p>
    <w:p w14:paraId="1FDB2F8A">
      <w:pPr>
        <w:spacing w:line="600" w:lineRule="exact"/>
        <w:ind w:firstLine="600" w:firstLineChars="200"/>
        <w:outlineLvl w:val="0"/>
        <w:rPr>
          <w:rFonts w:ascii="仿宋_GB2312"/>
        </w:rPr>
      </w:pPr>
      <w:r>
        <w:rPr>
          <w:rFonts w:hint="eastAsia" w:ascii="仿宋_GB2312"/>
        </w:rPr>
        <w:t>2019年3月，开展普法需宣传进校园活动；2019年4月，开展交通法律法规的宣传；2019年7月，开展心理辅导讲座；2019年9月，举办民警运动会；2019年11月，开展警民一家亲座谈活动。通过一系列的经费保障、宣传工作的实施落实，为群众起到了增强法律意识、加强守法观念、降低辖区案事件发生率的作用，在辖区有效地展现出塔里木公安局的良好精神风貌和职业素养，塑造了良好的公安队伍形象。各项目组织实施良好。</w:t>
      </w:r>
    </w:p>
    <w:p w14:paraId="5E6ACBB3">
      <w:pPr>
        <w:spacing w:line="600" w:lineRule="exact"/>
        <w:ind w:firstLine="600" w:firstLineChars="200"/>
        <w:outlineLvl w:val="0"/>
        <w:rPr>
          <w:rFonts w:ascii="仿宋_GB2312"/>
        </w:rPr>
      </w:pPr>
      <w:r>
        <w:rPr>
          <w:rFonts w:hint="eastAsia" w:ascii="仿宋_GB2312"/>
        </w:rPr>
        <w:t>3、资金投入和使用情况</w:t>
      </w:r>
    </w:p>
    <w:p w14:paraId="269744B6">
      <w:pPr>
        <w:spacing w:line="600" w:lineRule="exact"/>
        <w:ind w:firstLine="600" w:firstLineChars="200"/>
        <w:outlineLvl w:val="0"/>
        <w:rPr>
          <w:rFonts w:ascii="仿宋_GB2312"/>
        </w:rPr>
      </w:pPr>
      <w:r>
        <w:rPr>
          <w:rFonts w:hint="eastAsia" w:ascii="仿宋_GB2312"/>
        </w:rPr>
        <w:t>资金投入69.4万元，全年执行69.4万元，全部执行完毕。</w:t>
      </w:r>
    </w:p>
    <w:p w14:paraId="07A248F6">
      <w:pPr>
        <w:spacing w:line="600" w:lineRule="exact"/>
        <w:ind w:firstLine="600" w:firstLineChars="200"/>
        <w:rPr>
          <w:rFonts w:ascii="仿宋_GB2312"/>
        </w:rPr>
      </w:pPr>
      <w:r>
        <w:rPr>
          <w:rFonts w:hint="eastAsia" w:ascii="仿宋_GB2312"/>
        </w:rPr>
        <w:t>（二）项目绩效目标。包括总体目标和阶段性目标。</w:t>
      </w:r>
    </w:p>
    <w:p w14:paraId="03BEAAFA">
      <w:pPr>
        <w:spacing w:line="600" w:lineRule="exact"/>
        <w:ind w:firstLine="600" w:firstLineChars="200"/>
        <w:rPr>
          <w:rFonts w:ascii="仿宋_GB2312"/>
        </w:rPr>
      </w:pPr>
      <w:r>
        <w:rPr>
          <w:rFonts w:hint="eastAsia" w:ascii="仿宋_GB2312"/>
        </w:rPr>
        <w:t>1、总体目标：依据塔里木公安局宣传工作有关规定、关于下发《关于办理护照等出入境证件“只跑一次”制度有关工作的落实意见》的通知，《公安部新闻发布会通报国家移民局管理局22条便民利民新举措9月1日起内地居民可在全国范围内异地换（补）出入境证件》、依据《巴州塔里木公安局关于深化公安执法规范化建设的实施方案》巴塔公发字〔2018〕37号文件要求、巴公警传[2018]412号文件、巴公警传[2018]665号文件、新禁毒委通[2018]2号文件、新禁毒委发[2018]14号文件、新公交（2018）11号、新公交【2018】156号等文件精神，全面推进“放管服”工作，积极开展宣传普法工作，提升辖区群众法制意识，进一步增强民辅警职业认同感，提高塔里木公安局队伍形象。</w:t>
      </w:r>
    </w:p>
    <w:p w14:paraId="25796F61">
      <w:pPr>
        <w:spacing w:line="600" w:lineRule="exact"/>
        <w:ind w:firstLine="600" w:firstLineChars="200"/>
        <w:rPr>
          <w:rFonts w:ascii="仿宋_GB2312"/>
        </w:rPr>
      </w:pPr>
      <w:r>
        <w:rPr>
          <w:rFonts w:hint="eastAsia" w:ascii="仿宋_GB2312"/>
        </w:rPr>
        <w:t>2、阶段性目标：制作完成各类宣传展板50块，开展法制宣传12次，为辖区群众发放宣传单、宣传资料400份。使辖区群众法制意识更强，民辅警职业认同感更强。</w:t>
      </w:r>
    </w:p>
    <w:p w14:paraId="07EBFCE3">
      <w:pPr>
        <w:spacing w:line="600" w:lineRule="exact"/>
        <w:ind w:firstLine="600" w:firstLineChars="200"/>
        <w:rPr>
          <w:rFonts w:ascii="黑体" w:hAnsi="黑体" w:eastAsia="黑体"/>
        </w:rPr>
      </w:pPr>
      <w:r>
        <w:rPr>
          <w:rFonts w:hint="eastAsia" w:ascii="黑体" w:hAnsi="黑体" w:eastAsia="黑体"/>
        </w:rPr>
        <w:t>二、绩效评价工作开展情况</w:t>
      </w:r>
    </w:p>
    <w:p w14:paraId="07074E34">
      <w:pPr>
        <w:spacing w:line="600" w:lineRule="exact"/>
        <w:ind w:firstLine="600" w:firstLineChars="200"/>
        <w:rPr>
          <w:rFonts w:ascii="仿宋_GB2312"/>
        </w:rPr>
      </w:pPr>
      <w:r>
        <w:rPr>
          <w:rFonts w:hint="eastAsia" w:ascii="仿宋_GB2312"/>
        </w:rPr>
        <w:t>（一）绩效评价目的、对象和范围。</w:t>
      </w:r>
    </w:p>
    <w:p w14:paraId="17CBB7A4">
      <w:pPr>
        <w:spacing w:line="600" w:lineRule="exact"/>
        <w:ind w:firstLine="600" w:firstLineChars="200"/>
        <w:rPr>
          <w:rFonts w:ascii="仿宋_GB2312"/>
        </w:rPr>
      </w:pPr>
      <w:r>
        <w:rPr>
          <w:rFonts w:hint="eastAsia" w:ascii="仿宋_GB2312"/>
        </w:rPr>
        <w:t>1、绩效评价目的</w:t>
      </w:r>
    </w:p>
    <w:p w14:paraId="570B5934">
      <w:pPr>
        <w:spacing w:line="600" w:lineRule="exact"/>
        <w:ind w:firstLine="600" w:firstLineChars="200"/>
        <w:rPr>
          <w:rFonts w:ascii="仿宋_GB2312"/>
        </w:rPr>
      </w:pPr>
      <w:r>
        <w:rPr>
          <w:rFonts w:hint="eastAsia" w:ascii="仿宋_GB2312"/>
        </w:rPr>
        <w:t>通过合理分配财政资金，提高资金使用效益，确保全局宣传工作落实到位，展现出塔里木公安局良好精神风貌，为广大民警和群众树立榜样力量，塑造良好的公安队伍形象。</w:t>
      </w:r>
    </w:p>
    <w:p w14:paraId="353F6ABC">
      <w:pPr>
        <w:spacing w:line="600" w:lineRule="exact"/>
        <w:ind w:firstLine="600" w:firstLineChars="200"/>
        <w:rPr>
          <w:rFonts w:ascii="仿宋_GB2312"/>
        </w:rPr>
      </w:pPr>
      <w:r>
        <w:rPr>
          <w:rFonts w:hint="eastAsia" w:ascii="仿宋_GB2312"/>
        </w:rPr>
        <w:t>2、对象</w:t>
      </w:r>
    </w:p>
    <w:p w14:paraId="11F67CD0">
      <w:pPr>
        <w:spacing w:line="600" w:lineRule="exact"/>
        <w:ind w:firstLine="600" w:firstLineChars="200"/>
        <w:rPr>
          <w:rFonts w:ascii="仿宋_GB2312"/>
        </w:rPr>
      </w:pPr>
      <w:r>
        <w:rPr>
          <w:rFonts w:hint="eastAsia" w:ascii="仿宋_GB2312"/>
        </w:rPr>
        <w:t>公安专项活动宣传经费</w:t>
      </w:r>
    </w:p>
    <w:p w14:paraId="71CFA22E">
      <w:pPr>
        <w:spacing w:line="600" w:lineRule="exact"/>
        <w:ind w:firstLine="600" w:firstLineChars="200"/>
        <w:rPr>
          <w:rFonts w:ascii="仿宋_GB2312"/>
        </w:rPr>
      </w:pPr>
      <w:r>
        <w:rPr>
          <w:rFonts w:hint="eastAsia" w:ascii="仿宋_GB2312"/>
        </w:rPr>
        <w:t>3、范围</w:t>
      </w:r>
    </w:p>
    <w:p w14:paraId="365BC3D0">
      <w:pPr>
        <w:spacing w:line="600" w:lineRule="exact"/>
        <w:ind w:firstLine="600" w:firstLineChars="200"/>
        <w:rPr>
          <w:rFonts w:ascii="仿宋_GB2312"/>
        </w:rPr>
      </w:pPr>
      <w:r>
        <w:rPr>
          <w:rFonts w:hint="eastAsia" w:ascii="仿宋_GB2312"/>
        </w:rPr>
        <w:t>我单位涉及开展法律法规、时事政策宣传的法制科、刑警支队、经侦支队、各基层所队等科室部门。</w:t>
      </w:r>
    </w:p>
    <w:p w14:paraId="73B9287C">
      <w:pPr>
        <w:spacing w:line="600" w:lineRule="exact"/>
        <w:ind w:firstLine="600" w:firstLineChars="200"/>
        <w:rPr>
          <w:rFonts w:ascii="仿宋_GB2312"/>
        </w:rPr>
      </w:pPr>
      <w:r>
        <w:rPr>
          <w:rFonts w:hint="eastAsia" w:ascii="仿宋_GB2312"/>
        </w:rPr>
        <w:t>（二）绩效评价原则、评价指标体系（附表说明）、评价方法、评价标准等。</w:t>
      </w:r>
    </w:p>
    <w:p w14:paraId="7B100D42">
      <w:pPr>
        <w:spacing w:line="600" w:lineRule="exact"/>
        <w:ind w:firstLine="600" w:firstLineChars="200"/>
        <w:rPr>
          <w:rFonts w:ascii="仿宋_GB2312"/>
        </w:rPr>
      </w:pPr>
      <w:r>
        <w:rPr>
          <w:rFonts w:hint="eastAsia" w:ascii="仿宋_GB2312"/>
        </w:rPr>
        <w:t>1、绩效评价原则</w:t>
      </w:r>
    </w:p>
    <w:p w14:paraId="609F7A1D">
      <w:pPr>
        <w:spacing w:line="600" w:lineRule="exact"/>
        <w:ind w:firstLine="600" w:firstLineChars="200"/>
        <w:rPr>
          <w:rFonts w:ascii="仿宋_GB2312"/>
        </w:rPr>
      </w:pPr>
      <w:r>
        <w:rPr>
          <w:rFonts w:hint="eastAsia" w:ascii="仿宋_GB2312"/>
        </w:rPr>
        <w:t>科学公正。绩效评价运用了科学合理的方法，按照规范的程序，对项目绩效进行了客观、公正的反映。</w:t>
      </w:r>
    </w:p>
    <w:p w14:paraId="0635994F">
      <w:pPr>
        <w:spacing w:line="600" w:lineRule="exact"/>
        <w:ind w:firstLine="600" w:firstLineChars="200"/>
        <w:rPr>
          <w:rFonts w:ascii="仿宋_GB2312"/>
        </w:rPr>
      </w:pPr>
      <w:r>
        <w:rPr>
          <w:rFonts w:hint="eastAsia" w:ascii="仿宋_GB2312"/>
        </w:rPr>
        <w:t>统筹兼顾。按照“谁支出、谁自评”，分阶段制定详细的宣传计划，按照计划不折不扣地落实到位。</w:t>
      </w:r>
    </w:p>
    <w:p w14:paraId="18558D56">
      <w:pPr>
        <w:spacing w:line="600" w:lineRule="exact"/>
        <w:ind w:firstLine="600" w:firstLineChars="200"/>
        <w:rPr>
          <w:rFonts w:ascii="仿宋_GB2312"/>
        </w:rPr>
      </w:pPr>
      <w:r>
        <w:rPr>
          <w:rFonts w:hint="eastAsia" w:ascii="仿宋_GB2312"/>
        </w:rPr>
        <w:t>公开透明。各项开支必须公开透明，有证可查，自觉接受社会监督。</w:t>
      </w:r>
    </w:p>
    <w:p w14:paraId="0270164C">
      <w:pPr>
        <w:spacing w:line="600" w:lineRule="exact"/>
        <w:ind w:firstLine="600" w:firstLineChars="200"/>
        <w:rPr>
          <w:rFonts w:ascii="仿宋_GB2312"/>
        </w:rPr>
      </w:pPr>
      <w:r>
        <w:rPr>
          <w:rFonts w:hint="eastAsia" w:ascii="仿宋_GB2312"/>
        </w:rPr>
        <w:t>2、评价指标体系（附表说明）</w:t>
      </w:r>
    </w:p>
    <w:p w14:paraId="2278EF82">
      <w:pPr>
        <w:spacing w:line="600" w:lineRule="exact"/>
        <w:ind w:firstLine="600" w:firstLineChars="200"/>
        <w:rPr>
          <w:rFonts w:ascii="仿宋_GB2312"/>
        </w:rPr>
      </w:pPr>
      <w:r>
        <w:rPr>
          <w:rFonts w:hint="eastAsia" w:ascii="仿宋_GB2312"/>
        </w:rPr>
        <w:t>见附表</w:t>
      </w:r>
    </w:p>
    <w:p w14:paraId="0BD17DF9">
      <w:pPr>
        <w:spacing w:line="600" w:lineRule="exact"/>
        <w:ind w:firstLine="600" w:firstLineChars="200"/>
        <w:rPr>
          <w:rFonts w:ascii="仿宋_GB2312"/>
        </w:rPr>
      </w:pPr>
      <w:r>
        <w:rPr>
          <w:rFonts w:hint="eastAsia" w:ascii="仿宋_GB2312"/>
        </w:rPr>
        <w:t>3、评价方法</w:t>
      </w:r>
    </w:p>
    <w:p w14:paraId="4D19770D">
      <w:pPr>
        <w:spacing w:line="600" w:lineRule="exact"/>
        <w:ind w:firstLine="600" w:firstLineChars="200"/>
        <w:rPr>
          <w:rFonts w:ascii="仿宋_GB2312"/>
        </w:rPr>
      </w:pPr>
      <w:r>
        <w:rPr>
          <w:rFonts w:hint="eastAsia" w:ascii="仿宋_GB2312"/>
        </w:rPr>
        <w:t>结合巴州塔里木公安局公安专项活动宣传经费项目，通过各业务单位的反馈情况，绩效评价采用成本效益法。</w:t>
      </w:r>
    </w:p>
    <w:p w14:paraId="0FEA4891">
      <w:pPr>
        <w:spacing w:line="600" w:lineRule="exact"/>
        <w:ind w:firstLine="600" w:firstLineChars="200"/>
        <w:rPr>
          <w:rFonts w:ascii="仿宋_GB2312"/>
        </w:rPr>
      </w:pPr>
      <w:r>
        <w:rPr>
          <w:rFonts w:hint="eastAsia" w:ascii="仿宋_GB2312"/>
        </w:rPr>
        <w:t>4、评价标准</w:t>
      </w:r>
    </w:p>
    <w:p w14:paraId="746DD5EF">
      <w:pPr>
        <w:spacing w:line="600" w:lineRule="exact"/>
        <w:ind w:firstLine="600" w:firstLineChars="200"/>
        <w:rPr>
          <w:rFonts w:ascii="仿宋_GB2312"/>
        </w:rPr>
      </w:pPr>
      <w:r>
        <w:rPr>
          <w:rFonts w:hint="eastAsia" w:ascii="仿宋_GB2312"/>
        </w:rPr>
        <w:t>通过与各宣传业务科室沟通，设置各级指标值及相应内容和分值，在项目实施过程中，结合各业务岗位评价的内容，对项目实施实际完成情况作出总结、查看和调整，最终我单位采用计划标准进行绩效评价，以实际完成情况作出相应指标值分数的评定。</w:t>
      </w:r>
    </w:p>
    <w:p w14:paraId="4F4D3BFD">
      <w:pPr>
        <w:spacing w:line="600" w:lineRule="exact"/>
        <w:ind w:firstLine="600" w:firstLineChars="200"/>
        <w:rPr>
          <w:rFonts w:ascii="仿宋_GB2312"/>
        </w:rPr>
      </w:pPr>
      <w:r>
        <w:rPr>
          <w:rFonts w:hint="eastAsia" w:ascii="仿宋_GB2312"/>
        </w:rPr>
        <w:t>（三）绩效评价工作过程。</w:t>
      </w:r>
    </w:p>
    <w:p w14:paraId="00F346C3">
      <w:pPr>
        <w:spacing w:line="600" w:lineRule="exact"/>
        <w:ind w:firstLine="600" w:firstLineChars="200"/>
        <w:rPr>
          <w:rFonts w:ascii="仿宋_GB2312"/>
        </w:rPr>
      </w:pPr>
      <w:r>
        <w:rPr>
          <w:rFonts w:hint="eastAsia" w:ascii="仿宋_GB2312"/>
        </w:rPr>
        <w:t>通过与开展宣传工作的部门对接，在其开展宣传工作时对整个过程开展监督工作，从而对宣传展板、宣传制品等宣传材料的数量、质量有所掌握，已确保制作的宣传资料保质保量并及时悬挂、发放到位，从而确保宣传经费的落实，宣传工作的有序开展，宣传目的达标，对不达标、质量差的环节，及时作出整改，以确保宣传工作如期完成。</w:t>
      </w:r>
    </w:p>
    <w:p w14:paraId="6D45D72B">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7E7FF881">
      <w:pPr>
        <w:spacing w:line="600" w:lineRule="exact"/>
        <w:ind w:firstLine="600" w:firstLineChars="200"/>
        <w:rPr>
          <w:rFonts w:ascii="仿宋_GB2312"/>
        </w:rPr>
      </w:pPr>
      <w:r>
        <w:rPr>
          <w:rFonts w:hint="eastAsia" w:ascii="仿宋_GB2312"/>
        </w:rPr>
        <w:t>根据经费支出要求，结合我局宣传工作实际情况，制定了切实可行、可量化、可考评的年度目标，并设置各级指标值，项目开展过程中，依据州财政制定的相关制度，对下达的经费进行实时监控、全程监督。从而使项目资金使用率达100%。</w:t>
      </w:r>
    </w:p>
    <w:p w14:paraId="557A4286">
      <w:pPr>
        <w:spacing w:line="600" w:lineRule="exact"/>
        <w:ind w:firstLine="600" w:firstLineChars="200"/>
        <w:rPr>
          <w:rFonts w:ascii="黑体" w:hAnsi="黑体" w:eastAsia="黑体"/>
        </w:rPr>
      </w:pPr>
      <w:r>
        <w:rPr>
          <w:rFonts w:hint="eastAsia" w:ascii="黑体" w:hAnsi="黑体" w:eastAsia="黑体"/>
        </w:rPr>
        <w:t>四、绩效评价指标分析</w:t>
      </w:r>
    </w:p>
    <w:p w14:paraId="379F2ABE">
      <w:pPr>
        <w:spacing w:line="600" w:lineRule="exact"/>
        <w:ind w:firstLine="600" w:firstLineChars="200"/>
        <w:outlineLvl w:val="0"/>
        <w:rPr>
          <w:rFonts w:ascii="仿宋_GB2312"/>
        </w:rPr>
      </w:pPr>
      <w:r>
        <w:rPr>
          <w:rFonts w:hint="eastAsia" w:ascii="仿宋_GB2312"/>
        </w:rPr>
        <w:t>（一）项目决策情况。</w:t>
      </w:r>
    </w:p>
    <w:p w14:paraId="26CB8EBD">
      <w:pPr>
        <w:spacing w:line="600" w:lineRule="exact"/>
        <w:ind w:firstLine="600" w:firstLineChars="200"/>
        <w:outlineLvl w:val="0"/>
        <w:rPr>
          <w:rFonts w:ascii="仿宋_GB2312"/>
        </w:rPr>
      </w:pPr>
      <w:r>
        <w:rPr>
          <w:rFonts w:hint="eastAsia" w:ascii="仿宋_GB2312"/>
        </w:rPr>
        <w:t>确定项目前，由相关部门拟定详细的工作方案，包括立项依据、项目设立的必要性分析、保证项目实施的措施，项目实施的整个过程计划</w:t>
      </w:r>
      <w:bookmarkStart w:id="0" w:name="_GoBack"/>
      <w:bookmarkEnd w:id="0"/>
      <w:r>
        <w:rPr>
          <w:rFonts w:hint="eastAsia" w:ascii="仿宋_GB2312"/>
        </w:rPr>
        <w:t>以及最后的评价方法等逐一进行讨论分析，讨论通过后，报经局党委审核通过后再进行立项。</w:t>
      </w:r>
    </w:p>
    <w:p w14:paraId="66176605">
      <w:pPr>
        <w:spacing w:line="600" w:lineRule="exact"/>
        <w:ind w:firstLine="600" w:firstLineChars="200"/>
        <w:outlineLvl w:val="0"/>
        <w:rPr>
          <w:rFonts w:ascii="仿宋_GB2312"/>
        </w:rPr>
      </w:pPr>
      <w:r>
        <w:rPr>
          <w:rFonts w:hint="eastAsia" w:ascii="仿宋_GB2312"/>
        </w:rPr>
        <w:t>（二）项目过程情况。</w:t>
      </w:r>
    </w:p>
    <w:p w14:paraId="66B6A59D">
      <w:pPr>
        <w:spacing w:line="600" w:lineRule="exact"/>
        <w:ind w:firstLine="600" w:firstLineChars="200"/>
        <w:rPr>
          <w:rFonts w:ascii="仿宋_GB2312"/>
        </w:rPr>
      </w:pPr>
      <w:r>
        <w:rPr>
          <w:rFonts w:hint="eastAsia" w:ascii="仿宋_GB2312"/>
        </w:rPr>
        <w:t>分阶段制定详细的宣传计划，按照计划不折不扣地落实到位；各项开支必须公开透明，有证可查；部门人员分工明确，将工作落实到人，按时间节点及时开展各项宣传工作，宣传展板、宣传单、等宣传资料的发放张数和宣传次数要达到要求，在整个宣传工作结束后，开展群众满意度调查，对此次的宣传工作取得的效果，做一个简单汇总，针对不足之处进行总结。</w:t>
      </w:r>
    </w:p>
    <w:p w14:paraId="136F331C">
      <w:pPr>
        <w:spacing w:line="600" w:lineRule="exact"/>
        <w:ind w:firstLine="600" w:firstLineChars="200"/>
        <w:outlineLvl w:val="0"/>
        <w:rPr>
          <w:rFonts w:ascii="仿宋_GB2312"/>
        </w:rPr>
      </w:pPr>
      <w:r>
        <w:rPr>
          <w:rFonts w:hint="eastAsia" w:ascii="仿宋_GB2312"/>
        </w:rPr>
        <w:t>（三）项目产出情况。</w:t>
      </w:r>
    </w:p>
    <w:p w14:paraId="272B70E0">
      <w:pPr>
        <w:spacing w:line="600" w:lineRule="exact"/>
        <w:ind w:firstLine="600" w:firstLineChars="200"/>
        <w:outlineLvl w:val="0"/>
        <w:rPr>
          <w:rFonts w:ascii="仿宋_GB2312"/>
        </w:rPr>
      </w:pPr>
      <w:r>
        <w:rPr>
          <w:rFonts w:hint="eastAsia" w:ascii="仿宋_GB2312"/>
        </w:rPr>
        <w:t>通过在辖区定期、不定期、保质、保量的开展多种形式的普法宣传工作（如：发放宣传资料、张贴宣传海报、悬挂横幅、宣传展板的摆放、现场咨询解答等形式），进一步提升了群众尊法、学法、守法、用法的法治意识，将所有制作的海报、横幅、宣传单等资料发放到位，在辖区营造了深厚法制氛围，使得宣传教育工作得到切实增强，我单位的宣传队伍根基得到了夯实，同时打通了宣传群众、教育群众、关心群众、服务群众的“最后一公里”。</w:t>
      </w:r>
    </w:p>
    <w:p w14:paraId="37714EF6">
      <w:pPr>
        <w:spacing w:line="600" w:lineRule="exact"/>
        <w:ind w:firstLine="600" w:firstLineChars="200"/>
        <w:outlineLvl w:val="0"/>
        <w:rPr>
          <w:rFonts w:ascii="仿宋_GB2312"/>
        </w:rPr>
      </w:pPr>
      <w:r>
        <w:rPr>
          <w:rFonts w:hint="eastAsia" w:ascii="仿宋_GB2312"/>
        </w:rPr>
        <w:t>（四）项目效益情况。</w:t>
      </w:r>
    </w:p>
    <w:p w14:paraId="165DFC94">
      <w:pPr>
        <w:spacing w:line="600" w:lineRule="exact"/>
        <w:ind w:firstLine="600" w:firstLineChars="200"/>
        <w:outlineLvl w:val="0"/>
        <w:rPr>
          <w:rFonts w:ascii="仿宋_GB2312"/>
        </w:rPr>
      </w:pPr>
      <w:r>
        <w:rPr>
          <w:rFonts w:hint="eastAsia" w:ascii="仿宋_GB2312"/>
        </w:rPr>
        <w:t>通过一系列的经费保障、宣传工作的实施落实，为群众起到了增强法律意识、加强守法观念、降低辖区案事件发生率的作用，在辖区有效地展现出塔里木公安局的良好精神风貌和职业素养，塑造了良好的公安队伍形象。</w:t>
      </w:r>
    </w:p>
    <w:p w14:paraId="12947EED">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19B3F99E">
      <w:pPr>
        <w:spacing w:line="600" w:lineRule="exact"/>
        <w:ind w:firstLine="600" w:firstLineChars="200"/>
        <w:outlineLvl w:val="0"/>
        <w:rPr>
          <w:rFonts w:ascii="仿宋_GB2312"/>
        </w:rPr>
      </w:pPr>
      <w:r>
        <w:rPr>
          <w:rFonts w:hint="eastAsia" w:ascii="仿宋_GB2312"/>
        </w:rPr>
        <w:t>1、主要经验及做法：在开展宣传工作前，制定相应计划，如：宣传内容的选择、宣传地点的选择、宣传工作针对的人群做一个简单调查，从而在宣传制品制作的选材、排版、样式选择上选择更能让受众人群接受的方式来开展宣传工作。</w:t>
      </w:r>
    </w:p>
    <w:p w14:paraId="7AF74E2E">
      <w:pPr>
        <w:spacing w:line="600" w:lineRule="exact"/>
        <w:ind w:firstLine="600" w:firstLineChars="200"/>
        <w:outlineLvl w:val="0"/>
        <w:rPr>
          <w:rFonts w:ascii="仿宋_GB2312"/>
        </w:rPr>
      </w:pPr>
      <w:r>
        <w:rPr>
          <w:rFonts w:hint="eastAsia" w:ascii="仿宋_GB2312"/>
        </w:rPr>
        <w:t>2、存在的问题及原因分析：无。</w:t>
      </w:r>
    </w:p>
    <w:p w14:paraId="1976E031">
      <w:pPr>
        <w:spacing w:line="600" w:lineRule="exact"/>
        <w:ind w:firstLine="600" w:firstLineChars="200"/>
        <w:rPr>
          <w:rFonts w:ascii="黑体" w:hAnsi="黑体" w:eastAsia="黑体"/>
        </w:rPr>
      </w:pPr>
      <w:r>
        <w:rPr>
          <w:rFonts w:hint="eastAsia" w:ascii="黑体" w:hAnsi="黑体" w:eastAsia="黑体"/>
        </w:rPr>
        <w:t>六、有关建议</w:t>
      </w:r>
    </w:p>
    <w:p w14:paraId="708D23E7">
      <w:pPr>
        <w:spacing w:line="600" w:lineRule="exact"/>
        <w:ind w:firstLine="600" w:firstLineChars="200"/>
        <w:rPr>
          <w:rFonts w:ascii="黑体" w:hAnsi="黑体" w:eastAsia="黑体"/>
        </w:rPr>
      </w:pPr>
      <w:r>
        <w:rPr>
          <w:rFonts w:hint="eastAsia" w:ascii="仿宋_GB2312"/>
        </w:rPr>
        <w:t>应该与政府采购供应商加大沟通力度，加快项目结算进度，使项目绩效监控真实有效。</w:t>
      </w:r>
    </w:p>
    <w:p w14:paraId="595BFCBA">
      <w:pPr>
        <w:spacing w:line="600" w:lineRule="exact"/>
        <w:ind w:firstLine="600" w:firstLineChars="200"/>
        <w:rPr>
          <w:rFonts w:ascii="黑体" w:hAnsi="黑体" w:eastAsia="黑体"/>
        </w:rPr>
      </w:pPr>
      <w:r>
        <w:rPr>
          <w:rFonts w:hint="eastAsia" w:ascii="黑体" w:hAnsi="黑体" w:eastAsia="黑体"/>
        </w:rPr>
        <w:t>七、其他需要说明的问题</w:t>
      </w:r>
    </w:p>
    <w:p w14:paraId="242929DA">
      <w:pPr>
        <w:spacing w:line="600" w:lineRule="exact"/>
        <w:ind w:firstLine="600" w:firstLineChars="200"/>
        <w:rPr>
          <w:rFonts w:ascii="黑体" w:hAnsi="黑体" w:eastAsia="黑体"/>
        </w:rPr>
        <w:sectPr>
          <w:pgSz w:w="11906" w:h="16838"/>
          <w:pgMar w:top="1928" w:right="1531" w:bottom="1701" w:left="1531" w:header="737" w:footer="851" w:gutter="0"/>
          <w:cols w:space="720" w:num="1"/>
          <w:docGrid w:type="lines" w:linePitch="408" w:charSpace="0"/>
        </w:sectPr>
      </w:pPr>
      <w:r>
        <w:rPr>
          <w:rFonts w:hint="eastAsia" w:ascii="黑体" w:hAnsi="黑体" w:eastAsia="黑体"/>
        </w:rPr>
        <w:t xml:space="preserve">    无。</w:t>
      </w:r>
    </w:p>
    <w:p w14:paraId="4F93671D">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项目支出绩效评价指标体系框架（塔里木公安局）</w:t>
      </w:r>
    </w:p>
    <w:p w14:paraId="6A781DCA">
      <w:pPr>
        <w:pStyle w:val="2"/>
        <w:spacing w:before="0" w:after="0" w:line="240" w:lineRule="auto"/>
        <w:jc w:val="center"/>
        <w:rPr>
          <w:bCs/>
          <w:color w:val="000000"/>
        </w:rPr>
      </w:pPr>
    </w:p>
    <w:tbl>
      <w:tblPr>
        <w:tblStyle w:val="5"/>
        <w:tblW w:w="1538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2"/>
        <w:gridCol w:w="1297"/>
        <w:gridCol w:w="1411"/>
        <w:gridCol w:w="2790"/>
        <w:gridCol w:w="7336"/>
        <w:gridCol w:w="829"/>
        <w:gridCol w:w="12"/>
        <w:gridCol w:w="910"/>
        <w:gridCol w:w="12"/>
        <w:gridCol w:w="11"/>
        <w:gridCol w:w="14"/>
      </w:tblGrid>
      <w:tr w14:paraId="4D8D1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483" w:hRule="atLeast"/>
          <w:tblHeader/>
          <w:jc w:val="center"/>
        </w:trPr>
        <w:tc>
          <w:tcPr>
            <w:tcW w:w="762" w:type="dxa"/>
            <w:tcBorders>
              <w:tl2br w:val="nil"/>
              <w:tr2bl w:val="nil"/>
            </w:tcBorders>
            <w:shd w:val="clear" w:color="auto" w:fill="FFFFFF"/>
            <w:vAlign w:val="center"/>
          </w:tcPr>
          <w:p w14:paraId="34BD754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2EDB7F4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3CDAB60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90" w:type="dxa"/>
            <w:tcBorders>
              <w:tl2br w:val="nil"/>
              <w:tr2bl w:val="nil"/>
            </w:tcBorders>
            <w:shd w:val="clear" w:color="auto" w:fill="FFFFFF"/>
            <w:vAlign w:val="center"/>
          </w:tcPr>
          <w:p w14:paraId="772AEFB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36" w:type="dxa"/>
            <w:tcBorders>
              <w:tl2br w:val="nil"/>
              <w:tr2bl w:val="nil"/>
            </w:tcBorders>
            <w:shd w:val="clear" w:color="auto" w:fill="FFFFFF"/>
            <w:vAlign w:val="center"/>
          </w:tcPr>
          <w:p w14:paraId="3C39509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124B663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3A1CE296">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131E4D91">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683CA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2318" w:hRule="atLeast"/>
          <w:jc w:val="center"/>
        </w:trPr>
        <w:tc>
          <w:tcPr>
            <w:tcW w:w="762" w:type="dxa"/>
            <w:vMerge w:val="restart"/>
            <w:tcBorders>
              <w:tl2br w:val="nil"/>
              <w:tr2bl w:val="nil"/>
            </w:tcBorders>
            <w:shd w:val="clear" w:color="auto" w:fill="FFFFFF"/>
            <w:vAlign w:val="center"/>
          </w:tcPr>
          <w:p w14:paraId="4E33280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0A25501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53C9BC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06A8807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55140ED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DECD72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90" w:type="dxa"/>
            <w:tcBorders>
              <w:tl2br w:val="nil"/>
              <w:tr2bl w:val="nil"/>
            </w:tcBorders>
            <w:shd w:val="clear" w:color="auto" w:fill="FFFFFF"/>
            <w:vAlign w:val="center"/>
          </w:tcPr>
          <w:p w14:paraId="378641C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36" w:type="dxa"/>
            <w:tcBorders>
              <w:bottom w:val="single" w:color="auto" w:sz="4" w:space="0"/>
              <w:tl2br w:val="nil"/>
              <w:tr2bl w:val="nil"/>
            </w:tcBorders>
            <w:shd w:val="clear" w:color="auto" w:fill="FFFFFF"/>
            <w:vAlign w:val="center"/>
          </w:tcPr>
          <w:p w14:paraId="44004FA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434096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1C47B4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6A44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640" w:hRule="atLeast"/>
          <w:jc w:val="center"/>
        </w:trPr>
        <w:tc>
          <w:tcPr>
            <w:tcW w:w="762" w:type="dxa"/>
            <w:vMerge w:val="continue"/>
            <w:tcBorders>
              <w:tl2br w:val="nil"/>
              <w:tr2bl w:val="nil"/>
            </w:tcBorders>
            <w:shd w:val="clear" w:color="auto" w:fill="FFFFFF"/>
            <w:vAlign w:val="center"/>
          </w:tcPr>
          <w:p w14:paraId="58A1DA74">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2A5C362">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C826EB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63CF5E1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90" w:type="dxa"/>
            <w:tcBorders>
              <w:tl2br w:val="nil"/>
              <w:tr2bl w:val="nil"/>
            </w:tcBorders>
            <w:shd w:val="clear" w:color="auto" w:fill="FFFFFF"/>
            <w:vAlign w:val="center"/>
          </w:tcPr>
          <w:p w14:paraId="2F30A33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36" w:type="dxa"/>
            <w:tcBorders>
              <w:tl2br w:val="nil"/>
              <w:tr2bl w:val="nil"/>
            </w:tcBorders>
            <w:shd w:val="clear" w:color="auto" w:fill="FFFFFF"/>
            <w:vAlign w:val="center"/>
          </w:tcPr>
          <w:p w14:paraId="555F5831">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35F1089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56DF3AD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1A74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919" w:hRule="atLeast"/>
          <w:jc w:val="center"/>
        </w:trPr>
        <w:tc>
          <w:tcPr>
            <w:tcW w:w="762" w:type="dxa"/>
            <w:vMerge w:val="continue"/>
            <w:tcBorders>
              <w:tl2br w:val="nil"/>
              <w:tr2bl w:val="nil"/>
            </w:tcBorders>
            <w:shd w:val="clear" w:color="auto" w:fill="FFFFFF"/>
            <w:vAlign w:val="center"/>
          </w:tcPr>
          <w:p w14:paraId="60A82464">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7DD710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4B1AEDB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416E1E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90" w:type="dxa"/>
            <w:tcBorders>
              <w:tl2br w:val="nil"/>
              <w:tr2bl w:val="nil"/>
            </w:tcBorders>
            <w:shd w:val="clear" w:color="000000" w:fill="FFFFFF"/>
            <w:vAlign w:val="center"/>
          </w:tcPr>
          <w:p w14:paraId="0668677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36" w:type="dxa"/>
            <w:tcBorders>
              <w:tl2br w:val="nil"/>
              <w:tr2bl w:val="nil"/>
            </w:tcBorders>
            <w:shd w:val="clear" w:color="000000" w:fill="FFFFFF"/>
            <w:vAlign w:val="center"/>
          </w:tcPr>
          <w:p w14:paraId="390D61F3">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541EF80B">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37ABAC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77D69D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04BF3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464" w:hRule="atLeast"/>
          <w:jc w:val="center"/>
        </w:trPr>
        <w:tc>
          <w:tcPr>
            <w:tcW w:w="762" w:type="dxa"/>
            <w:vMerge w:val="restart"/>
            <w:tcBorders>
              <w:tl2br w:val="nil"/>
              <w:tr2bl w:val="nil"/>
            </w:tcBorders>
            <w:shd w:val="clear" w:color="auto" w:fill="FFFFFF"/>
            <w:vAlign w:val="center"/>
          </w:tcPr>
          <w:p w14:paraId="2288898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2E1DF2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516796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33B763B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90" w:type="dxa"/>
            <w:tcBorders>
              <w:tl2br w:val="nil"/>
              <w:tr2bl w:val="nil"/>
            </w:tcBorders>
            <w:shd w:val="clear" w:color="000000" w:fill="FFFFFF"/>
            <w:vAlign w:val="center"/>
          </w:tcPr>
          <w:p w14:paraId="5821A90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36" w:type="dxa"/>
            <w:tcBorders>
              <w:tl2br w:val="nil"/>
              <w:tr2bl w:val="nil"/>
            </w:tcBorders>
            <w:shd w:val="clear" w:color="000000" w:fill="FFFFFF"/>
            <w:vAlign w:val="center"/>
          </w:tcPr>
          <w:p w14:paraId="6D33A40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1F3119B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CECB35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648DBF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942" w:hRule="atLeast"/>
          <w:jc w:val="center"/>
        </w:trPr>
        <w:tc>
          <w:tcPr>
            <w:tcW w:w="762" w:type="dxa"/>
            <w:vMerge w:val="continue"/>
            <w:tcBorders>
              <w:tl2br w:val="nil"/>
              <w:tr2bl w:val="nil"/>
            </w:tcBorders>
            <w:shd w:val="clear" w:color="auto" w:fill="FFFFFF"/>
            <w:vAlign w:val="center"/>
          </w:tcPr>
          <w:p w14:paraId="05DE37F7">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5BA3F9C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1114366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0BD8B6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9ED3C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90" w:type="dxa"/>
            <w:tcBorders>
              <w:tl2br w:val="nil"/>
              <w:tr2bl w:val="nil"/>
            </w:tcBorders>
            <w:shd w:val="clear" w:color="auto" w:fill="FFFFFF"/>
            <w:vAlign w:val="center"/>
          </w:tcPr>
          <w:p w14:paraId="3CF538C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36" w:type="dxa"/>
            <w:tcBorders>
              <w:tl2br w:val="nil"/>
              <w:tr2bl w:val="nil"/>
            </w:tcBorders>
            <w:shd w:val="clear" w:color="auto" w:fill="FFFFFF"/>
            <w:vAlign w:val="center"/>
          </w:tcPr>
          <w:p w14:paraId="17F96C3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41EA02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4F932E9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F818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706" w:hRule="atLeast"/>
          <w:jc w:val="center"/>
        </w:trPr>
        <w:tc>
          <w:tcPr>
            <w:tcW w:w="762" w:type="dxa"/>
            <w:vMerge w:val="continue"/>
            <w:tcBorders>
              <w:tl2br w:val="nil"/>
              <w:tr2bl w:val="nil"/>
            </w:tcBorders>
            <w:shd w:val="clear" w:color="auto" w:fill="FFFFFF"/>
            <w:vAlign w:val="center"/>
          </w:tcPr>
          <w:p w14:paraId="4DE5B8C3">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7236190">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E66C83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4A4DF2A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90" w:type="dxa"/>
            <w:tcBorders>
              <w:tl2br w:val="nil"/>
              <w:tr2bl w:val="nil"/>
            </w:tcBorders>
            <w:shd w:val="clear" w:color="auto" w:fill="FFFFFF"/>
            <w:vAlign w:val="center"/>
          </w:tcPr>
          <w:p w14:paraId="03FC7CA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36" w:type="dxa"/>
            <w:tcBorders>
              <w:bottom w:val="single" w:color="auto" w:sz="4" w:space="0"/>
              <w:tl2br w:val="nil"/>
              <w:tr2bl w:val="nil"/>
            </w:tcBorders>
            <w:shd w:val="clear" w:color="auto" w:fill="FFFFFF"/>
            <w:vAlign w:val="center"/>
          </w:tcPr>
          <w:p w14:paraId="4F63D54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2399DDB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1B376EB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242B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415" w:hRule="atLeast"/>
          <w:jc w:val="center"/>
        </w:trPr>
        <w:tc>
          <w:tcPr>
            <w:tcW w:w="762" w:type="dxa"/>
            <w:vMerge w:val="restart"/>
            <w:tcBorders>
              <w:tl2br w:val="nil"/>
              <w:tr2bl w:val="nil"/>
            </w:tcBorders>
            <w:shd w:val="clear" w:color="auto" w:fill="FFFFFF"/>
            <w:vAlign w:val="center"/>
          </w:tcPr>
          <w:p w14:paraId="335AD84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6EA6ED9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0BF3EF3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90" w:type="dxa"/>
            <w:tcBorders>
              <w:tl2br w:val="nil"/>
              <w:tr2bl w:val="nil"/>
            </w:tcBorders>
            <w:shd w:val="clear" w:color="000000" w:fill="FFFFFF"/>
            <w:vAlign w:val="center"/>
          </w:tcPr>
          <w:p w14:paraId="34C4CA3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36" w:type="dxa"/>
            <w:tcBorders>
              <w:tl2br w:val="nil"/>
              <w:tr2bl w:val="nil"/>
            </w:tcBorders>
            <w:shd w:val="clear" w:color="000000" w:fill="FFFFFF"/>
            <w:vAlign w:val="center"/>
          </w:tcPr>
          <w:p w14:paraId="4494DF2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1D3A64C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69F4B50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2135629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0060D0A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D271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5" w:type="dxa"/>
          <w:trHeight w:val="1320" w:hRule="atLeast"/>
          <w:jc w:val="center"/>
        </w:trPr>
        <w:tc>
          <w:tcPr>
            <w:tcW w:w="762" w:type="dxa"/>
            <w:vMerge w:val="continue"/>
            <w:tcBorders>
              <w:tl2br w:val="nil"/>
              <w:tr2bl w:val="nil"/>
            </w:tcBorders>
            <w:shd w:val="clear" w:color="auto" w:fill="FFFFFF"/>
            <w:vAlign w:val="center"/>
          </w:tcPr>
          <w:p w14:paraId="459F92B8">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486D9AA">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A892A7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90" w:type="dxa"/>
            <w:tcBorders>
              <w:tl2br w:val="nil"/>
              <w:tr2bl w:val="nil"/>
            </w:tcBorders>
            <w:shd w:val="clear" w:color="auto" w:fill="FFFFFF"/>
            <w:vAlign w:val="center"/>
          </w:tcPr>
          <w:p w14:paraId="20BA372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36" w:type="dxa"/>
            <w:tcBorders>
              <w:tl2br w:val="nil"/>
              <w:tr2bl w:val="nil"/>
            </w:tcBorders>
            <w:shd w:val="clear" w:color="auto" w:fill="FFFFFF"/>
            <w:vAlign w:val="center"/>
          </w:tcPr>
          <w:p w14:paraId="0C53D20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57BC904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3441927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DDC8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37" w:type="dxa"/>
          <w:trHeight w:val="2076" w:hRule="atLeast"/>
          <w:jc w:val="center"/>
        </w:trPr>
        <w:tc>
          <w:tcPr>
            <w:tcW w:w="762" w:type="dxa"/>
            <w:vMerge w:val="restart"/>
            <w:tcBorders>
              <w:tl2br w:val="nil"/>
              <w:tr2bl w:val="nil"/>
            </w:tcBorders>
            <w:shd w:val="clear" w:color="auto" w:fill="FFFFFF"/>
            <w:vAlign w:val="center"/>
          </w:tcPr>
          <w:p w14:paraId="35A524A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B12E5C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481CCAB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B2DB00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F8E97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90" w:type="dxa"/>
            <w:tcBorders>
              <w:tl2br w:val="nil"/>
              <w:tr2bl w:val="nil"/>
            </w:tcBorders>
            <w:shd w:val="clear" w:color="000000" w:fill="FFFFFF"/>
            <w:vAlign w:val="center"/>
          </w:tcPr>
          <w:p w14:paraId="16B99DC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36" w:type="dxa"/>
            <w:tcBorders>
              <w:bottom w:val="single" w:color="auto" w:sz="4" w:space="0"/>
              <w:tl2br w:val="nil"/>
              <w:tr2bl w:val="nil"/>
            </w:tcBorders>
            <w:shd w:val="clear" w:color="000000" w:fill="FFFFFF"/>
            <w:vAlign w:val="center"/>
          </w:tcPr>
          <w:p w14:paraId="160CB62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7D0BED0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2B791FB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5E1D3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37" w:type="dxa"/>
          <w:trHeight w:val="1797" w:hRule="atLeast"/>
          <w:jc w:val="center"/>
        </w:trPr>
        <w:tc>
          <w:tcPr>
            <w:tcW w:w="762" w:type="dxa"/>
            <w:vMerge w:val="continue"/>
            <w:tcBorders>
              <w:tl2br w:val="nil"/>
              <w:tr2bl w:val="nil"/>
            </w:tcBorders>
            <w:shd w:val="clear" w:color="auto" w:fill="FFFFFF"/>
            <w:vAlign w:val="center"/>
          </w:tcPr>
          <w:p w14:paraId="5E2217FD">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CAFA2E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4D81255">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CF56F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111CBAE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90" w:type="dxa"/>
            <w:tcBorders>
              <w:tl2br w:val="nil"/>
              <w:tr2bl w:val="nil"/>
            </w:tcBorders>
            <w:shd w:val="clear" w:color="000000" w:fill="FFFFFF"/>
            <w:vAlign w:val="center"/>
          </w:tcPr>
          <w:p w14:paraId="6B49B66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36" w:type="dxa"/>
            <w:tcBorders>
              <w:tl2br w:val="nil"/>
              <w:tr2bl w:val="nil"/>
            </w:tcBorders>
            <w:shd w:val="clear" w:color="000000" w:fill="FFFFFF"/>
            <w:vAlign w:val="center"/>
          </w:tcPr>
          <w:p w14:paraId="7474E85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045EA88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6ADDE83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B6EC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37" w:type="dxa"/>
          <w:trHeight w:val="1769" w:hRule="atLeast"/>
          <w:jc w:val="center"/>
        </w:trPr>
        <w:tc>
          <w:tcPr>
            <w:tcW w:w="762" w:type="dxa"/>
            <w:vMerge w:val="continue"/>
            <w:tcBorders>
              <w:tl2br w:val="nil"/>
              <w:tr2bl w:val="nil"/>
            </w:tcBorders>
            <w:shd w:val="clear" w:color="auto" w:fill="FFFFFF"/>
            <w:vAlign w:val="center"/>
          </w:tcPr>
          <w:p w14:paraId="3721F3B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61A047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A9F23E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F3D2F5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90" w:type="dxa"/>
            <w:tcBorders>
              <w:tl2br w:val="nil"/>
              <w:tr2bl w:val="nil"/>
            </w:tcBorders>
            <w:shd w:val="clear" w:color="000000" w:fill="FFFFFF"/>
            <w:vAlign w:val="center"/>
          </w:tcPr>
          <w:p w14:paraId="49667AF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36" w:type="dxa"/>
            <w:tcBorders>
              <w:tl2br w:val="nil"/>
              <w:tr2bl w:val="nil"/>
            </w:tcBorders>
            <w:shd w:val="clear" w:color="000000" w:fill="FFFFFF"/>
            <w:vAlign w:val="center"/>
          </w:tcPr>
          <w:p w14:paraId="20B290C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39D764E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47576BE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14:paraId="7E1ED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37" w:type="dxa"/>
          <w:trHeight w:val="1917" w:hRule="atLeast"/>
          <w:jc w:val="center"/>
        </w:trPr>
        <w:tc>
          <w:tcPr>
            <w:tcW w:w="762" w:type="dxa"/>
            <w:tcBorders>
              <w:tl2br w:val="nil"/>
              <w:tr2bl w:val="nil"/>
            </w:tcBorders>
            <w:shd w:val="clear" w:color="auto" w:fill="FFFFFF"/>
            <w:vAlign w:val="center"/>
          </w:tcPr>
          <w:p w14:paraId="70DD44E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00E2F9A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7499E2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90" w:type="dxa"/>
            <w:tcBorders>
              <w:tl2br w:val="nil"/>
              <w:tr2bl w:val="nil"/>
            </w:tcBorders>
            <w:shd w:val="clear" w:color="000000" w:fill="FFFFFF"/>
            <w:vAlign w:val="center"/>
          </w:tcPr>
          <w:p w14:paraId="7A095D4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36" w:type="dxa"/>
            <w:tcBorders>
              <w:tl2br w:val="nil"/>
              <w:tr2bl w:val="nil"/>
            </w:tcBorders>
            <w:shd w:val="clear" w:color="000000" w:fill="FFFFFF"/>
            <w:vAlign w:val="center"/>
          </w:tcPr>
          <w:p w14:paraId="7AEAA6F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794FFBB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2D3CF42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14:paraId="265CC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4" w:type="dxa"/>
          <w:trHeight w:val="1718" w:hRule="atLeast"/>
          <w:jc w:val="center"/>
        </w:trPr>
        <w:tc>
          <w:tcPr>
            <w:tcW w:w="762" w:type="dxa"/>
            <w:vMerge w:val="restart"/>
            <w:tcBorders>
              <w:tl2br w:val="nil"/>
              <w:tr2bl w:val="nil"/>
            </w:tcBorders>
            <w:shd w:val="clear" w:color="auto" w:fill="FFFFFF"/>
            <w:vAlign w:val="center"/>
          </w:tcPr>
          <w:p w14:paraId="40D5891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1C0762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0894CC1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90" w:type="dxa"/>
            <w:tcBorders>
              <w:tl2br w:val="nil"/>
              <w:tr2bl w:val="nil"/>
            </w:tcBorders>
            <w:shd w:val="clear" w:color="000000" w:fill="FFFFFF"/>
            <w:vAlign w:val="center"/>
          </w:tcPr>
          <w:p w14:paraId="0564390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36" w:type="dxa"/>
            <w:tcBorders>
              <w:bottom w:val="single" w:color="auto" w:sz="4" w:space="0"/>
              <w:tl2br w:val="nil"/>
              <w:tr2bl w:val="nil"/>
            </w:tcBorders>
            <w:shd w:val="clear" w:color="000000" w:fill="FFFFFF"/>
            <w:vAlign w:val="center"/>
          </w:tcPr>
          <w:p w14:paraId="584784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443631A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gridSpan w:val="2"/>
            <w:tcBorders>
              <w:top w:val="single" w:color="auto" w:sz="4" w:space="0"/>
              <w:bottom w:val="single" w:color="auto" w:sz="4" w:space="0"/>
              <w:right w:val="single" w:color="auto" w:sz="4" w:space="0"/>
            </w:tcBorders>
            <w:shd w:val="clear" w:color="auto" w:fill="auto"/>
          </w:tcPr>
          <w:p w14:paraId="7D6413B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61D2D24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w:t>
            </w:r>
          </w:p>
        </w:tc>
      </w:tr>
      <w:tr w14:paraId="6E058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4" w:type="dxa"/>
          <w:trHeight w:val="1506" w:hRule="atLeast"/>
          <w:jc w:val="center"/>
        </w:trPr>
        <w:tc>
          <w:tcPr>
            <w:tcW w:w="762" w:type="dxa"/>
            <w:vMerge w:val="continue"/>
            <w:tcBorders>
              <w:tl2br w:val="nil"/>
              <w:tr2bl w:val="nil"/>
            </w:tcBorders>
            <w:shd w:val="clear" w:color="auto" w:fill="FFFFFF"/>
            <w:vAlign w:val="center"/>
          </w:tcPr>
          <w:p w14:paraId="5FE35AC3">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660BBEC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4ED1AEB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90" w:type="dxa"/>
            <w:tcBorders>
              <w:tl2br w:val="nil"/>
              <w:tr2bl w:val="nil"/>
            </w:tcBorders>
            <w:shd w:val="clear" w:color="000000" w:fill="FFFFFF"/>
            <w:vAlign w:val="center"/>
          </w:tcPr>
          <w:p w14:paraId="0D5AC38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36" w:type="dxa"/>
            <w:tcBorders>
              <w:tl2br w:val="nil"/>
              <w:tr2bl w:val="nil"/>
            </w:tcBorders>
            <w:shd w:val="clear" w:color="000000" w:fill="FFFFFF"/>
            <w:vAlign w:val="center"/>
          </w:tcPr>
          <w:p w14:paraId="141C7CC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41" w:type="dxa"/>
            <w:gridSpan w:val="2"/>
            <w:tcBorders>
              <w:top w:val="single" w:color="auto" w:sz="4" w:space="0"/>
              <w:bottom w:val="single" w:color="auto" w:sz="4" w:space="0"/>
              <w:right w:val="single" w:color="auto" w:sz="4" w:space="0"/>
            </w:tcBorders>
            <w:shd w:val="clear" w:color="auto" w:fill="auto"/>
          </w:tcPr>
          <w:p w14:paraId="4656DAB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7900EB7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2C4C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4" w:type="dxa"/>
          <w:trHeight w:val="2076" w:hRule="atLeast"/>
          <w:jc w:val="center"/>
        </w:trPr>
        <w:tc>
          <w:tcPr>
            <w:tcW w:w="762" w:type="dxa"/>
            <w:vMerge w:val="continue"/>
            <w:tcBorders>
              <w:tl2br w:val="nil"/>
              <w:tr2bl w:val="nil"/>
            </w:tcBorders>
            <w:shd w:val="clear" w:color="auto" w:fill="FFFFFF"/>
            <w:vAlign w:val="center"/>
          </w:tcPr>
          <w:p w14:paraId="0DD98FC4">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3D6393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6FC20C2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90" w:type="dxa"/>
            <w:tcBorders>
              <w:tl2br w:val="nil"/>
              <w:tr2bl w:val="nil"/>
            </w:tcBorders>
            <w:shd w:val="clear" w:color="000000" w:fill="FFFFFF"/>
            <w:vAlign w:val="center"/>
          </w:tcPr>
          <w:p w14:paraId="5EDA4D0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36" w:type="dxa"/>
            <w:tcBorders>
              <w:tl2br w:val="nil"/>
              <w:tr2bl w:val="nil"/>
            </w:tcBorders>
            <w:shd w:val="clear" w:color="000000" w:fill="FFFFFF"/>
            <w:vAlign w:val="center"/>
          </w:tcPr>
          <w:p w14:paraId="5C3B44A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41" w:type="dxa"/>
            <w:gridSpan w:val="2"/>
            <w:tcBorders>
              <w:top w:val="single" w:color="auto" w:sz="4" w:space="0"/>
              <w:bottom w:val="single" w:color="auto" w:sz="4" w:space="0"/>
              <w:right w:val="single" w:color="auto" w:sz="4" w:space="0"/>
            </w:tcBorders>
            <w:shd w:val="clear" w:color="auto" w:fill="auto"/>
          </w:tcPr>
          <w:p w14:paraId="423D056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29B1B81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5EDA83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4" w:type="dxa"/>
          <w:trHeight w:val="889" w:hRule="atLeast"/>
          <w:jc w:val="center"/>
        </w:trPr>
        <w:tc>
          <w:tcPr>
            <w:tcW w:w="762" w:type="dxa"/>
            <w:vMerge w:val="restart"/>
            <w:tcBorders>
              <w:tl2br w:val="nil"/>
              <w:tr2bl w:val="nil"/>
            </w:tcBorders>
            <w:shd w:val="clear" w:color="auto" w:fill="FFFFFF"/>
            <w:vAlign w:val="center"/>
          </w:tcPr>
          <w:p w14:paraId="0D3213D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02C6DA3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636C084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90" w:type="dxa"/>
            <w:tcBorders>
              <w:tl2br w:val="nil"/>
              <w:tr2bl w:val="nil"/>
            </w:tcBorders>
            <w:shd w:val="clear" w:color="auto" w:fill="FFFFFF"/>
            <w:vAlign w:val="center"/>
          </w:tcPr>
          <w:p w14:paraId="689B0923">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36" w:type="dxa"/>
            <w:tcBorders>
              <w:tl2br w:val="nil"/>
              <w:tr2bl w:val="nil"/>
            </w:tcBorders>
            <w:shd w:val="clear" w:color="auto" w:fill="FFFFFF"/>
            <w:vAlign w:val="center"/>
          </w:tcPr>
          <w:p w14:paraId="4DADC8E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41" w:type="dxa"/>
            <w:gridSpan w:val="2"/>
            <w:tcBorders>
              <w:top w:val="single" w:color="auto" w:sz="4" w:space="0"/>
              <w:bottom w:val="single" w:color="auto" w:sz="4" w:space="0"/>
              <w:right w:val="single" w:color="auto" w:sz="4" w:space="0"/>
            </w:tcBorders>
            <w:shd w:val="clear" w:color="auto" w:fill="auto"/>
          </w:tcPr>
          <w:p w14:paraId="4C23A9E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3674E41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r>
      <w:tr w14:paraId="5776B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4" w:type="dxa"/>
          <w:trHeight w:val="1137" w:hRule="atLeast"/>
          <w:jc w:val="center"/>
        </w:trPr>
        <w:tc>
          <w:tcPr>
            <w:tcW w:w="762" w:type="dxa"/>
            <w:vMerge w:val="continue"/>
            <w:tcBorders>
              <w:tl2br w:val="nil"/>
              <w:tr2bl w:val="nil"/>
            </w:tcBorders>
            <w:shd w:val="clear" w:color="auto" w:fill="FFFFFF"/>
            <w:vAlign w:val="center"/>
          </w:tcPr>
          <w:p w14:paraId="0C4E0D46">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F255DC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5B9C34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90" w:type="dxa"/>
            <w:tcBorders>
              <w:right w:val="single" w:color="auto" w:sz="4" w:space="0"/>
              <w:tl2br w:val="nil"/>
              <w:tr2bl w:val="nil"/>
            </w:tcBorders>
            <w:shd w:val="clear" w:color="000000" w:fill="FFFFFF"/>
            <w:vAlign w:val="center"/>
          </w:tcPr>
          <w:p w14:paraId="0EFE151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36" w:type="dxa"/>
            <w:tcBorders>
              <w:left w:val="single" w:color="auto" w:sz="4" w:space="0"/>
              <w:right w:val="single" w:color="auto" w:sz="4" w:space="0"/>
              <w:tl2br w:val="nil"/>
              <w:tr2bl w:val="nil"/>
            </w:tcBorders>
            <w:shd w:val="clear" w:color="000000" w:fill="FFFFFF"/>
            <w:vAlign w:val="center"/>
          </w:tcPr>
          <w:p w14:paraId="1CEE38F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41" w:type="dxa"/>
            <w:gridSpan w:val="2"/>
            <w:tcBorders>
              <w:top w:val="single" w:color="auto" w:sz="4" w:space="0"/>
              <w:left w:val="single" w:color="auto" w:sz="4" w:space="0"/>
              <w:bottom w:val="single" w:color="auto" w:sz="4" w:space="0"/>
              <w:right w:val="single" w:color="auto" w:sz="4" w:space="0"/>
            </w:tcBorders>
            <w:shd w:val="clear" w:color="auto" w:fill="auto"/>
          </w:tcPr>
          <w:p w14:paraId="33943D6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tcPr>
          <w:p w14:paraId="75B198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r>
      <w:tr w14:paraId="703EB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3596" w:type="dxa"/>
            <w:gridSpan w:val="5"/>
          </w:tcPr>
          <w:p w14:paraId="52A05BF0">
            <w:pPr>
              <w:widowControl/>
              <w:ind w:firstLine="2400" w:firstLineChars="800"/>
              <w:jc w:val="center"/>
              <w:rPr>
                <w:rFonts w:asciiTheme="majorEastAsia" w:hAnsiTheme="majorEastAsia" w:eastAsiaTheme="majorEastAsia"/>
              </w:rPr>
            </w:pPr>
            <w:r>
              <w:rPr>
                <w:rFonts w:hint="eastAsia" w:asciiTheme="majorEastAsia" w:hAnsiTheme="majorEastAsia" w:eastAsiaTheme="majorEastAsia"/>
              </w:rPr>
              <w:t>合    计</w:t>
            </w:r>
          </w:p>
        </w:tc>
        <w:tc>
          <w:tcPr>
            <w:tcW w:w="841" w:type="dxa"/>
            <w:gridSpan w:val="2"/>
            <w:shd w:val="clear" w:color="auto" w:fill="auto"/>
          </w:tcPr>
          <w:p w14:paraId="1158DEE8">
            <w:pPr>
              <w:widowControl/>
              <w:jc w:val="left"/>
              <w:rPr>
                <w:rFonts w:ascii="黑体" w:hAnsi="黑体" w:eastAsia="黑体"/>
                <w:sz w:val="22"/>
                <w:szCs w:val="22"/>
              </w:rPr>
            </w:pPr>
            <w:r>
              <w:rPr>
                <w:rFonts w:hint="eastAsia" w:ascii="黑体" w:hAnsi="黑体" w:eastAsia="黑体"/>
                <w:sz w:val="22"/>
                <w:szCs w:val="22"/>
              </w:rPr>
              <w:t>100</w:t>
            </w:r>
          </w:p>
        </w:tc>
        <w:tc>
          <w:tcPr>
            <w:tcW w:w="947" w:type="dxa"/>
            <w:gridSpan w:val="4"/>
            <w:shd w:val="clear" w:color="auto" w:fill="auto"/>
          </w:tcPr>
          <w:p w14:paraId="42D3FFA4">
            <w:pPr>
              <w:widowControl/>
              <w:jc w:val="left"/>
              <w:rPr>
                <w:rFonts w:ascii="黑体" w:hAnsi="黑体" w:eastAsia="黑体"/>
                <w:sz w:val="22"/>
                <w:szCs w:val="22"/>
              </w:rPr>
            </w:pPr>
            <w:r>
              <w:rPr>
                <w:rFonts w:hint="eastAsia" w:ascii="黑体" w:hAnsi="黑体" w:eastAsia="黑体"/>
                <w:sz w:val="22"/>
                <w:szCs w:val="22"/>
              </w:rPr>
              <w:t>86</w:t>
            </w:r>
          </w:p>
        </w:tc>
      </w:tr>
    </w:tbl>
    <w:p w14:paraId="5B5F20BD">
      <w:pPr>
        <w:spacing w:line="600" w:lineRule="exact"/>
        <w:ind w:firstLine="600" w:firstLineChars="200"/>
        <w:rPr>
          <w:rFonts w:ascii="黑体" w:hAnsi="黑体" w:eastAsia="黑体"/>
        </w:rPr>
      </w:pPr>
    </w:p>
    <w:sectPr>
      <w:pgSz w:w="16838" w:h="11906" w:orient="landscape"/>
      <w:pgMar w:top="567" w:right="1440" w:bottom="567"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DAC4DCB-3576-480D-9251-C38C6C420991}"/>
  </w:font>
  <w:font w:name="黑体">
    <w:panose1 w:val="02010609060101010101"/>
    <w:charset w:val="86"/>
    <w:family w:val="auto"/>
    <w:pitch w:val="default"/>
    <w:sig w:usb0="800002BF" w:usb1="38CF7CFA" w:usb2="00000016" w:usb3="00000000" w:csb0="00040001" w:csb1="00000000"/>
    <w:embedRegular r:id="rId2" w:fontKey="{98FC28E2-C749-4465-A11B-519774305E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5B60D4F-8B05-4C04-82AB-48FF34D74DB2}"/>
  </w:font>
  <w:font w:name="仿宋_GB2312">
    <w:altName w:val="仿宋"/>
    <w:panose1 w:val="00000000000000000000"/>
    <w:charset w:val="86"/>
    <w:family w:val="modern"/>
    <w:pitch w:val="default"/>
    <w:sig w:usb0="00000000" w:usb1="00000000" w:usb2="00000000" w:usb3="00000000" w:csb0="00040000" w:csb1="00000000"/>
    <w:embedRegular r:id="rId4" w:fontKey="{E116F90C-D2F5-489E-9FCA-E3F5711831BE}"/>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embedRegular r:id="rId5" w:fontKey="{6F1C27E7-F080-4C27-8BF9-23EC4249287B}"/>
  </w:font>
  <w:font w:name="华文中宋">
    <w:panose1 w:val="02010600040101010101"/>
    <w:charset w:val="86"/>
    <w:family w:val="auto"/>
    <w:pitch w:val="default"/>
    <w:sig w:usb0="00000287" w:usb1="080F0000" w:usb2="00000000" w:usb3="00000000" w:csb0="0004009F" w:csb1="DFD70000"/>
    <w:embedRegular r:id="rId6" w:fontKey="{31218B66-2018-4313-AC1D-355EA5F1588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01A27"/>
    <w:rsid w:val="000843AF"/>
    <w:rsid w:val="000B4E42"/>
    <w:rsid w:val="00114A80"/>
    <w:rsid w:val="00137B9B"/>
    <w:rsid w:val="00157AC5"/>
    <w:rsid w:val="00187383"/>
    <w:rsid w:val="001C62DA"/>
    <w:rsid w:val="001F2C16"/>
    <w:rsid w:val="00200765"/>
    <w:rsid w:val="002331DC"/>
    <w:rsid w:val="002612CD"/>
    <w:rsid w:val="0031677D"/>
    <w:rsid w:val="00317C3E"/>
    <w:rsid w:val="00332591"/>
    <w:rsid w:val="00342FDF"/>
    <w:rsid w:val="00345F79"/>
    <w:rsid w:val="0036043A"/>
    <w:rsid w:val="0039312D"/>
    <w:rsid w:val="003D04C8"/>
    <w:rsid w:val="003E39F4"/>
    <w:rsid w:val="004036DE"/>
    <w:rsid w:val="00404570"/>
    <w:rsid w:val="00420A3A"/>
    <w:rsid w:val="0043448B"/>
    <w:rsid w:val="00465A16"/>
    <w:rsid w:val="004C5228"/>
    <w:rsid w:val="004E2E69"/>
    <w:rsid w:val="00504401"/>
    <w:rsid w:val="0051458A"/>
    <w:rsid w:val="00521FA5"/>
    <w:rsid w:val="00535AC9"/>
    <w:rsid w:val="00576D9A"/>
    <w:rsid w:val="00583FAE"/>
    <w:rsid w:val="005D07F4"/>
    <w:rsid w:val="00606B91"/>
    <w:rsid w:val="0065754A"/>
    <w:rsid w:val="0068166A"/>
    <w:rsid w:val="00691E71"/>
    <w:rsid w:val="007036E1"/>
    <w:rsid w:val="00742731"/>
    <w:rsid w:val="0078720C"/>
    <w:rsid w:val="007A555E"/>
    <w:rsid w:val="007C1D08"/>
    <w:rsid w:val="007D3448"/>
    <w:rsid w:val="0080794E"/>
    <w:rsid w:val="00823122"/>
    <w:rsid w:val="008527AB"/>
    <w:rsid w:val="00891F74"/>
    <w:rsid w:val="008A03E0"/>
    <w:rsid w:val="008B4827"/>
    <w:rsid w:val="008E352E"/>
    <w:rsid w:val="009130E2"/>
    <w:rsid w:val="00974B76"/>
    <w:rsid w:val="009C0979"/>
    <w:rsid w:val="009D2B79"/>
    <w:rsid w:val="009E0C53"/>
    <w:rsid w:val="00A844E0"/>
    <w:rsid w:val="00AA3C43"/>
    <w:rsid w:val="00AB084A"/>
    <w:rsid w:val="00AB62F0"/>
    <w:rsid w:val="00B14706"/>
    <w:rsid w:val="00B75B8B"/>
    <w:rsid w:val="00B846B2"/>
    <w:rsid w:val="00BC12EC"/>
    <w:rsid w:val="00BC6966"/>
    <w:rsid w:val="00BF5696"/>
    <w:rsid w:val="00C00827"/>
    <w:rsid w:val="00C163A2"/>
    <w:rsid w:val="00C23F6D"/>
    <w:rsid w:val="00C25DF5"/>
    <w:rsid w:val="00C53783"/>
    <w:rsid w:val="00C7660E"/>
    <w:rsid w:val="00C83DB0"/>
    <w:rsid w:val="00C845AB"/>
    <w:rsid w:val="00CA104A"/>
    <w:rsid w:val="00CA1DDA"/>
    <w:rsid w:val="00CB69C4"/>
    <w:rsid w:val="00D140AD"/>
    <w:rsid w:val="00DD118E"/>
    <w:rsid w:val="00E12061"/>
    <w:rsid w:val="00E17444"/>
    <w:rsid w:val="00E26363"/>
    <w:rsid w:val="00E3118B"/>
    <w:rsid w:val="00E340F4"/>
    <w:rsid w:val="00E839D3"/>
    <w:rsid w:val="00EC10B0"/>
    <w:rsid w:val="00EC4023"/>
    <w:rsid w:val="00EE17C1"/>
    <w:rsid w:val="00F03B9E"/>
    <w:rsid w:val="00F05108"/>
    <w:rsid w:val="00F2762D"/>
    <w:rsid w:val="00F54A63"/>
    <w:rsid w:val="00F56D94"/>
    <w:rsid w:val="00F832DC"/>
    <w:rsid w:val="00F91111"/>
    <w:rsid w:val="00FC524C"/>
    <w:rsid w:val="13922CEE"/>
    <w:rsid w:val="3A9B4BCD"/>
    <w:rsid w:val="3B23185D"/>
    <w:rsid w:val="3C56424B"/>
    <w:rsid w:val="52140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A0E6BE-A647-47C4-8F6E-76E321EF8E54}">
  <ds:schemaRefs/>
</ds:datastoreItem>
</file>

<file path=docProps/app.xml><?xml version="1.0" encoding="utf-8"?>
<Properties xmlns="http://schemas.openxmlformats.org/officeDocument/2006/extended-properties" xmlns:vt="http://schemas.openxmlformats.org/officeDocument/2006/docPropsVTypes">
  <Template>Normal</Template>
  <Pages>11</Pages>
  <Words>4863</Words>
  <Characters>4981</Characters>
  <Lines>37</Lines>
  <Paragraphs>10</Paragraphs>
  <TotalTime>86</TotalTime>
  <ScaleCrop>false</ScaleCrop>
  <LinksUpToDate>false</LinksUpToDate>
  <CharactersWithSpaces>5005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dcterms:modified xsi:type="dcterms:W3CDTF">2025-02-07T07:57:37Z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2716268D5246408896F1788738082369_12</vt:lpwstr>
  </property>
</Properties>
</file>