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7A78" w:rsidRDefault="00E30B7C">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巴州机关事务管理局单位项目支出绩效</w:t>
      </w:r>
      <w:r>
        <w:rPr>
          <w:rFonts w:ascii="方正小标宋_GBK" w:eastAsia="方正小标宋_GBK" w:hAnsi="华文中宋" w:cs="宋体" w:hint="eastAsia"/>
          <w:b/>
          <w:kern w:val="0"/>
          <w:sz w:val="48"/>
          <w:szCs w:val="48"/>
        </w:rPr>
        <w:t xml:space="preserve"> </w:t>
      </w:r>
      <w:r>
        <w:rPr>
          <w:rFonts w:ascii="方正小标宋_GBK" w:eastAsia="方正小标宋_GBK" w:hAnsi="华文中宋" w:cs="宋体" w:hint="eastAsia"/>
          <w:b/>
          <w:kern w:val="0"/>
          <w:sz w:val="48"/>
          <w:szCs w:val="48"/>
        </w:rPr>
        <w:t>评价报告</w:t>
      </w:r>
    </w:p>
    <w:p w:rsidR="00B27A78" w:rsidRDefault="00B27A78">
      <w:pPr>
        <w:spacing w:line="540" w:lineRule="exact"/>
        <w:jc w:val="center"/>
        <w:rPr>
          <w:rFonts w:ascii="华文中宋" w:eastAsia="华文中宋" w:hAnsi="华文中宋" w:cs="宋体"/>
          <w:b/>
          <w:kern w:val="0"/>
          <w:sz w:val="52"/>
          <w:szCs w:val="52"/>
        </w:rPr>
      </w:pPr>
    </w:p>
    <w:p w:rsidR="00B27A78" w:rsidRDefault="00B27A78">
      <w:pPr>
        <w:spacing w:line="540" w:lineRule="exact"/>
        <w:jc w:val="center"/>
        <w:rPr>
          <w:rFonts w:ascii="华文中宋" w:eastAsia="华文中宋" w:hAnsi="华文中宋" w:cs="宋体"/>
          <w:b/>
          <w:kern w:val="0"/>
          <w:sz w:val="52"/>
          <w:szCs w:val="52"/>
        </w:rPr>
      </w:pPr>
    </w:p>
    <w:p w:rsidR="00B27A78" w:rsidRDefault="00B27A78">
      <w:pPr>
        <w:spacing w:line="540" w:lineRule="exact"/>
        <w:jc w:val="center"/>
        <w:rPr>
          <w:rFonts w:ascii="华文中宋" w:eastAsia="华文中宋" w:hAnsi="华文中宋" w:cs="宋体"/>
          <w:b/>
          <w:kern w:val="0"/>
          <w:sz w:val="52"/>
          <w:szCs w:val="52"/>
        </w:rPr>
      </w:pPr>
    </w:p>
    <w:p w:rsidR="00B27A78" w:rsidRDefault="00E30B7C">
      <w:pPr>
        <w:spacing w:line="540" w:lineRule="exact"/>
        <w:jc w:val="center"/>
        <w:rPr>
          <w:rFonts w:hAnsi="宋体" w:cs="宋体"/>
          <w:kern w:val="0"/>
          <w:sz w:val="36"/>
          <w:szCs w:val="36"/>
        </w:rPr>
      </w:pPr>
      <w:r>
        <w:rPr>
          <w:rFonts w:hAnsi="宋体" w:cs="宋体" w:hint="eastAsia"/>
          <w:kern w:val="0"/>
          <w:sz w:val="36"/>
          <w:szCs w:val="36"/>
        </w:rPr>
        <w:t>（</w:t>
      </w:r>
      <w:r>
        <w:rPr>
          <w:rFonts w:hAnsi="宋体" w:cs="宋体"/>
          <w:kern w:val="0"/>
          <w:sz w:val="36"/>
          <w:szCs w:val="36"/>
        </w:rPr>
        <w:t>2019</w:t>
      </w:r>
      <w:r>
        <w:rPr>
          <w:rFonts w:hAnsi="宋体" w:cs="宋体" w:hint="eastAsia"/>
          <w:kern w:val="0"/>
          <w:sz w:val="36"/>
          <w:szCs w:val="36"/>
        </w:rPr>
        <w:t>年度）</w:t>
      </w:r>
    </w:p>
    <w:p w:rsidR="00B27A78" w:rsidRDefault="00B27A78">
      <w:pPr>
        <w:spacing w:line="540" w:lineRule="exact"/>
        <w:jc w:val="center"/>
        <w:rPr>
          <w:rFonts w:hAnsi="宋体" w:cs="宋体"/>
          <w:kern w:val="0"/>
          <w:szCs w:val="30"/>
        </w:rPr>
      </w:pPr>
    </w:p>
    <w:p w:rsidR="00B27A78" w:rsidRDefault="00B27A78">
      <w:pPr>
        <w:spacing w:line="540" w:lineRule="exact"/>
        <w:jc w:val="center"/>
        <w:rPr>
          <w:rFonts w:hAnsi="宋体" w:cs="宋体"/>
          <w:kern w:val="0"/>
          <w:szCs w:val="30"/>
        </w:rPr>
      </w:pPr>
    </w:p>
    <w:p w:rsidR="00B27A78" w:rsidRDefault="00B27A78">
      <w:pPr>
        <w:spacing w:line="540" w:lineRule="exact"/>
        <w:jc w:val="center"/>
        <w:rPr>
          <w:rFonts w:hAnsi="宋体" w:cs="宋体"/>
          <w:kern w:val="0"/>
          <w:szCs w:val="30"/>
        </w:rPr>
      </w:pPr>
    </w:p>
    <w:p w:rsidR="00B27A78" w:rsidRDefault="00B27A78">
      <w:pPr>
        <w:spacing w:line="540" w:lineRule="exact"/>
        <w:jc w:val="center"/>
        <w:rPr>
          <w:rFonts w:hAnsi="宋体" w:cs="宋体"/>
          <w:kern w:val="0"/>
          <w:szCs w:val="30"/>
        </w:rPr>
      </w:pPr>
    </w:p>
    <w:p w:rsidR="00B27A78" w:rsidRDefault="00B27A78">
      <w:pPr>
        <w:spacing w:line="540" w:lineRule="exact"/>
        <w:jc w:val="center"/>
        <w:rPr>
          <w:rFonts w:hAnsi="宋体" w:cs="宋体"/>
          <w:kern w:val="0"/>
          <w:szCs w:val="30"/>
        </w:rPr>
      </w:pPr>
    </w:p>
    <w:p w:rsidR="00B27A78" w:rsidRDefault="00B27A78">
      <w:pPr>
        <w:spacing w:line="540" w:lineRule="exact"/>
        <w:rPr>
          <w:rFonts w:hAnsi="宋体" w:cs="宋体"/>
          <w:kern w:val="0"/>
          <w:szCs w:val="30"/>
        </w:rPr>
      </w:pPr>
    </w:p>
    <w:p w:rsidR="00B27A78" w:rsidRDefault="00E30B7C">
      <w:pPr>
        <w:spacing w:line="700" w:lineRule="exact"/>
        <w:ind w:firstLineChars="250" w:firstLine="900"/>
        <w:rPr>
          <w:rFonts w:hAnsi="宋体" w:cs="宋体"/>
          <w:kern w:val="0"/>
          <w:sz w:val="36"/>
          <w:szCs w:val="36"/>
        </w:rPr>
      </w:pPr>
      <w:r>
        <w:rPr>
          <w:rFonts w:hAnsi="宋体" w:cs="宋体" w:hint="eastAsia"/>
          <w:kern w:val="0"/>
          <w:sz w:val="36"/>
          <w:szCs w:val="36"/>
        </w:rPr>
        <w:t>项目名称：委托业务费</w:t>
      </w:r>
    </w:p>
    <w:p w:rsidR="00B27A78" w:rsidRDefault="00E30B7C">
      <w:pPr>
        <w:spacing w:line="700" w:lineRule="exact"/>
        <w:ind w:firstLineChars="250" w:firstLine="900"/>
        <w:rPr>
          <w:rFonts w:hAnsi="宋体" w:cs="宋体"/>
          <w:kern w:val="0"/>
          <w:sz w:val="36"/>
          <w:szCs w:val="36"/>
        </w:rPr>
      </w:pPr>
      <w:r>
        <w:rPr>
          <w:rFonts w:hAnsi="宋体" w:cs="宋体" w:hint="eastAsia"/>
          <w:kern w:val="0"/>
          <w:sz w:val="36"/>
          <w:szCs w:val="36"/>
        </w:rPr>
        <w:t>实施单位（公章）：</w:t>
      </w:r>
      <w:r>
        <w:rPr>
          <w:rFonts w:hAnsi="宋体" w:cs="宋体"/>
          <w:kern w:val="0"/>
          <w:sz w:val="36"/>
          <w:szCs w:val="36"/>
        </w:rPr>
        <w:t xml:space="preserve"> </w:t>
      </w:r>
      <w:r>
        <w:rPr>
          <w:rFonts w:hAnsi="宋体" w:cs="宋体" w:hint="eastAsia"/>
          <w:kern w:val="0"/>
          <w:sz w:val="36"/>
          <w:szCs w:val="36"/>
        </w:rPr>
        <w:t>巴州机关事务管理局</w:t>
      </w:r>
    </w:p>
    <w:p w:rsidR="00B27A78" w:rsidRDefault="00E30B7C">
      <w:pPr>
        <w:spacing w:line="700" w:lineRule="exact"/>
        <w:ind w:firstLineChars="236" w:firstLine="850"/>
        <w:rPr>
          <w:rFonts w:hAnsi="宋体" w:cs="宋体"/>
          <w:kern w:val="0"/>
          <w:sz w:val="36"/>
          <w:szCs w:val="36"/>
        </w:rPr>
      </w:pPr>
      <w:r>
        <w:rPr>
          <w:rFonts w:hAnsi="宋体" w:cs="宋体" w:hint="eastAsia"/>
          <w:kern w:val="0"/>
          <w:sz w:val="36"/>
          <w:szCs w:val="36"/>
        </w:rPr>
        <w:t>主管部门（公章）：</w:t>
      </w:r>
      <w:r>
        <w:rPr>
          <w:rFonts w:hAnsi="宋体" w:cs="宋体"/>
          <w:kern w:val="0"/>
          <w:sz w:val="36"/>
          <w:szCs w:val="36"/>
        </w:rPr>
        <w:t xml:space="preserve"> </w:t>
      </w:r>
      <w:r>
        <w:rPr>
          <w:rFonts w:hAnsi="宋体" w:cs="宋体" w:hint="eastAsia"/>
          <w:kern w:val="0"/>
          <w:sz w:val="36"/>
          <w:szCs w:val="36"/>
        </w:rPr>
        <w:t>巴州人民政府</w:t>
      </w:r>
    </w:p>
    <w:p w:rsidR="00B27A78" w:rsidRDefault="00E30B7C">
      <w:pPr>
        <w:spacing w:line="700" w:lineRule="exact"/>
        <w:ind w:firstLineChars="236" w:firstLine="850"/>
        <w:rPr>
          <w:rFonts w:hAnsi="宋体" w:cs="宋体"/>
          <w:kern w:val="0"/>
          <w:sz w:val="36"/>
          <w:szCs w:val="36"/>
        </w:rPr>
      </w:pPr>
      <w:r>
        <w:rPr>
          <w:rFonts w:hAnsi="宋体" w:cs="宋体" w:hint="eastAsia"/>
          <w:kern w:val="0"/>
          <w:sz w:val="36"/>
          <w:szCs w:val="36"/>
        </w:rPr>
        <w:t>项目负责人（签章）：</w:t>
      </w:r>
      <w:r>
        <w:rPr>
          <w:rFonts w:hAnsi="宋体" w:cs="宋体"/>
          <w:kern w:val="0"/>
          <w:sz w:val="36"/>
          <w:szCs w:val="36"/>
        </w:rPr>
        <w:t xml:space="preserve"> </w:t>
      </w:r>
      <w:r>
        <w:rPr>
          <w:rFonts w:hAnsi="宋体" w:cs="宋体" w:hint="eastAsia"/>
          <w:kern w:val="0"/>
          <w:sz w:val="36"/>
          <w:szCs w:val="36"/>
        </w:rPr>
        <w:t>阿里木</w:t>
      </w:r>
      <w:r>
        <w:rPr>
          <w:rFonts w:hAnsi="宋体" w:cs="宋体"/>
          <w:kern w:val="0"/>
          <w:sz w:val="36"/>
          <w:szCs w:val="36"/>
        </w:rPr>
        <w:t>.</w:t>
      </w:r>
      <w:r>
        <w:rPr>
          <w:rFonts w:hAnsi="宋体" w:cs="宋体" w:hint="eastAsia"/>
          <w:kern w:val="0"/>
          <w:sz w:val="36"/>
          <w:szCs w:val="36"/>
        </w:rPr>
        <w:t>艾则孜</w:t>
      </w:r>
    </w:p>
    <w:p w:rsidR="00B27A78" w:rsidRDefault="00E30B7C">
      <w:pPr>
        <w:ind w:firstLineChars="250" w:firstLine="900"/>
      </w:pPr>
      <w:r>
        <w:rPr>
          <w:rFonts w:hAnsi="宋体" w:cs="宋体" w:hint="eastAsia"/>
          <w:kern w:val="0"/>
          <w:sz w:val="36"/>
          <w:szCs w:val="36"/>
        </w:rPr>
        <w:t>填报时间：</w:t>
      </w:r>
      <w:r>
        <w:rPr>
          <w:rFonts w:hAnsi="宋体" w:cs="宋体"/>
          <w:kern w:val="0"/>
          <w:sz w:val="36"/>
          <w:szCs w:val="36"/>
        </w:rPr>
        <w:t xml:space="preserve">   2020</w:t>
      </w:r>
      <w:r>
        <w:rPr>
          <w:rFonts w:hAnsi="宋体" w:cs="宋体" w:hint="eastAsia"/>
          <w:kern w:val="0"/>
          <w:sz w:val="36"/>
          <w:szCs w:val="36"/>
        </w:rPr>
        <w:t>年</w:t>
      </w:r>
      <w:r>
        <w:rPr>
          <w:rFonts w:hAnsi="宋体" w:cs="宋体"/>
          <w:kern w:val="0"/>
          <w:sz w:val="36"/>
          <w:szCs w:val="36"/>
        </w:rPr>
        <w:t>5</w:t>
      </w:r>
      <w:r>
        <w:rPr>
          <w:rFonts w:hAnsi="宋体" w:cs="宋体" w:hint="eastAsia"/>
          <w:kern w:val="0"/>
          <w:sz w:val="36"/>
          <w:szCs w:val="36"/>
        </w:rPr>
        <w:t>月</w:t>
      </w:r>
      <w:r>
        <w:rPr>
          <w:rFonts w:hAnsi="宋体" w:cs="宋体" w:hint="eastAsia"/>
          <w:kern w:val="0"/>
          <w:sz w:val="36"/>
          <w:szCs w:val="36"/>
        </w:rPr>
        <w:t>11</w:t>
      </w:r>
      <w:r>
        <w:rPr>
          <w:rFonts w:hAnsi="宋体" w:cs="宋体" w:hint="eastAsia"/>
          <w:kern w:val="0"/>
          <w:sz w:val="36"/>
          <w:szCs w:val="36"/>
        </w:rPr>
        <w:t>日</w:t>
      </w:r>
    </w:p>
    <w:p w:rsidR="00B27A78" w:rsidRDefault="00B27A78">
      <w:pPr>
        <w:rPr>
          <w:rFonts w:ascii="黑体" w:eastAsia="黑体" w:hAnsi="黑体"/>
        </w:rPr>
      </w:pPr>
    </w:p>
    <w:p w:rsidR="00B27A78" w:rsidRDefault="00B27A78">
      <w:pPr>
        <w:rPr>
          <w:rFonts w:ascii="黑体" w:eastAsia="黑体" w:hAnsi="黑体"/>
        </w:rPr>
      </w:pPr>
    </w:p>
    <w:p w:rsidR="00B27A78" w:rsidRDefault="00B27A78">
      <w:pPr>
        <w:rPr>
          <w:rFonts w:ascii="黑体" w:eastAsia="黑体" w:hAnsi="黑体"/>
        </w:rPr>
      </w:pPr>
    </w:p>
    <w:p w:rsidR="00B27A78" w:rsidRDefault="00B27A78">
      <w:pPr>
        <w:rPr>
          <w:rFonts w:ascii="黑体" w:eastAsia="黑体" w:hAnsi="黑体"/>
        </w:rPr>
      </w:pPr>
    </w:p>
    <w:p w:rsidR="00B27A78" w:rsidRDefault="00B27A78">
      <w:pPr>
        <w:rPr>
          <w:rFonts w:ascii="黑体" w:eastAsia="黑体" w:hAnsi="黑体"/>
        </w:rPr>
      </w:pPr>
    </w:p>
    <w:p w:rsidR="00B27A78" w:rsidRDefault="00B27A78">
      <w:pPr>
        <w:rPr>
          <w:rFonts w:ascii="黑体" w:eastAsia="黑体" w:hAnsi="黑体"/>
        </w:rPr>
      </w:pPr>
    </w:p>
    <w:p w:rsidR="00B27A78" w:rsidRDefault="00B27A78">
      <w:pPr>
        <w:rPr>
          <w:rFonts w:ascii="黑体" w:eastAsia="黑体" w:hAnsi="黑体"/>
        </w:rPr>
      </w:pPr>
    </w:p>
    <w:p w:rsidR="00B27A78" w:rsidRDefault="00B27A78">
      <w:pPr>
        <w:rPr>
          <w:rFonts w:ascii="黑体" w:eastAsia="黑体" w:hAnsi="黑体"/>
        </w:rPr>
      </w:pPr>
    </w:p>
    <w:p w:rsidR="00B27A78" w:rsidRDefault="00E30B7C">
      <w:pPr>
        <w:jc w:val="center"/>
        <w:rPr>
          <w:rFonts w:ascii="Arial" w:eastAsia="宋体" w:hAnsi="Arial" w:cs="Arial"/>
          <w:b/>
          <w:bCs/>
          <w:sz w:val="36"/>
          <w:szCs w:val="36"/>
        </w:rPr>
      </w:pPr>
      <w:r>
        <w:rPr>
          <w:rFonts w:ascii="宋体" w:eastAsia="宋体" w:hAnsi="宋体" w:cs="Arial" w:hint="eastAsia"/>
          <w:b/>
          <w:bCs/>
          <w:sz w:val="36"/>
          <w:szCs w:val="36"/>
        </w:rPr>
        <w:lastRenderedPageBreak/>
        <w:t>巴州机关事务管理局项目支出</w:t>
      </w:r>
      <w:r>
        <w:rPr>
          <w:rFonts w:ascii="宋体" w:eastAsia="宋体" w:hAnsi="宋体" w:cs="Arial" w:hint="eastAsia"/>
          <w:b/>
          <w:bCs/>
          <w:sz w:val="36"/>
          <w:szCs w:val="36"/>
        </w:rPr>
        <w:t xml:space="preserve">                      </w:t>
      </w:r>
      <w:r>
        <w:rPr>
          <w:rFonts w:ascii="宋体" w:eastAsia="宋体" w:hAnsi="宋体" w:cs="Arial"/>
          <w:b/>
          <w:bCs/>
          <w:sz w:val="36"/>
          <w:szCs w:val="36"/>
        </w:rPr>
        <w:t>绩效</w:t>
      </w:r>
      <w:r>
        <w:rPr>
          <w:rFonts w:ascii="宋体" w:eastAsia="宋体" w:hAnsi="宋体" w:cs="Arial" w:hint="eastAsia"/>
          <w:b/>
          <w:bCs/>
          <w:sz w:val="36"/>
          <w:szCs w:val="36"/>
        </w:rPr>
        <w:t>评价报告</w:t>
      </w:r>
    </w:p>
    <w:p w:rsidR="00B27A78" w:rsidRDefault="00B27A78">
      <w:pPr>
        <w:jc w:val="center"/>
        <w:rPr>
          <w:rFonts w:ascii="仿宋_GB2312"/>
        </w:rPr>
      </w:pPr>
    </w:p>
    <w:p w:rsidR="00B27A78" w:rsidRDefault="00B27A78">
      <w:pPr>
        <w:jc w:val="center"/>
        <w:rPr>
          <w:rFonts w:ascii="仿宋_GB2312"/>
          <w:szCs w:val="30"/>
        </w:rPr>
      </w:pPr>
    </w:p>
    <w:p w:rsidR="00B27A78" w:rsidRDefault="00E30B7C">
      <w:pPr>
        <w:spacing w:line="600" w:lineRule="exact"/>
        <w:ind w:firstLineChars="200" w:firstLine="600"/>
        <w:rPr>
          <w:rFonts w:ascii="黑体" w:eastAsia="黑体" w:hAnsi="黑体"/>
        </w:rPr>
      </w:pPr>
      <w:r>
        <w:rPr>
          <w:rFonts w:ascii="黑体" w:eastAsia="黑体" w:hAnsi="黑体" w:hint="eastAsia"/>
        </w:rPr>
        <w:t>一、基本情况</w:t>
      </w:r>
    </w:p>
    <w:p w:rsidR="00B27A78" w:rsidRDefault="00E30B7C">
      <w:pPr>
        <w:rPr>
          <w:rFonts w:hAnsi="宋体" w:cs="宋体"/>
          <w:kern w:val="0"/>
          <w:sz w:val="24"/>
        </w:rPr>
      </w:pPr>
      <w:r>
        <w:rPr>
          <w:rFonts w:hint="eastAsia"/>
        </w:rPr>
        <w:t>（一）项目概况。</w:t>
      </w:r>
    </w:p>
    <w:p w:rsidR="00B27A78" w:rsidRDefault="00E30B7C">
      <w:pPr>
        <w:spacing w:line="540" w:lineRule="exact"/>
        <w:ind w:firstLine="440"/>
        <w:rPr>
          <w:rFonts w:cs="Arial"/>
          <w:sz w:val="32"/>
          <w:szCs w:val="32"/>
        </w:rPr>
      </w:pPr>
      <w:r>
        <w:rPr>
          <w:rFonts w:cs="Arial" w:hint="eastAsia"/>
          <w:sz w:val="32"/>
          <w:szCs w:val="32"/>
        </w:rPr>
        <w:t>1</w:t>
      </w:r>
      <w:r>
        <w:rPr>
          <w:rFonts w:cs="Arial" w:hint="eastAsia"/>
          <w:sz w:val="32"/>
          <w:szCs w:val="32"/>
        </w:rPr>
        <w:t>、项目背景</w:t>
      </w:r>
    </w:p>
    <w:p w:rsidR="00B27A78" w:rsidRDefault="00E30B7C">
      <w:pPr>
        <w:spacing w:line="540" w:lineRule="exact"/>
        <w:ind w:firstLine="440"/>
        <w:rPr>
          <w:rFonts w:cs="Arial"/>
          <w:sz w:val="32"/>
          <w:szCs w:val="32"/>
        </w:rPr>
      </w:pPr>
      <w:r>
        <w:rPr>
          <w:rFonts w:cs="Arial" w:hint="eastAsia"/>
          <w:sz w:val="32"/>
          <w:szCs w:val="32"/>
        </w:rPr>
        <w:t>巴州机关事务管理局历年来建设项目自查、审计过程中发现的经济纠纷项目和纪委监委交办的经济纠纷项目，解决方案所需的律师代理费、诉讼费、不动产评估费及其他委托费用。</w:t>
      </w:r>
      <w:r>
        <w:rPr>
          <w:rFonts w:cs="Arial" w:hint="eastAsia"/>
          <w:sz w:val="32"/>
          <w:szCs w:val="32"/>
        </w:rPr>
        <w:t xml:space="preserve">  </w:t>
      </w:r>
    </w:p>
    <w:p w:rsidR="00B27A78" w:rsidRDefault="00E30B7C">
      <w:pPr>
        <w:spacing w:line="540" w:lineRule="exact"/>
        <w:ind w:firstLine="440"/>
        <w:rPr>
          <w:rFonts w:cs="Arial"/>
          <w:sz w:val="32"/>
          <w:szCs w:val="32"/>
        </w:rPr>
      </w:pPr>
      <w:r>
        <w:rPr>
          <w:rFonts w:cs="Arial" w:hint="eastAsia"/>
          <w:sz w:val="32"/>
          <w:szCs w:val="32"/>
        </w:rPr>
        <w:t xml:space="preserve"> </w:t>
      </w:r>
      <w:r>
        <w:rPr>
          <w:rFonts w:cs="Arial" w:hint="eastAsia"/>
          <w:sz w:val="32"/>
          <w:szCs w:val="32"/>
        </w:rPr>
        <w:t>2</w:t>
      </w:r>
      <w:r>
        <w:rPr>
          <w:rFonts w:cs="Arial" w:hint="eastAsia"/>
          <w:sz w:val="32"/>
          <w:szCs w:val="32"/>
        </w:rPr>
        <w:t>、主要内容及实施情况</w:t>
      </w:r>
    </w:p>
    <w:p w:rsidR="00B27A78" w:rsidRDefault="00E30B7C">
      <w:pPr>
        <w:spacing w:line="540" w:lineRule="exact"/>
        <w:ind w:firstLine="440"/>
        <w:rPr>
          <w:rFonts w:ascii="仿宋_GB2312"/>
          <w:sz w:val="32"/>
          <w:szCs w:val="32"/>
        </w:rPr>
      </w:pPr>
      <w:r>
        <w:rPr>
          <w:rFonts w:ascii="仿宋_GB2312" w:hint="eastAsia"/>
          <w:sz w:val="32"/>
          <w:szCs w:val="32"/>
        </w:rPr>
        <w:t>（</w:t>
      </w:r>
      <w:r>
        <w:rPr>
          <w:rFonts w:ascii="仿宋_GB2312" w:hint="eastAsia"/>
          <w:sz w:val="32"/>
          <w:szCs w:val="32"/>
        </w:rPr>
        <w:t>1</w:t>
      </w:r>
      <w:r>
        <w:rPr>
          <w:rFonts w:ascii="仿宋_GB2312" w:hint="eastAsia"/>
          <w:sz w:val="32"/>
          <w:szCs w:val="32"/>
        </w:rPr>
        <w:t>）</w:t>
      </w:r>
      <w:r>
        <w:rPr>
          <w:rFonts w:ascii="仿宋_GB2312" w:hint="eastAsia"/>
          <w:sz w:val="32"/>
          <w:szCs w:val="32"/>
        </w:rPr>
        <w:t>、巴州宾馆多功能听及贵宾楼标的：</w:t>
      </w:r>
      <w:r>
        <w:rPr>
          <w:rFonts w:ascii="仿宋_GB2312" w:hint="eastAsia"/>
          <w:sz w:val="32"/>
          <w:szCs w:val="32"/>
        </w:rPr>
        <w:t>403.89</w:t>
      </w:r>
      <w:r>
        <w:rPr>
          <w:rFonts w:ascii="仿宋_GB2312" w:hint="eastAsia"/>
          <w:sz w:val="32"/>
          <w:szCs w:val="32"/>
        </w:rPr>
        <w:t>万元、律师代理费：</w:t>
      </w:r>
      <w:r>
        <w:rPr>
          <w:rFonts w:ascii="仿宋_GB2312" w:hint="eastAsia"/>
          <w:sz w:val="32"/>
          <w:szCs w:val="32"/>
        </w:rPr>
        <w:t xml:space="preserve"> 9</w:t>
      </w:r>
      <w:r>
        <w:rPr>
          <w:rFonts w:ascii="仿宋_GB2312" w:hint="eastAsia"/>
          <w:sz w:val="32"/>
          <w:szCs w:val="32"/>
        </w:rPr>
        <w:t>万元。</w:t>
      </w:r>
    </w:p>
    <w:p w:rsidR="00B27A78" w:rsidRDefault="00E30B7C">
      <w:pPr>
        <w:spacing w:line="540" w:lineRule="exact"/>
        <w:ind w:firstLine="440"/>
        <w:rPr>
          <w:rFonts w:ascii="仿宋_GB2312"/>
          <w:sz w:val="32"/>
          <w:szCs w:val="32"/>
        </w:rPr>
      </w:pPr>
      <w:r>
        <w:rPr>
          <w:rFonts w:ascii="仿宋_GB2312" w:hint="eastAsia"/>
          <w:sz w:val="32"/>
          <w:szCs w:val="32"/>
        </w:rPr>
        <w:t>（</w:t>
      </w:r>
      <w:r>
        <w:rPr>
          <w:rFonts w:ascii="仿宋_GB2312" w:hint="eastAsia"/>
          <w:sz w:val="32"/>
          <w:szCs w:val="32"/>
        </w:rPr>
        <w:t>2</w:t>
      </w:r>
      <w:r>
        <w:rPr>
          <w:rFonts w:ascii="仿宋_GB2312" w:hint="eastAsia"/>
          <w:sz w:val="32"/>
          <w:szCs w:val="32"/>
        </w:rPr>
        <w:t>）</w:t>
      </w:r>
      <w:r>
        <w:rPr>
          <w:rFonts w:ascii="仿宋_GB2312" w:hint="eastAsia"/>
          <w:sz w:val="32"/>
          <w:szCs w:val="32"/>
        </w:rPr>
        <w:t>、建</w:t>
      </w:r>
      <w:proofErr w:type="gramStart"/>
      <w:r>
        <w:rPr>
          <w:rFonts w:ascii="仿宋_GB2312" w:hint="eastAsia"/>
          <w:sz w:val="32"/>
          <w:szCs w:val="32"/>
        </w:rPr>
        <w:t>鸿大厦</w:t>
      </w:r>
      <w:proofErr w:type="gramEnd"/>
      <w:r>
        <w:rPr>
          <w:rFonts w:ascii="仿宋_GB2312" w:hint="eastAsia"/>
          <w:sz w:val="32"/>
          <w:szCs w:val="32"/>
        </w:rPr>
        <w:t>项目，超标工程款</w:t>
      </w:r>
      <w:r>
        <w:rPr>
          <w:rFonts w:ascii="仿宋_GB2312" w:hint="eastAsia"/>
          <w:sz w:val="32"/>
          <w:szCs w:val="32"/>
        </w:rPr>
        <w:t>:705.4</w:t>
      </w:r>
      <w:r>
        <w:rPr>
          <w:rFonts w:ascii="仿宋_GB2312" w:hint="eastAsia"/>
          <w:sz w:val="32"/>
          <w:szCs w:val="32"/>
        </w:rPr>
        <w:t>万元</w:t>
      </w:r>
      <w:r>
        <w:rPr>
          <w:rFonts w:ascii="仿宋_GB2312" w:hint="eastAsia"/>
          <w:sz w:val="32"/>
          <w:szCs w:val="32"/>
        </w:rPr>
        <w:t xml:space="preserve"> </w:t>
      </w:r>
      <w:r>
        <w:rPr>
          <w:rFonts w:ascii="仿宋_GB2312" w:hint="eastAsia"/>
          <w:sz w:val="32"/>
          <w:szCs w:val="32"/>
        </w:rPr>
        <w:t>，律师代理费与诉讼费：</w:t>
      </w:r>
      <w:r>
        <w:rPr>
          <w:rFonts w:ascii="仿宋_GB2312" w:hint="eastAsia"/>
          <w:sz w:val="32"/>
          <w:szCs w:val="32"/>
        </w:rPr>
        <w:t>27.01</w:t>
      </w:r>
      <w:r>
        <w:rPr>
          <w:rFonts w:ascii="仿宋_GB2312" w:hint="eastAsia"/>
          <w:sz w:val="32"/>
          <w:szCs w:val="32"/>
        </w:rPr>
        <w:t>万元。</w:t>
      </w:r>
    </w:p>
    <w:p w:rsidR="00B27A78" w:rsidRDefault="00E30B7C">
      <w:pPr>
        <w:spacing w:line="540" w:lineRule="exact"/>
        <w:ind w:firstLine="440"/>
        <w:rPr>
          <w:rFonts w:ascii="仿宋_GB2312"/>
          <w:sz w:val="32"/>
          <w:szCs w:val="32"/>
        </w:rPr>
      </w:pPr>
      <w:r>
        <w:rPr>
          <w:rFonts w:ascii="仿宋_GB2312" w:hint="eastAsia"/>
          <w:sz w:val="32"/>
          <w:szCs w:val="32"/>
        </w:rPr>
        <w:t>（</w:t>
      </w:r>
      <w:r>
        <w:rPr>
          <w:rFonts w:ascii="仿宋_GB2312" w:hint="eastAsia"/>
          <w:sz w:val="32"/>
          <w:szCs w:val="32"/>
        </w:rPr>
        <w:t>3</w:t>
      </w:r>
      <w:r>
        <w:rPr>
          <w:rFonts w:ascii="仿宋_GB2312" w:hint="eastAsia"/>
          <w:sz w:val="32"/>
          <w:szCs w:val="32"/>
        </w:rPr>
        <w:t>）</w:t>
      </w:r>
      <w:r>
        <w:rPr>
          <w:rFonts w:ascii="仿宋_GB2312" w:hint="eastAsia"/>
          <w:sz w:val="32"/>
          <w:szCs w:val="32"/>
        </w:rPr>
        <w:t>武警支队</w:t>
      </w:r>
      <w:r>
        <w:rPr>
          <w:rFonts w:ascii="仿宋_GB2312" w:hint="eastAsia"/>
          <w:sz w:val="32"/>
          <w:szCs w:val="32"/>
        </w:rPr>
        <w:t>2#</w:t>
      </w:r>
      <w:r>
        <w:rPr>
          <w:rFonts w:ascii="仿宋_GB2312" w:hint="eastAsia"/>
          <w:sz w:val="32"/>
          <w:szCs w:val="32"/>
        </w:rPr>
        <w:t>、</w:t>
      </w:r>
      <w:r>
        <w:rPr>
          <w:rFonts w:ascii="仿宋_GB2312" w:hint="eastAsia"/>
          <w:sz w:val="32"/>
          <w:szCs w:val="32"/>
        </w:rPr>
        <w:t>3#</w:t>
      </w:r>
      <w:r>
        <w:rPr>
          <w:rFonts w:ascii="仿宋_GB2312" w:hint="eastAsia"/>
          <w:sz w:val="32"/>
          <w:szCs w:val="32"/>
        </w:rPr>
        <w:t>楼，政府补偿收益存在争议：</w:t>
      </w:r>
      <w:r>
        <w:rPr>
          <w:rFonts w:ascii="仿宋_GB2312" w:hint="eastAsia"/>
          <w:sz w:val="32"/>
          <w:szCs w:val="32"/>
        </w:rPr>
        <w:t>1881</w:t>
      </w:r>
      <w:r>
        <w:rPr>
          <w:rFonts w:ascii="仿宋_GB2312" w:hint="eastAsia"/>
          <w:sz w:val="32"/>
          <w:szCs w:val="32"/>
        </w:rPr>
        <w:t>万元，律师代理费与诉讼费：</w:t>
      </w:r>
      <w:r>
        <w:rPr>
          <w:rFonts w:ascii="仿宋_GB2312" w:hint="eastAsia"/>
          <w:sz w:val="32"/>
          <w:szCs w:val="32"/>
        </w:rPr>
        <w:t>57.28</w:t>
      </w:r>
      <w:r>
        <w:rPr>
          <w:rFonts w:ascii="仿宋_GB2312" w:hint="eastAsia"/>
          <w:sz w:val="32"/>
          <w:szCs w:val="32"/>
        </w:rPr>
        <w:t>万元。</w:t>
      </w:r>
    </w:p>
    <w:p w:rsidR="00B27A78" w:rsidRDefault="00E30B7C">
      <w:pPr>
        <w:spacing w:line="540" w:lineRule="exact"/>
        <w:ind w:firstLine="440"/>
        <w:rPr>
          <w:rFonts w:ascii="仿宋_GB2312"/>
          <w:sz w:val="32"/>
          <w:szCs w:val="32"/>
        </w:rPr>
      </w:pPr>
      <w:r>
        <w:rPr>
          <w:rFonts w:ascii="仿宋_GB2312" w:hint="eastAsia"/>
          <w:sz w:val="32"/>
          <w:szCs w:val="32"/>
        </w:rPr>
        <w:t>（</w:t>
      </w:r>
      <w:r>
        <w:rPr>
          <w:rFonts w:ascii="仿宋_GB2312" w:hint="eastAsia"/>
          <w:sz w:val="32"/>
          <w:szCs w:val="32"/>
        </w:rPr>
        <w:t>4</w:t>
      </w:r>
      <w:r>
        <w:rPr>
          <w:rFonts w:ascii="仿宋_GB2312" w:hint="eastAsia"/>
          <w:sz w:val="32"/>
          <w:szCs w:val="32"/>
        </w:rPr>
        <w:t>）</w:t>
      </w:r>
      <w:proofErr w:type="gramStart"/>
      <w:r>
        <w:rPr>
          <w:rFonts w:ascii="仿宋_GB2312" w:hint="eastAsia"/>
          <w:sz w:val="32"/>
          <w:szCs w:val="32"/>
        </w:rPr>
        <w:t>新秋园</w:t>
      </w:r>
      <w:proofErr w:type="gramEnd"/>
      <w:r>
        <w:rPr>
          <w:rFonts w:ascii="仿宋_GB2312" w:hint="eastAsia"/>
          <w:sz w:val="32"/>
          <w:szCs w:val="32"/>
        </w:rPr>
        <w:t>9#</w:t>
      </w:r>
      <w:r>
        <w:rPr>
          <w:rFonts w:ascii="仿宋_GB2312" w:hint="eastAsia"/>
          <w:sz w:val="32"/>
          <w:szCs w:val="32"/>
        </w:rPr>
        <w:t>楼，政府补偿收益存在争议：</w:t>
      </w:r>
      <w:r>
        <w:rPr>
          <w:rFonts w:ascii="仿宋_GB2312" w:hint="eastAsia"/>
          <w:sz w:val="32"/>
          <w:szCs w:val="32"/>
        </w:rPr>
        <w:t>210</w:t>
      </w:r>
      <w:r>
        <w:rPr>
          <w:rFonts w:ascii="仿宋_GB2312" w:hint="eastAsia"/>
          <w:sz w:val="32"/>
          <w:szCs w:val="32"/>
        </w:rPr>
        <w:t>万</w:t>
      </w:r>
      <w:r>
        <w:rPr>
          <w:rFonts w:ascii="仿宋_GB2312" w:hint="eastAsia"/>
          <w:sz w:val="32"/>
          <w:szCs w:val="32"/>
        </w:rPr>
        <w:t>元，律师代理费与诉讼费：</w:t>
      </w:r>
      <w:r>
        <w:rPr>
          <w:rFonts w:ascii="仿宋_GB2312" w:hint="eastAsia"/>
          <w:sz w:val="32"/>
          <w:szCs w:val="32"/>
        </w:rPr>
        <w:t>9.62</w:t>
      </w:r>
      <w:r>
        <w:rPr>
          <w:rFonts w:ascii="仿宋_GB2312" w:hint="eastAsia"/>
          <w:sz w:val="32"/>
          <w:szCs w:val="32"/>
        </w:rPr>
        <w:t>万元。</w:t>
      </w:r>
    </w:p>
    <w:p w:rsidR="00B27A78" w:rsidRDefault="00E30B7C">
      <w:pPr>
        <w:spacing w:line="540" w:lineRule="exact"/>
        <w:ind w:firstLine="440"/>
        <w:rPr>
          <w:rFonts w:ascii="仿宋_GB2312"/>
          <w:sz w:val="32"/>
          <w:szCs w:val="32"/>
        </w:rPr>
      </w:pPr>
      <w:r>
        <w:rPr>
          <w:rFonts w:ascii="仿宋_GB2312" w:hint="eastAsia"/>
          <w:sz w:val="32"/>
          <w:szCs w:val="32"/>
        </w:rPr>
        <w:t>（</w:t>
      </w:r>
      <w:r>
        <w:rPr>
          <w:rFonts w:ascii="仿宋_GB2312" w:hint="eastAsia"/>
          <w:sz w:val="32"/>
          <w:szCs w:val="32"/>
        </w:rPr>
        <w:t>5</w:t>
      </w:r>
      <w:r>
        <w:rPr>
          <w:rFonts w:ascii="仿宋_GB2312" w:hint="eastAsia"/>
          <w:sz w:val="32"/>
          <w:szCs w:val="32"/>
        </w:rPr>
        <w:t>）</w:t>
      </w:r>
      <w:r>
        <w:rPr>
          <w:rFonts w:ascii="仿宋_GB2312" w:hint="eastAsia"/>
          <w:sz w:val="32"/>
          <w:szCs w:val="32"/>
        </w:rPr>
        <w:t>巴州宾馆</w:t>
      </w:r>
      <w:r>
        <w:rPr>
          <w:rFonts w:ascii="仿宋_GB2312" w:hint="eastAsia"/>
          <w:sz w:val="32"/>
          <w:szCs w:val="32"/>
        </w:rPr>
        <w:t>1#</w:t>
      </w:r>
      <w:r>
        <w:rPr>
          <w:rFonts w:ascii="仿宋_GB2312" w:hint="eastAsia"/>
          <w:sz w:val="32"/>
          <w:szCs w:val="32"/>
        </w:rPr>
        <w:t>楼，</w:t>
      </w:r>
      <w:proofErr w:type="gramStart"/>
      <w:r>
        <w:rPr>
          <w:rFonts w:ascii="仿宋_GB2312" w:hint="eastAsia"/>
          <w:sz w:val="32"/>
          <w:szCs w:val="32"/>
        </w:rPr>
        <w:t>超付恒盛</w:t>
      </w:r>
      <w:proofErr w:type="gramEnd"/>
      <w:r>
        <w:rPr>
          <w:rFonts w:ascii="仿宋_GB2312" w:hint="eastAsia"/>
          <w:sz w:val="32"/>
          <w:szCs w:val="32"/>
        </w:rPr>
        <w:t>公司工程款：</w:t>
      </w:r>
      <w:r>
        <w:rPr>
          <w:rFonts w:ascii="仿宋_GB2312" w:hint="eastAsia"/>
          <w:sz w:val="32"/>
          <w:szCs w:val="32"/>
        </w:rPr>
        <w:t>366.94</w:t>
      </w:r>
      <w:r>
        <w:rPr>
          <w:rFonts w:ascii="仿宋_GB2312" w:hint="eastAsia"/>
          <w:sz w:val="32"/>
          <w:szCs w:val="32"/>
        </w:rPr>
        <w:t>万元，律师代理费与诉讼费：</w:t>
      </w:r>
      <w:r>
        <w:rPr>
          <w:rFonts w:ascii="仿宋_GB2312" w:hint="eastAsia"/>
          <w:sz w:val="32"/>
          <w:szCs w:val="32"/>
        </w:rPr>
        <w:t xml:space="preserve"> 15.58</w:t>
      </w:r>
      <w:r>
        <w:rPr>
          <w:rFonts w:ascii="仿宋_GB2312" w:hint="eastAsia"/>
          <w:sz w:val="32"/>
          <w:szCs w:val="32"/>
        </w:rPr>
        <w:t>万元。</w:t>
      </w:r>
    </w:p>
    <w:p w:rsidR="00B27A78" w:rsidRDefault="00E30B7C">
      <w:pPr>
        <w:spacing w:line="540" w:lineRule="exact"/>
        <w:ind w:firstLine="440"/>
        <w:rPr>
          <w:rFonts w:ascii="仿宋_GB2312"/>
          <w:sz w:val="32"/>
          <w:szCs w:val="32"/>
        </w:rPr>
      </w:pPr>
      <w:r>
        <w:rPr>
          <w:rFonts w:ascii="仿宋_GB2312" w:hint="eastAsia"/>
          <w:sz w:val="32"/>
          <w:szCs w:val="32"/>
        </w:rPr>
        <w:t>（</w:t>
      </w:r>
      <w:r>
        <w:rPr>
          <w:rFonts w:ascii="仿宋_GB2312" w:hint="eastAsia"/>
          <w:sz w:val="32"/>
          <w:szCs w:val="32"/>
        </w:rPr>
        <w:t>6</w:t>
      </w:r>
      <w:r>
        <w:rPr>
          <w:rFonts w:ascii="仿宋_GB2312" w:hint="eastAsia"/>
          <w:sz w:val="32"/>
          <w:szCs w:val="32"/>
        </w:rPr>
        <w:t>）</w:t>
      </w:r>
      <w:r>
        <w:rPr>
          <w:rFonts w:ascii="仿宋_GB2312" w:hint="eastAsia"/>
          <w:sz w:val="32"/>
          <w:szCs w:val="32"/>
        </w:rPr>
        <w:t>苏新大厦，政府收益测算：</w:t>
      </w:r>
      <w:r>
        <w:rPr>
          <w:rFonts w:ascii="仿宋_GB2312" w:hint="eastAsia"/>
          <w:sz w:val="32"/>
          <w:szCs w:val="32"/>
        </w:rPr>
        <w:t xml:space="preserve"> 21.62</w:t>
      </w:r>
      <w:r>
        <w:rPr>
          <w:rFonts w:ascii="仿宋_GB2312" w:hint="eastAsia"/>
          <w:sz w:val="32"/>
          <w:szCs w:val="32"/>
        </w:rPr>
        <w:t>万元。</w:t>
      </w:r>
    </w:p>
    <w:p w:rsidR="00B27A78" w:rsidRDefault="00E30B7C">
      <w:pPr>
        <w:spacing w:line="540" w:lineRule="exact"/>
        <w:rPr>
          <w:rFonts w:ascii="仿宋_GB2312"/>
          <w:sz w:val="32"/>
          <w:szCs w:val="32"/>
        </w:rPr>
      </w:pPr>
      <w:r>
        <w:rPr>
          <w:rFonts w:ascii="仿宋_GB2312" w:hint="eastAsia"/>
          <w:sz w:val="32"/>
          <w:szCs w:val="32"/>
        </w:rPr>
        <w:t xml:space="preserve">   </w:t>
      </w:r>
      <w:r>
        <w:rPr>
          <w:rFonts w:ascii="仿宋_GB2312" w:hint="eastAsia"/>
          <w:sz w:val="32"/>
          <w:szCs w:val="32"/>
        </w:rPr>
        <w:t>（</w:t>
      </w:r>
      <w:r>
        <w:rPr>
          <w:rFonts w:ascii="仿宋_GB2312" w:hint="eastAsia"/>
          <w:sz w:val="32"/>
          <w:szCs w:val="32"/>
        </w:rPr>
        <w:t>7</w:t>
      </w:r>
      <w:r>
        <w:rPr>
          <w:rFonts w:ascii="仿宋_GB2312" w:hint="eastAsia"/>
          <w:sz w:val="32"/>
          <w:szCs w:val="32"/>
        </w:rPr>
        <w:t>）</w:t>
      </w:r>
      <w:r>
        <w:rPr>
          <w:rFonts w:ascii="仿宋_GB2312" w:hint="eastAsia"/>
          <w:sz w:val="32"/>
          <w:szCs w:val="32"/>
        </w:rPr>
        <w:t>巴州政治学校开发项目，政府收益测算：</w:t>
      </w:r>
      <w:r>
        <w:rPr>
          <w:rFonts w:ascii="仿宋_GB2312" w:hint="eastAsia"/>
          <w:sz w:val="32"/>
          <w:szCs w:val="32"/>
        </w:rPr>
        <w:t xml:space="preserve"> 30.58</w:t>
      </w:r>
      <w:r>
        <w:rPr>
          <w:rFonts w:ascii="仿宋_GB2312" w:hint="eastAsia"/>
          <w:sz w:val="32"/>
          <w:szCs w:val="32"/>
        </w:rPr>
        <w:t>万元。</w:t>
      </w:r>
      <w:r>
        <w:rPr>
          <w:rFonts w:ascii="仿宋_GB2312" w:hint="eastAsia"/>
          <w:sz w:val="32"/>
          <w:szCs w:val="32"/>
        </w:rPr>
        <w:t xml:space="preserve">                                                        </w:t>
      </w:r>
    </w:p>
    <w:p w:rsidR="00B27A78" w:rsidRDefault="00B27A78">
      <w:pPr>
        <w:spacing w:line="540" w:lineRule="exact"/>
        <w:rPr>
          <w:rFonts w:ascii="仿宋_GB2312"/>
          <w:sz w:val="32"/>
          <w:szCs w:val="32"/>
        </w:rPr>
      </w:pPr>
    </w:p>
    <w:p w:rsidR="00B27A78" w:rsidRDefault="00E30B7C">
      <w:pPr>
        <w:spacing w:line="540" w:lineRule="exact"/>
        <w:rPr>
          <w:rFonts w:ascii="仿宋_GB2312"/>
          <w:sz w:val="32"/>
          <w:szCs w:val="32"/>
        </w:rPr>
      </w:pPr>
      <w:r>
        <w:rPr>
          <w:rFonts w:ascii="仿宋_GB2312" w:hint="eastAsia"/>
          <w:sz w:val="32"/>
          <w:szCs w:val="32"/>
        </w:rPr>
        <w:t xml:space="preserve">  </w:t>
      </w:r>
      <w:r>
        <w:rPr>
          <w:rFonts w:ascii="仿宋_GB2312" w:hint="eastAsia"/>
          <w:sz w:val="32"/>
          <w:szCs w:val="32"/>
        </w:rPr>
        <w:t>（</w:t>
      </w:r>
      <w:r>
        <w:rPr>
          <w:rFonts w:ascii="仿宋_GB2312" w:hint="eastAsia"/>
          <w:sz w:val="32"/>
          <w:szCs w:val="32"/>
        </w:rPr>
        <w:t>8</w:t>
      </w:r>
      <w:r>
        <w:rPr>
          <w:rFonts w:ascii="仿宋_GB2312" w:hint="eastAsia"/>
          <w:sz w:val="32"/>
          <w:szCs w:val="32"/>
        </w:rPr>
        <w:t>）</w:t>
      </w:r>
      <w:r>
        <w:rPr>
          <w:rFonts w:ascii="仿宋_GB2312" w:hint="eastAsia"/>
          <w:sz w:val="32"/>
          <w:szCs w:val="32"/>
        </w:rPr>
        <w:t>新型居家养老项目政府收益测算：</w:t>
      </w:r>
      <w:r>
        <w:rPr>
          <w:rFonts w:ascii="仿宋_GB2312" w:hint="eastAsia"/>
          <w:sz w:val="32"/>
          <w:szCs w:val="32"/>
        </w:rPr>
        <w:t xml:space="preserve"> 30.51</w:t>
      </w:r>
      <w:r>
        <w:rPr>
          <w:rFonts w:ascii="仿宋_GB2312" w:hint="eastAsia"/>
          <w:sz w:val="32"/>
          <w:szCs w:val="32"/>
        </w:rPr>
        <w:t>万元。</w:t>
      </w:r>
    </w:p>
    <w:p w:rsidR="00B27A78" w:rsidRDefault="00E30B7C">
      <w:pPr>
        <w:spacing w:line="540" w:lineRule="exact"/>
        <w:rPr>
          <w:rFonts w:ascii="仿宋_GB2312"/>
          <w:sz w:val="32"/>
          <w:szCs w:val="32"/>
        </w:rPr>
      </w:pPr>
      <w:r>
        <w:rPr>
          <w:rFonts w:ascii="仿宋_GB2312" w:hint="eastAsia"/>
          <w:sz w:val="32"/>
          <w:szCs w:val="32"/>
        </w:rPr>
        <w:t xml:space="preserve">  </w:t>
      </w:r>
      <w:r>
        <w:rPr>
          <w:rFonts w:ascii="仿宋_GB2312" w:hint="eastAsia"/>
          <w:sz w:val="32"/>
          <w:szCs w:val="32"/>
        </w:rPr>
        <w:t>（</w:t>
      </w:r>
      <w:r>
        <w:rPr>
          <w:rFonts w:ascii="仿宋_GB2312" w:hint="eastAsia"/>
          <w:sz w:val="32"/>
          <w:szCs w:val="32"/>
        </w:rPr>
        <w:t>9</w:t>
      </w:r>
      <w:r>
        <w:rPr>
          <w:rFonts w:ascii="仿宋_GB2312" w:hint="eastAsia"/>
          <w:sz w:val="32"/>
          <w:szCs w:val="32"/>
        </w:rPr>
        <w:t>）</w:t>
      </w:r>
      <w:r>
        <w:rPr>
          <w:rFonts w:ascii="仿宋_GB2312" w:hint="eastAsia"/>
          <w:sz w:val="32"/>
          <w:szCs w:val="32"/>
        </w:rPr>
        <w:t>孔雀大厦，孔雀大厦租金评估：</w:t>
      </w:r>
      <w:r>
        <w:rPr>
          <w:rFonts w:ascii="仿宋_GB2312" w:hint="eastAsia"/>
          <w:sz w:val="32"/>
          <w:szCs w:val="32"/>
        </w:rPr>
        <w:t>715</w:t>
      </w:r>
      <w:r>
        <w:rPr>
          <w:rFonts w:ascii="仿宋_GB2312" w:hint="eastAsia"/>
          <w:sz w:val="32"/>
          <w:szCs w:val="32"/>
        </w:rPr>
        <w:t>万</w:t>
      </w:r>
      <w:r>
        <w:rPr>
          <w:rFonts w:ascii="仿宋_GB2312" w:hint="eastAsia"/>
          <w:sz w:val="32"/>
          <w:szCs w:val="32"/>
        </w:rPr>
        <w:t xml:space="preserve"> </w:t>
      </w:r>
      <w:r>
        <w:rPr>
          <w:rFonts w:ascii="仿宋_GB2312" w:hint="eastAsia"/>
          <w:sz w:val="32"/>
          <w:szCs w:val="32"/>
        </w:rPr>
        <w:t>，评估费用：</w:t>
      </w:r>
      <w:r>
        <w:rPr>
          <w:rFonts w:ascii="仿宋_GB2312" w:hint="eastAsia"/>
          <w:sz w:val="32"/>
          <w:szCs w:val="32"/>
        </w:rPr>
        <w:t xml:space="preserve"> </w:t>
      </w:r>
      <w:r>
        <w:rPr>
          <w:rFonts w:ascii="仿宋_GB2312" w:hint="eastAsia"/>
          <w:sz w:val="32"/>
          <w:szCs w:val="32"/>
        </w:rPr>
        <w:t>14.3</w:t>
      </w:r>
      <w:r>
        <w:rPr>
          <w:rFonts w:ascii="仿宋_GB2312" w:hint="eastAsia"/>
          <w:sz w:val="32"/>
          <w:szCs w:val="32"/>
        </w:rPr>
        <w:t>万元，孔雀大厦资产评估：</w:t>
      </w:r>
      <w:r>
        <w:rPr>
          <w:rFonts w:ascii="仿宋_GB2312" w:hint="eastAsia"/>
          <w:sz w:val="32"/>
          <w:szCs w:val="32"/>
        </w:rPr>
        <w:t>3132</w:t>
      </w:r>
      <w:r>
        <w:rPr>
          <w:rFonts w:ascii="仿宋_GB2312" w:hint="eastAsia"/>
          <w:sz w:val="32"/>
          <w:szCs w:val="32"/>
        </w:rPr>
        <w:t>万（</w:t>
      </w:r>
      <w:r>
        <w:rPr>
          <w:rFonts w:ascii="仿宋_GB2312" w:hint="eastAsia"/>
          <w:sz w:val="32"/>
          <w:szCs w:val="32"/>
        </w:rPr>
        <w:t>2017</w:t>
      </w:r>
      <w:r>
        <w:rPr>
          <w:rFonts w:ascii="仿宋_GB2312" w:hint="eastAsia"/>
          <w:sz w:val="32"/>
          <w:szCs w:val="32"/>
        </w:rPr>
        <w:t>年度、</w:t>
      </w:r>
      <w:r>
        <w:rPr>
          <w:rFonts w:ascii="仿宋_GB2312" w:hint="eastAsia"/>
          <w:sz w:val="32"/>
          <w:szCs w:val="32"/>
        </w:rPr>
        <w:t>2018</w:t>
      </w:r>
      <w:r>
        <w:rPr>
          <w:rFonts w:ascii="仿宋_GB2312" w:hint="eastAsia"/>
          <w:sz w:val="32"/>
          <w:szCs w:val="32"/>
        </w:rPr>
        <w:t>年度），评估费用：</w:t>
      </w:r>
      <w:r>
        <w:rPr>
          <w:rFonts w:ascii="仿宋_GB2312" w:hint="eastAsia"/>
          <w:sz w:val="32"/>
          <w:szCs w:val="32"/>
        </w:rPr>
        <w:t>62.64</w:t>
      </w:r>
      <w:r>
        <w:rPr>
          <w:rFonts w:ascii="仿宋_GB2312" w:hint="eastAsia"/>
          <w:sz w:val="32"/>
          <w:szCs w:val="32"/>
        </w:rPr>
        <w:t>万元。</w:t>
      </w:r>
    </w:p>
    <w:p w:rsidR="00B27A78" w:rsidRDefault="00E30B7C">
      <w:pPr>
        <w:numPr>
          <w:ilvl w:val="0"/>
          <w:numId w:val="1"/>
        </w:numPr>
        <w:spacing w:line="540" w:lineRule="exact"/>
        <w:rPr>
          <w:rFonts w:ascii="仿宋_GB2312"/>
          <w:sz w:val="32"/>
          <w:szCs w:val="32"/>
        </w:rPr>
      </w:pPr>
      <w:r>
        <w:rPr>
          <w:rFonts w:ascii="仿宋_GB2312" w:hint="eastAsia"/>
          <w:sz w:val="32"/>
          <w:szCs w:val="32"/>
        </w:rPr>
        <w:t>红磨坊</w:t>
      </w:r>
      <w:r>
        <w:rPr>
          <w:rFonts w:ascii="仿宋_GB2312" w:hint="eastAsia"/>
          <w:sz w:val="32"/>
          <w:szCs w:val="32"/>
        </w:rPr>
        <w:t>：</w:t>
      </w:r>
      <w:r>
        <w:rPr>
          <w:rFonts w:ascii="仿宋_GB2312" w:hint="eastAsia"/>
          <w:sz w:val="32"/>
          <w:szCs w:val="32"/>
        </w:rPr>
        <w:t>红磨坊土地评估</w:t>
      </w:r>
      <w:r>
        <w:rPr>
          <w:rFonts w:ascii="仿宋_GB2312" w:hint="eastAsia"/>
          <w:sz w:val="32"/>
          <w:szCs w:val="32"/>
        </w:rPr>
        <w:t>455</w:t>
      </w:r>
      <w:r>
        <w:rPr>
          <w:rFonts w:ascii="仿宋_GB2312" w:hint="eastAsia"/>
          <w:sz w:val="32"/>
          <w:szCs w:val="32"/>
        </w:rPr>
        <w:t>万元，评估费用：</w:t>
      </w:r>
      <w:r>
        <w:rPr>
          <w:rFonts w:ascii="仿宋_GB2312" w:hint="eastAsia"/>
          <w:sz w:val="32"/>
          <w:szCs w:val="32"/>
        </w:rPr>
        <w:t>9.1</w:t>
      </w:r>
      <w:r>
        <w:rPr>
          <w:rFonts w:ascii="仿宋_GB2312" w:hint="eastAsia"/>
          <w:sz w:val="32"/>
          <w:szCs w:val="32"/>
        </w:rPr>
        <w:t>万元，红磨坊房产及设施评估：</w:t>
      </w:r>
      <w:r>
        <w:rPr>
          <w:rFonts w:ascii="仿宋_GB2312" w:hint="eastAsia"/>
          <w:sz w:val="32"/>
          <w:szCs w:val="32"/>
        </w:rPr>
        <w:t>833.45</w:t>
      </w:r>
      <w:r>
        <w:rPr>
          <w:rFonts w:ascii="仿宋_GB2312" w:hint="eastAsia"/>
          <w:sz w:val="32"/>
          <w:szCs w:val="32"/>
        </w:rPr>
        <w:t>万元（</w:t>
      </w:r>
      <w:r>
        <w:rPr>
          <w:rFonts w:ascii="仿宋_GB2312" w:hint="eastAsia"/>
          <w:sz w:val="32"/>
          <w:szCs w:val="32"/>
        </w:rPr>
        <w:t>2017</w:t>
      </w:r>
      <w:r>
        <w:rPr>
          <w:rFonts w:ascii="仿宋_GB2312" w:hint="eastAsia"/>
          <w:sz w:val="32"/>
          <w:szCs w:val="32"/>
        </w:rPr>
        <w:t>年度、</w:t>
      </w:r>
      <w:r>
        <w:rPr>
          <w:rFonts w:ascii="仿宋_GB2312" w:hint="eastAsia"/>
          <w:sz w:val="32"/>
          <w:szCs w:val="32"/>
        </w:rPr>
        <w:t>2018</w:t>
      </w:r>
      <w:r>
        <w:rPr>
          <w:rFonts w:ascii="仿宋_GB2312" w:hint="eastAsia"/>
          <w:sz w:val="32"/>
          <w:szCs w:val="32"/>
        </w:rPr>
        <w:t>年度），评估费用：</w:t>
      </w:r>
      <w:r>
        <w:rPr>
          <w:rFonts w:ascii="仿宋_GB2312" w:hint="eastAsia"/>
          <w:sz w:val="32"/>
          <w:szCs w:val="32"/>
        </w:rPr>
        <w:t>16.67</w:t>
      </w:r>
      <w:r>
        <w:rPr>
          <w:rFonts w:ascii="仿宋_GB2312" w:hint="eastAsia"/>
          <w:sz w:val="32"/>
          <w:szCs w:val="32"/>
        </w:rPr>
        <w:t>万元。合计：</w:t>
      </w:r>
      <w:r>
        <w:rPr>
          <w:rFonts w:ascii="仿宋_GB2312" w:hint="eastAsia"/>
          <w:sz w:val="32"/>
          <w:szCs w:val="32"/>
        </w:rPr>
        <w:t>303.91</w:t>
      </w:r>
      <w:r>
        <w:rPr>
          <w:rFonts w:ascii="仿宋_GB2312" w:hint="eastAsia"/>
          <w:sz w:val="32"/>
          <w:szCs w:val="32"/>
        </w:rPr>
        <w:t>万元</w:t>
      </w:r>
      <w:r>
        <w:rPr>
          <w:rFonts w:ascii="仿宋_GB2312" w:hint="eastAsia"/>
          <w:sz w:val="32"/>
          <w:szCs w:val="32"/>
        </w:rPr>
        <w:t>。</w:t>
      </w:r>
    </w:p>
    <w:p w:rsidR="00B27A78" w:rsidRDefault="00E30B7C">
      <w:pPr>
        <w:numPr>
          <w:ilvl w:val="0"/>
          <w:numId w:val="2"/>
        </w:numPr>
        <w:spacing w:line="540" w:lineRule="exact"/>
        <w:rPr>
          <w:rFonts w:ascii="仿宋_GB2312"/>
          <w:sz w:val="32"/>
          <w:szCs w:val="32"/>
        </w:rPr>
      </w:pPr>
      <w:r>
        <w:rPr>
          <w:rFonts w:ascii="仿宋_GB2312" w:hint="eastAsia"/>
          <w:sz w:val="32"/>
          <w:szCs w:val="32"/>
        </w:rPr>
        <w:t>资金投入和使用情况</w:t>
      </w:r>
    </w:p>
    <w:p w:rsidR="00B27A78" w:rsidRDefault="00E30B7C">
      <w:pPr>
        <w:spacing w:line="540" w:lineRule="exact"/>
        <w:ind w:firstLineChars="200" w:firstLine="640"/>
        <w:rPr>
          <w:rFonts w:ascii="仿宋_GB2312" w:hAnsi="宋体" w:cs="Arial"/>
          <w:kern w:val="0"/>
          <w:sz w:val="32"/>
          <w:szCs w:val="32"/>
        </w:rPr>
      </w:pPr>
      <w:r>
        <w:rPr>
          <w:rFonts w:ascii="仿宋_GB2312" w:hAnsi="宋体" w:cs="Arial" w:hint="eastAsia"/>
          <w:kern w:val="0"/>
          <w:sz w:val="32"/>
          <w:szCs w:val="32"/>
        </w:rPr>
        <w:t>总投入</w:t>
      </w:r>
      <w:r>
        <w:rPr>
          <w:rFonts w:ascii="仿宋_GB2312" w:hAnsi="宋体" w:cs="Arial" w:hint="eastAsia"/>
          <w:kern w:val="0"/>
          <w:sz w:val="32"/>
          <w:szCs w:val="32"/>
        </w:rPr>
        <w:t>委托业务费</w:t>
      </w:r>
      <w:r>
        <w:rPr>
          <w:rFonts w:ascii="仿宋_GB2312" w:hAnsi="宋体" w:cs="Arial" w:hint="eastAsia"/>
          <w:kern w:val="0"/>
          <w:sz w:val="32"/>
          <w:szCs w:val="32"/>
        </w:rPr>
        <w:t>32.95</w:t>
      </w:r>
      <w:r>
        <w:rPr>
          <w:rFonts w:ascii="仿宋_GB2312" w:hAnsi="宋体" w:cs="Arial" w:hint="eastAsia"/>
          <w:kern w:val="0"/>
          <w:sz w:val="32"/>
          <w:szCs w:val="32"/>
        </w:rPr>
        <w:t>万元</w:t>
      </w:r>
      <w:r>
        <w:rPr>
          <w:rFonts w:ascii="仿宋_GB2312" w:hAnsi="宋体" w:cs="Arial" w:hint="eastAsia"/>
          <w:kern w:val="0"/>
          <w:sz w:val="32"/>
          <w:szCs w:val="32"/>
        </w:rPr>
        <w:t>，已全部使用完，</w:t>
      </w:r>
      <w:r>
        <w:rPr>
          <w:rFonts w:ascii="仿宋_GB2312" w:hAnsi="宋体" w:cs="Arial" w:hint="eastAsia"/>
          <w:kern w:val="0"/>
          <w:sz w:val="32"/>
          <w:szCs w:val="32"/>
        </w:rPr>
        <w:t>完成支出率为</w:t>
      </w:r>
      <w:r>
        <w:rPr>
          <w:rFonts w:ascii="仿宋_GB2312" w:hAnsi="宋体" w:cs="Arial" w:hint="eastAsia"/>
          <w:kern w:val="0"/>
          <w:sz w:val="32"/>
          <w:szCs w:val="32"/>
        </w:rPr>
        <w:t>100%</w:t>
      </w:r>
      <w:r>
        <w:rPr>
          <w:rFonts w:ascii="仿宋_GB2312" w:hAnsi="宋体" w:cs="Arial" w:hint="eastAsia"/>
          <w:kern w:val="0"/>
          <w:sz w:val="32"/>
          <w:szCs w:val="32"/>
        </w:rPr>
        <w:t>。</w:t>
      </w:r>
    </w:p>
    <w:p w:rsidR="00B27A78" w:rsidRDefault="00B27A78">
      <w:pPr>
        <w:spacing w:line="540" w:lineRule="exact"/>
        <w:rPr>
          <w:rFonts w:ascii="仿宋_GB2312"/>
          <w:sz w:val="32"/>
          <w:szCs w:val="32"/>
        </w:rPr>
      </w:pPr>
    </w:p>
    <w:p w:rsidR="00B27A78" w:rsidRDefault="00E30B7C">
      <w:pPr>
        <w:spacing w:line="540" w:lineRule="exact"/>
      </w:pPr>
      <w:r>
        <w:rPr>
          <w:rFonts w:hint="eastAsia"/>
        </w:rPr>
        <w:t>（二）项目绩效目标。包括总体目标和阶段性目标。</w:t>
      </w:r>
    </w:p>
    <w:p w:rsidR="00B27A78" w:rsidRDefault="00E30B7C">
      <w:pPr>
        <w:snapToGrid w:val="0"/>
        <w:spacing w:line="540" w:lineRule="exact"/>
        <w:ind w:firstLineChars="200" w:firstLine="640"/>
        <w:rPr>
          <w:rFonts w:ascii="仿宋_GB2312" w:hAnsi="宋体"/>
          <w:bCs/>
          <w:color w:val="333333"/>
          <w:sz w:val="32"/>
          <w:szCs w:val="32"/>
        </w:rPr>
      </w:pPr>
      <w:r>
        <w:rPr>
          <w:rFonts w:ascii="仿宋_GB2312" w:hAnsi="宋体" w:hint="eastAsia"/>
          <w:bCs/>
          <w:color w:val="333333"/>
          <w:sz w:val="32"/>
          <w:szCs w:val="32"/>
        </w:rPr>
        <w:t>1</w:t>
      </w:r>
      <w:r>
        <w:rPr>
          <w:rFonts w:ascii="仿宋_GB2312" w:hAnsi="宋体" w:hint="eastAsia"/>
          <w:bCs/>
          <w:color w:val="333333"/>
          <w:sz w:val="32"/>
          <w:szCs w:val="32"/>
        </w:rPr>
        <w:t>、总体目标。该项目经费主要用于解决历年来机关事务管理局承建的各项政府投资项目，自查、审计过程中发现的经济纠纷和纪委监委交办的经济纠纷，通过法律手段来保护国有资产，为巴州经济社会发展提供坚强有力的服务和保障。</w:t>
      </w:r>
    </w:p>
    <w:p w:rsidR="00B27A78" w:rsidRDefault="00E30B7C">
      <w:pPr>
        <w:snapToGrid w:val="0"/>
        <w:spacing w:line="540" w:lineRule="exact"/>
        <w:ind w:firstLineChars="200" w:firstLine="640"/>
        <w:rPr>
          <w:rFonts w:ascii="仿宋_GB2312" w:hAnsi="宋体"/>
          <w:bCs/>
          <w:color w:val="333333"/>
          <w:sz w:val="32"/>
          <w:szCs w:val="32"/>
        </w:rPr>
      </w:pPr>
      <w:r>
        <w:rPr>
          <w:rFonts w:ascii="仿宋_GB2312" w:hAnsi="宋体" w:hint="eastAsia"/>
          <w:bCs/>
          <w:color w:val="333333"/>
          <w:sz w:val="32"/>
          <w:szCs w:val="32"/>
        </w:rPr>
        <w:t>2</w:t>
      </w:r>
      <w:r>
        <w:rPr>
          <w:rFonts w:ascii="仿宋_GB2312" w:hAnsi="宋体" w:hint="eastAsia"/>
          <w:bCs/>
          <w:color w:val="333333"/>
          <w:sz w:val="32"/>
          <w:szCs w:val="32"/>
        </w:rPr>
        <w:t>、阶段性目标。</w:t>
      </w:r>
    </w:p>
    <w:p w:rsidR="001D7A7C" w:rsidRPr="001D7A7C" w:rsidRDefault="001D7A7C" w:rsidP="001D7A7C">
      <w:pPr>
        <w:snapToGrid w:val="0"/>
        <w:spacing w:line="540" w:lineRule="exact"/>
        <w:ind w:firstLineChars="200" w:firstLine="640"/>
        <w:rPr>
          <w:rFonts w:ascii="仿宋_GB2312" w:hAnsi="楷体"/>
          <w:bCs/>
          <w:sz w:val="32"/>
          <w:szCs w:val="32"/>
          <w:shd w:val="pct15" w:color="auto" w:fill="FFFFFF"/>
        </w:rPr>
      </w:pPr>
      <w:r w:rsidRPr="001D7A7C">
        <w:rPr>
          <w:rFonts w:ascii="仿宋_GB2312" w:hAnsi="宋体" w:hint="eastAsia"/>
          <w:bCs/>
          <w:sz w:val="32"/>
          <w:szCs w:val="32"/>
          <w:shd w:val="pct15" w:color="auto" w:fill="FFFFFF"/>
        </w:rPr>
        <w:t>该项目工作3年之内完成。</w:t>
      </w:r>
    </w:p>
    <w:p w:rsidR="00B27A78" w:rsidRDefault="00E30B7C" w:rsidP="001D7A7C">
      <w:pPr>
        <w:spacing w:line="540" w:lineRule="exact"/>
        <w:ind w:firstLineChars="150" w:firstLine="480"/>
        <w:rPr>
          <w:rFonts w:ascii="仿宋_GB2312"/>
          <w:sz w:val="32"/>
          <w:szCs w:val="32"/>
        </w:rPr>
      </w:pPr>
      <w:r>
        <w:rPr>
          <w:rFonts w:ascii="仿宋_GB2312" w:hint="eastAsia"/>
          <w:sz w:val="32"/>
          <w:szCs w:val="32"/>
        </w:rPr>
        <w:t>（</w:t>
      </w:r>
      <w:r>
        <w:rPr>
          <w:rFonts w:ascii="仿宋_GB2312" w:hint="eastAsia"/>
          <w:sz w:val="32"/>
          <w:szCs w:val="32"/>
        </w:rPr>
        <w:t>1</w:t>
      </w:r>
      <w:r>
        <w:rPr>
          <w:rFonts w:ascii="仿宋_GB2312" w:hint="eastAsia"/>
          <w:sz w:val="32"/>
          <w:szCs w:val="32"/>
        </w:rPr>
        <w:t>）</w:t>
      </w:r>
      <w:r w:rsidR="001D7A7C">
        <w:rPr>
          <w:rFonts w:ascii="仿宋_GB2312" w:hint="eastAsia"/>
          <w:sz w:val="32"/>
          <w:szCs w:val="32"/>
        </w:rPr>
        <w:t>第一年</w:t>
      </w:r>
      <w:r w:rsidR="001D7A7C">
        <w:rPr>
          <w:rFonts w:ascii="仿宋_GB2312"/>
          <w:sz w:val="32"/>
          <w:szCs w:val="32"/>
        </w:rPr>
        <w:t>计划完成</w:t>
      </w:r>
      <w:r w:rsidR="001D7A7C">
        <w:rPr>
          <w:rFonts w:ascii="仿宋_GB2312" w:hint="eastAsia"/>
          <w:sz w:val="32"/>
          <w:szCs w:val="32"/>
        </w:rPr>
        <w:t>巴州宾馆多功能听及贵宾楼、建</w:t>
      </w:r>
      <w:proofErr w:type="gramStart"/>
      <w:r w:rsidR="001D7A7C">
        <w:rPr>
          <w:rFonts w:ascii="仿宋_GB2312" w:hint="eastAsia"/>
          <w:sz w:val="32"/>
          <w:szCs w:val="32"/>
        </w:rPr>
        <w:t>鸿大厦</w:t>
      </w:r>
      <w:proofErr w:type="gramEnd"/>
      <w:r w:rsidR="001D7A7C">
        <w:rPr>
          <w:rFonts w:ascii="仿宋_GB2312" w:hint="eastAsia"/>
          <w:sz w:val="32"/>
          <w:szCs w:val="32"/>
        </w:rPr>
        <w:t>项目、</w:t>
      </w:r>
      <w:r w:rsidR="001D7A7C">
        <w:rPr>
          <w:rFonts w:ascii="仿宋_GB2312" w:hint="eastAsia"/>
          <w:sz w:val="32"/>
          <w:szCs w:val="32"/>
        </w:rPr>
        <w:t>武警支队2#、3#楼</w:t>
      </w:r>
      <w:r w:rsidR="001D7A7C">
        <w:rPr>
          <w:rFonts w:ascii="仿宋_GB2312" w:hint="eastAsia"/>
          <w:sz w:val="32"/>
          <w:szCs w:val="32"/>
        </w:rPr>
        <w:t>三个</w:t>
      </w:r>
      <w:r w:rsidR="001D7A7C">
        <w:rPr>
          <w:rFonts w:ascii="仿宋_GB2312"/>
          <w:sz w:val="32"/>
          <w:szCs w:val="32"/>
        </w:rPr>
        <w:t>项目。</w:t>
      </w:r>
    </w:p>
    <w:p w:rsidR="001D7A7C" w:rsidRDefault="001D7A7C" w:rsidP="001D7A7C">
      <w:pPr>
        <w:spacing w:line="540" w:lineRule="exact"/>
        <w:ind w:firstLine="440"/>
        <w:rPr>
          <w:rFonts w:ascii="仿宋_GB2312"/>
          <w:sz w:val="32"/>
          <w:szCs w:val="32"/>
        </w:rPr>
      </w:pPr>
      <w:r>
        <w:rPr>
          <w:rFonts w:ascii="仿宋_GB2312" w:hint="eastAsia"/>
          <w:sz w:val="32"/>
          <w:szCs w:val="32"/>
        </w:rPr>
        <w:t>（2）第二年</w:t>
      </w:r>
      <w:r>
        <w:rPr>
          <w:rFonts w:ascii="仿宋_GB2312"/>
          <w:sz w:val="32"/>
          <w:szCs w:val="32"/>
        </w:rPr>
        <w:t>计划</w:t>
      </w:r>
      <w:r>
        <w:rPr>
          <w:rFonts w:ascii="仿宋_GB2312" w:hint="eastAsia"/>
          <w:sz w:val="32"/>
          <w:szCs w:val="32"/>
        </w:rPr>
        <w:t>完成</w:t>
      </w:r>
      <w:proofErr w:type="gramStart"/>
      <w:r>
        <w:rPr>
          <w:rFonts w:ascii="仿宋_GB2312" w:hint="eastAsia"/>
          <w:sz w:val="32"/>
          <w:szCs w:val="32"/>
        </w:rPr>
        <w:t>新秋园</w:t>
      </w:r>
      <w:proofErr w:type="gramEnd"/>
      <w:r>
        <w:rPr>
          <w:rFonts w:ascii="仿宋_GB2312" w:hint="eastAsia"/>
          <w:sz w:val="32"/>
          <w:szCs w:val="32"/>
        </w:rPr>
        <w:t>9#楼</w:t>
      </w:r>
      <w:r>
        <w:rPr>
          <w:rFonts w:ascii="仿宋_GB2312" w:hint="eastAsia"/>
          <w:sz w:val="32"/>
          <w:szCs w:val="32"/>
        </w:rPr>
        <w:t>、</w:t>
      </w:r>
      <w:r>
        <w:rPr>
          <w:rFonts w:ascii="仿宋_GB2312"/>
          <w:sz w:val="32"/>
          <w:szCs w:val="32"/>
        </w:rPr>
        <w:t xml:space="preserve"> </w:t>
      </w:r>
      <w:r>
        <w:rPr>
          <w:rFonts w:ascii="仿宋_GB2312" w:hint="eastAsia"/>
          <w:sz w:val="32"/>
          <w:szCs w:val="32"/>
        </w:rPr>
        <w:t>巴州宾馆1#楼</w:t>
      </w:r>
      <w:r>
        <w:rPr>
          <w:rFonts w:ascii="仿宋_GB2312" w:hint="eastAsia"/>
          <w:sz w:val="32"/>
          <w:szCs w:val="32"/>
        </w:rPr>
        <w:t>、</w:t>
      </w:r>
      <w:r>
        <w:rPr>
          <w:rFonts w:ascii="仿宋_GB2312"/>
          <w:sz w:val="32"/>
          <w:szCs w:val="32"/>
        </w:rPr>
        <w:t xml:space="preserve"> </w:t>
      </w:r>
      <w:r>
        <w:rPr>
          <w:rFonts w:ascii="仿宋_GB2312" w:hint="eastAsia"/>
          <w:sz w:val="32"/>
          <w:szCs w:val="32"/>
        </w:rPr>
        <w:t>苏新大厦</w:t>
      </w:r>
      <w:r>
        <w:rPr>
          <w:rFonts w:ascii="仿宋_GB2312" w:hint="eastAsia"/>
          <w:sz w:val="32"/>
          <w:szCs w:val="32"/>
        </w:rPr>
        <w:t>、</w:t>
      </w:r>
      <w:r>
        <w:rPr>
          <w:rFonts w:ascii="仿宋_GB2312" w:hint="eastAsia"/>
          <w:sz w:val="32"/>
          <w:szCs w:val="32"/>
        </w:rPr>
        <w:t>巴州政治学校开发</w:t>
      </w:r>
      <w:r>
        <w:rPr>
          <w:rFonts w:ascii="仿宋_GB2312" w:hint="eastAsia"/>
          <w:sz w:val="32"/>
          <w:szCs w:val="32"/>
        </w:rPr>
        <w:t>四个项目</w:t>
      </w:r>
      <w:r>
        <w:rPr>
          <w:rFonts w:ascii="仿宋_GB2312"/>
          <w:sz w:val="32"/>
          <w:szCs w:val="32"/>
        </w:rPr>
        <w:t>。</w:t>
      </w:r>
    </w:p>
    <w:p w:rsidR="001D7A7C" w:rsidRPr="001D7A7C" w:rsidRDefault="001D7A7C" w:rsidP="001D7A7C">
      <w:pPr>
        <w:spacing w:line="540" w:lineRule="exact"/>
        <w:ind w:firstLine="440"/>
        <w:rPr>
          <w:rFonts w:ascii="仿宋_GB2312" w:hint="eastAsia"/>
          <w:sz w:val="32"/>
          <w:szCs w:val="32"/>
        </w:rPr>
      </w:pPr>
      <w:r>
        <w:rPr>
          <w:rFonts w:ascii="仿宋_GB2312" w:hint="eastAsia"/>
          <w:sz w:val="32"/>
          <w:szCs w:val="32"/>
        </w:rPr>
        <w:lastRenderedPageBreak/>
        <w:t>（3）第三年</w:t>
      </w:r>
      <w:r>
        <w:rPr>
          <w:rFonts w:ascii="仿宋_GB2312"/>
          <w:sz w:val="32"/>
          <w:szCs w:val="32"/>
        </w:rPr>
        <w:t>计划完成</w:t>
      </w:r>
      <w:r w:rsidRPr="001D7A7C">
        <w:rPr>
          <w:rFonts w:ascii="仿宋_GB2312" w:hint="eastAsia"/>
          <w:sz w:val="32"/>
          <w:szCs w:val="32"/>
        </w:rPr>
        <w:t>新型居家养老</w:t>
      </w:r>
      <w:r>
        <w:rPr>
          <w:rFonts w:ascii="仿宋_GB2312" w:hint="eastAsia"/>
          <w:sz w:val="32"/>
          <w:szCs w:val="32"/>
        </w:rPr>
        <w:t>、</w:t>
      </w:r>
      <w:r w:rsidRPr="001D7A7C">
        <w:rPr>
          <w:rFonts w:ascii="仿宋_GB2312" w:hint="eastAsia"/>
          <w:sz w:val="32"/>
          <w:szCs w:val="32"/>
        </w:rPr>
        <w:t>孔雀大厦</w:t>
      </w:r>
      <w:r>
        <w:rPr>
          <w:rFonts w:ascii="仿宋_GB2312" w:hint="eastAsia"/>
          <w:sz w:val="32"/>
          <w:szCs w:val="32"/>
        </w:rPr>
        <w:t>、</w:t>
      </w:r>
      <w:r w:rsidRPr="001D7A7C">
        <w:rPr>
          <w:rFonts w:ascii="仿宋_GB2312" w:hint="eastAsia"/>
          <w:sz w:val="32"/>
          <w:szCs w:val="32"/>
        </w:rPr>
        <w:t>红磨坊</w:t>
      </w:r>
      <w:r>
        <w:rPr>
          <w:rFonts w:ascii="仿宋_GB2312" w:hint="eastAsia"/>
          <w:sz w:val="32"/>
          <w:szCs w:val="32"/>
        </w:rPr>
        <w:t>三个</w:t>
      </w:r>
      <w:r>
        <w:rPr>
          <w:rFonts w:ascii="仿宋_GB2312"/>
          <w:sz w:val="32"/>
          <w:szCs w:val="32"/>
        </w:rPr>
        <w:t>项目。</w:t>
      </w:r>
    </w:p>
    <w:p w:rsidR="00B27A78" w:rsidRDefault="00B27A78">
      <w:pPr>
        <w:snapToGrid w:val="0"/>
        <w:spacing w:line="540" w:lineRule="exact"/>
        <w:ind w:firstLineChars="200" w:firstLine="640"/>
        <w:rPr>
          <w:rFonts w:ascii="仿宋_GB2312" w:hAnsi="宋体"/>
          <w:bCs/>
          <w:color w:val="333333"/>
          <w:sz w:val="32"/>
          <w:szCs w:val="32"/>
        </w:rPr>
      </w:pPr>
    </w:p>
    <w:p w:rsidR="00B27A78" w:rsidRDefault="00E30B7C">
      <w:pPr>
        <w:spacing w:line="600" w:lineRule="exact"/>
        <w:ind w:firstLineChars="200" w:firstLine="600"/>
        <w:rPr>
          <w:rFonts w:ascii="黑体" w:eastAsia="黑体" w:hAnsi="黑体"/>
        </w:rPr>
      </w:pPr>
      <w:r>
        <w:rPr>
          <w:rFonts w:ascii="黑体" w:eastAsia="黑体" w:hAnsi="黑体" w:hint="eastAsia"/>
        </w:rPr>
        <w:t>二、绩效评价工作开展情况</w:t>
      </w:r>
    </w:p>
    <w:p w:rsidR="00B27A78" w:rsidRDefault="00E30B7C">
      <w:pPr>
        <w:spacing w:line="600" w:lineRule="exact"/>
        <w:ind w:firstLineChars="200" w:firstLine="600"/>
        <w:rPr>
          <w:rFonts w:ascii="仿宋_GB2312"/>
        </w:rPr>
      </w:pPr>
      <w:r>
        <w:rPr>
          <w:rFonts w:ascii="仿宋_GB2312" w:hint="eastAsia"/>
        </w:rPr>
        <w:t>（一）绩效评价目的、对象和范围</w:t>
      </w:r>
    </w:p>
    <w:p w:rsidR="00B27A78" w:rsidRDefault="00E30B7C">
      <w:pPr>
        <w:snapToGrid w:val="0"/>
        <w:spacing w:line="540" w:lineRule="exact"/>
        <w:ind w:firstLineChars="200" w:firstLine="704"/>
        <w:rPr>
          <w:rStyle w:val="a5"/>
          <w:rFonts w:ascii="仿宋_GB2312" w:hAnsi="楷体" w:cs="楷体"/>
          <w:b w:val="0"/>
          <w:spacing w:val="-4"/>
          <w:sz w:val="32"/>
          <w:szCs w:val="32"/>
        </w:rPr>
      </w:pPr>
      <w:r>
        <w:rPr>
          <w:rStyle w:val="a5"/>
          <w:rFonts w:ascii="仿宋_GB2312" w:hAnsi="楷体" w:cs="楷体" w:hint="eastAsia"/>
          <w:b w:val="0"/>
          <w:spacing w:val="-4"/>
          <w:sz w:val="36"/>
          <w:szCs w:val="36"/>
        </w:rPr>
        <w:t>1</w:t>
      </w:r>
      <w:r>
        <w:rPr>
          <w:rStyle w:val="a5"/>
          <w:rFonts w:ascii="仿宋_GB2312" w:hAnsi="楷体" w:cs="楷体" w:hint="eastAsia"/>
          <w:b w:val="0"/>
          <w:spacing w:val="-4"/>
          <w:sz w:val="36"/>
          <w:szCs w:val="36"/>
        </w:rPr>
        <w:t>、</w:t>
      </w:r>
      <w:r>
        <w:rPr>
          <w:rFonts w:ascii="仿宋_GB2312" w:hint="eastAsia"/>
          <w:sz w:val="32"/>
          <w:szCs w:val="28"/>
        </w:rPr>
        <w:t>目的</w:t>
      </w:r>
      <w:r>
        <w:rPr>
          <w:rFonts w:ascii="仿宋_GB2312" w:hint="eastAsia"/>
          <w:sz w:val="32"/>
          <w:szCs w:val="28"/>
        </w:rPr>
        <w:t>：</w:t>
      </w:r>
      <w:r>
        <w:rPr>
          <w:rStyle w:val="a5"/>
          <w:rFonts w:ascii="仿宋_GB2312" w:hAnsi="楷体" w:cs="楷体" w:hint="eastAsia"/>
          <w:b w:val="0"/>
          <w:spacing w:val="-4"/>
          <w:sz w:val="32"/>
          <w:szCs w:val="32"/>
        </w:rPr>
        <w:t>严格项目资金的申请和实用程序，提高财政资金使用效益，加强项目资金监督检查，对项目资金实施进度进行绩效考核，明确职责，确保财政资金使用安全。做到合</w:t>
      </w:r>
      <w:proofErr w:type="gramStart"/>
      <w:r>
        <w:rPr>
          <w:rStyle w:val="a5"/>
          <w:rFonts w:ascii="仿宋_GB2312" w:hAnsi="楷体" w:cs="楷体" w:hint="eastAsia"/>
          <w:b w:val="0"/>
          <w:spacing w:val="-4"/>
          <w:sz w:val="32"/>
          <w:szCs w:val="32"/>
        </w:rPr>
        <w:t>规</w:t>
      </w:r>
      <w:proofErr w:type="gramEnd"/>
      <w:r>
        <w:rPr>
          <w:rStyle w:val="a5"/>
          <w:rFonts w:ascii="仿宋_GB2312" w:hAnsi="楷体" w:cs="楷体" w:hint="eastAsia"/>
          <w:b w:val="0"/>
          <w:spacing w:val="-4"/>
          <w:sz w:val="32"/>
          <w:szCs w:val="32"/>
        </w:rPr>
        <w:t>、有效、节约使用每项资金。</w:t>
      </w:r>
    </w:p>
    <w:p w:rsidR="00B27A78" w:rsidRDefault="00E30B7C">
      <w:pPr>
        <w:snapToGrid w:val="0"/>
        <w:spacing w:line="540" w:lineRule="exact"/>
        <w:ind w:firstLineChars="200" w:firstLine="624"/>
        <w:rPr>
          <w:rStyle w:val="a5"/>
          <w:rFonts w:ascii="仿宋_GB2312" w:hAnsi="楷体" w:cs="楷体"/>
          <w:b w:val="0"/>
          <w:spacing w:val="-4"/>
          <w:sz w:val="32"/>
          <w:szCs w:val="32"/>
        </w:rPr>
      </w:pPr>
      <w:r>
        <w:rPr>
          <w:rStyle w:val="a5"/>
          <w:rFonts w:ascii="仿宋_GB2312" w:hAnsi="楷体" w:cs="楷体" w:hint="eastAsia"/>
          <w:b w:val="0"/>
          <w:spacing w:val="-4"/>
          <w:sz w:val="32"/>
          <w:szCs w:val="32"/>
        </w:rPr>
        <w:t>2</w:t>
      </w:r>
      <w:r>
        <w:rPr>
          <w:rStyle w:val="a5"/>
          <w:rFonts w:ascii="仿宋_GB2312" w:hAnsi="楷体" w:cs="楷体" w:hint="eastAsia"/>
          <w:b w:val="0"/>
          <w:spacing w:val="-4"/>
          <w:sz w:val="32"/>
          <w:szCs w:val="32"/>
        </w:rPr>
        <w:t>、对象：委托业务费</w:t>
      </w:r>
    </w:p>
    <w:p w:rsidR="00B27A78" w:rsidRDefault="00E30B7C">
      <w:pPr>
        <w:snapToGrid w:val="0"/>
        <w:spacing w:line="540" w:lineRule="exact"/>
        <w:ind w:firstLineChars="200" w:firstLine="624"/>
        <w:rPr>
          <w:rStyle w:val="a5"/>
          <w:rFonts w:ascii="仿宋_GB2312" w:hAnsi="楷体" w:cs="楷体"/>
          <w:b w:val="0"/>
          <w:spacing w:val="-4"/>
          <w:sz w:val="32"/>
          <w:szCs w:val="32"/>
        </w:rPr>
      </w:pPr>
      <w:r>
        <w:rPr>
          <w:rStyle w:val="a5"/>
          <w:rFonts w:ascii="仿宋_GB2312" w:hAnsi="楷体" w:cs="楷体" w:hint="eastAsia"/>
          <w:b w:val="0"/>
          <w:spacing w:val="-4"/>
          <w:sz w:val="32"/>
          <w:szCs w:val="32"/>
        </w:rPr>
        <w:t>3</w:t>
      </w:r>
      <w:r>
        <w:rPr>
          <w:rStyle w:val="a5"/>
          <w:rFonts w:ascii="仿宋_GB2312" w:hAnsi="楷体" w:cs="楷体" w:hint="eastAsia"/>
          <w:b w:val="0"/>
          <w:spacing w:val="-4"/>
          <w:sz w:val="32"/>
          <w:szCs w:val="32"/>
        </w:rPr>
        <w:t>、范围：巴州审计局、巴州机关事务管理局对委托业务费进行了评价。</w:t>
      </w:r>
    </w:p>
    <w:p w:rsidR="00B27A78" w:rsidRDefault="00E30B7C">
      <w:pPr>
        <w:spacing w:line="600" w:lineRule="exact"/>
        <w:ind w:firstLineChars="200" w:firstLine="600"/>
        <w:rPr>
          <w:rFonts w:ascii="仿宋_GB2312"/>
        </w:rPr>
      </w:pPr>
      <w:r>
        <w:rPr>
          <w:rFonts w:ascii="仿宋_GB2312" w:hint="eastAsia"/>
        </w:rPr>
        <w:t>（二）绩效评价原则、评价指标体系（附表说明）、评价方法、评价标准等。</w:t>
      </w:r>
    </w:p>
    <w:p w:rsidR="00B27A78" w:rsidRDefault="00E30B7C">
      <w:pPr>
        <w:widowControl w:val="0"/>
        <w:numPr>
          <w:ilvl w:val="0"/>
          <w:numId w:val="3"/>
        </w:numPr>
        <w:spacing w:line="560" w:lineRule="exact"/>
        <w:ind w:firstLineChars="200" w:firstLine="600"/>
        <w:jc w:val="both"/>
        <w:rPr>
          <w:rFonts w:ascii="仿宋_GB2312"/>
          <w:sz w:val="32"/>
          <w:szCs w:val="32"/>
        </w:rPr>
      </w:pPr>
      <w:r>
        <w:rPr>
          <w:rFonts w:ascii="仿宋_GB2312" w:hint="eastAsia"/>
        </w:rPr>
        <w:t>绩效评价原则。</w:t>
      </w:r>
    </w:p>
    <w:p w:rsidR="00B27A78" w:rsidRDefault="00E30B7C">
      <w:pPr>
        <w:widowControl w:val="0"/>
        <w:numPr>
          <w:ilvl w:val="0"/>
          <w:numId w:val="4"/>
        </w:numPr>
        <w:spacing w:line="560" w:lineRule="exact"/>
        <w:ind w:firstLineChars="200" w:firstLine="640"/>
        <w:jc w:val="both"/>
        <w:rPr>
          <w:rFonts w:ascii="仿宋_GB2312"/>
          <w:sz w:val="32"/>
          <w:szCs w:val="32"/>
        </w:rPr>
      </w:pPr>
      <w:r>
        <w:rPr>
          <w:rFonts w:ascii="仿宋_GB2312" w:hint="eastAsia"/>
          <w:sz w:val="32"/>
          <w:szCs w:val="32"/>
        </w:rPr>
        <w:t>科学公正。结合该项目在实施过程中的情况，根据制</w:t>
      </w:r>
    </w:p>
    <w:p w:rsidR="00B27A78" w:rsidRDefault="00E30B7C">
      <w:pPr>
        <w:spacing w:line="560" w:lineRule="exact"/>
        <w:rPr>
          <w:rFonts w:ascii="仿宋_GB2312"/>
          <w:sz w:val="32"/>
          <w:szCs w:val="32"/>
        </w:rPr>
      </w:pPr>
      <w:r>
        <w:rPr>
          <w:rFonts w:ascii="仿宋_GB2312" w:hint="eastAsia"/>
          <w:sz w:val="32"/>
          <w:szCs w:val="32"/>
        </w:rPr>
        <w:t>定的项目指标进行绩效评价，绩效评价过程中，运用科学合理的方法，按照规范的程序，对该项目绩效进行客观、公正的反映。</w:t>
      </w:r>
    </w:p>
    <w:p w:rsidR="00B27A78" w:rsidRDefault="00E30B7C">
      <w:pPr>
        <w:spacing w:line="560" w:lineRule="exact"/>
        <w:ind w:firstLineChars="200" w:firstLine="640"/>
        <w:rPr>
          <w:rFonts w:ascii="仿宋_GB2312"/>
          <w:sz w:val="32"/>
          <w:szCs w:val="32"/>
        </w:rPr>
      </w:pPr>
      <w:r>
        <w:rPr>
          <w:rFonts w:ascii="仿宋_GB2312" w:hint="eastAsia"/>
          <w:sz w:val="32"/>
          <w:szCs w:val="32"/>
        </w:rPr>
        <w:t>（</w:t>
      </w:r>
      <w:r>
        <w:rPr>
          <w:rFonts w:ascii="仿宋_GB2312" w:hint="eastAsia"/>
          <w:sz w:val="32"/>
          <w:szCs w:val="32"/>
        </w:rPr>
        <w:t>2</w:t>
      </w:r>
      <w:r>
        <w:rPr>
          <w:rFonts w:ascii="仿宋_GB2312" w:hint="eastAsia"/>
          <w:sz w:val="32"/>
          <w:szCs w:val="32"/>
        </w:rPr>
        <w:t>）统筹兼顾。我</w:t>
      </w:r>
      <w:r>
        <w:rPr>
          <w:rFonts w:ascii="仿宋_GB2312" w:hint="eastAsia"/>
          <w:sz w:val="32"/>
          <w:szCs w:val="32"/>
        </w:rPr>
        <w:t>局</w:t>
      </w:r>
      <w:r>
        <w:rPr>
          <w:rFonts w:ascii="仿宋_GB2312" w:hint="eastAsia"/>
          <w:sz w:val="32"/>
          <w:szCs w:val="32"/>
        </w:rPr>
        <w:t>绩效评价领导小组根据项目实施其情况，采取单位自评、部门评价和财政评价等形式，各部门职责明确，结合工作实际采取“谁支出、谁自评”。根据各庭室部门自行评价和财政评价的基础上开展。</w:t>
      </w:r>
    </w:p>
    <w:p w:rsidR="00B27A78" w:rsidRDefault="00E30B7C">
      <w:pPr>
        <w:spacing w:line="560" w:lineRule="exact"/>
        <w:ind w:firstLineChars="200" w:firstLine="640"/>
        <w:rPr>
          <w:rFonts w:ascii="仿宋_GB2312"/>
          <w:sz w:val="32"/>
          <w:szCs w:val="32"/>
        </w:rPr>
      </w:pPr>
      <w:r>
        <w:rPr>
          <w:rFonts w:ascii="仿宋_GB2312" w:hint="eastAsia"/>
          <w:sz w:val="32"/>
          <w:szCs w:val="32"/>
        </w:rPr>
        <w:lastRenderedPageBreak/>
        <w:t>（</w:t>
      </w:r>
      <w:r>
        <w:rPr>
          <w:rFonts w:ascii="仿宋_GB2312" w:hint="eastAsia"/>
          <w:sz w:val="32"/>
          <w:szCs w:val="32"/>
        </w:rPr>
        <w:t>3</w:t>
      </w:r>
      <w:r>
        <w:rPr>
          <w:rFonts w:ascii="仿宋_GB2312" w:hint="eastAsia"/>
          <w:sz w:val="32"/>
          <w:szCs w:val="32"/>
        </w:rPr>
        <w:t>）激励约束。该项目的绩效评价结果应与我</w:t>
      </w:r>
      <w:r>
        <w:rPr>
          <w:rFonts w:ascii="仿宋_GB2312" w:hint="eastAsia"/>
          <w:sz w:val="32"/>
          <w:szCs w:val="32"/>
        </w:rPr>
        <w:t>局</w:t>
      </w:r>
      <w:r>
        <w:rPr>
          <w:rFonts w:ascii="仿宋_GB2312" w:hint="eastAsia"/>
          <w:sz w:val="32"/>
          <w:szCs w:val="32"/>
        </w:rPr>
        <w:t>预算安排、项目管理等工作实际性挂钩，采取奖优罚劣和激励相容措施，有效要安排、低效要压减、无效要问责的方法，进一步加强我</w:t>
      </w:r>
      <w:r>
        <w:rPr>
          <w:rFonts w:ascii="仿宋_GB2312" w:hint="eastAsia"/>
          <w:sz w:val="32"/>
          <w:szCs w:val="32"/>
        </w:rPr>
        <w:t>局</w:t>
      </w:r>
      <w:r>
        <w:rPr>
          <w:rFonts w:ascii="仿宋_GB2312" w:hint="eastAsia"/>
          <w:sz w:val="32"/>
          <w:szCs w:val="32"/>
        </w:rPr>
        <w:t>项目绩效管理。</w:t>
      </w:r>
    </w:p>
    <w:p w:rsidR="00B27A78" w:rsidRDefault="00E30B7C">
      <w:pPr>
        <w:spacing w:line="560" w:lineRule="exact"/>
        <w:ind w:firstLineChars="200" w:firstLine="640"/>
        <w:rPr>
          <w:rFonts w:ascii="仿宋_GB2312"/>
          <w:sz w:val="32"/>
          <w:szCs w:val="32"/>
        </w:rPr>
      </w:pPr>
      <w:r>
        <w:rPr>
          <w:rFonts w:ascii="仿宋_GB2312" w:hint="eastAsia"/>
          <w:sz w:val="32"/>
          <w:szCs w:val="32"/>
        </w:rPr>
        <w:t>（</w:t>
      </w:r>
      <w:r>
        <w:rPr>
          <w:rFonts w:ascii="仿宋_GB2312" w:hint="eastAsia"/>
          <w:sz w:val="32"/>
          <w:szCs w:val="32"/>
        </w:rPr>
        <w:t>4</w:t>
      </w:r>
      <w:r>
        <w:rPr>
          <w:rFonts w:ascii="仿宋_GB2312" w:hint="eastAsia"/>
          <w:sz w:val="32"/>
          <w:szCs w:val="32"/>
        </w:rPr>
        <w:t>）公开透明。项目绩效评价结果按照要求在我</w:t>
      </w:r>
      <w:r>
        <w:rPr>
          <w:rFonts w:ascii="仿宋_GB2312" w:hint="eastAsia"/>
          <w:sz w:val="32"/>
          <w:szCs w:val="32"/>
        </w:rPr>
        <w:t>局</w:t>
      </w:r>
      <w:r>
        <w:rPr>
          <w:rFonts w:ascii="仿宋_GB2312" w:hint="eastAsia"/>
          <w:sz w:val="32"/>
          <w:szCs w:val="32"/>
        </w:rPr>
        <w:t>进行公开，并自觉接受社会监督。</w:t>
      </w:r>
    </w:p>
    <w:p w:rsidR="00B27A78" w:rsidRDefault="00E30B7C">
      <w:pPr>
        <w:spacing w:line="560" w:lineRule="exact"/>
        <w:ind w:firstLineChars="200" w:firstLine="643"/>
        <w:rPr>
          <w:rFonts w:ascii="仿宋_GB2312"/>
          <w:sz w:val="32"/>
          <w:szCs w:val="32"/>
        </w:rPr>
      </w:pPr>
      <w:r>
        <w:rPr>
          <w:rFonts w:ascii="仿宋_GB2312" w:hint="eastAsia"/>
          <w:b/>
          <w:sz w:val="32"/>
          <w:szCs w:val="32"/>
        </w:rPr>
        <w:t>2.</w:t>
      </w:r>
      <w:r>
        <w:rPr>
          <w:rFonts w:ascii="仿宋_GB2312" w:hint="eastAsia"/>
          <w:sz w:val="32"/>
          <w:szCs w:val="32"/>
        </w:rPr>
        <w:t>评价指标体系（附表说明）</w:t>
      </w:r>
    </w:p>
    <w:p w:rsidR="00B27A78" w:rsidRDefault="00E30B7C">
      <w:pPr>
        <w:spacing w:line="540" w:lineRule="exact"/>
        <w:ind w:firstLineChars="200" w:firstLine="640"/>
      </w:pPr>
      <w:r>
        <w:rPr>
          <w:rFonts w:ascii="仿宋_GB2312" w:hint="eastAsia"/>
          <w:sz w:val="32"/>
          <w:szCs w:val="32"/>
        </w:rPr>
        <w:t>项目绩效评价指标体系的设计参</w:t>
      </w:r>
      <w:r>
        <w:rPr>
          <w:rFonts w:ascii="仿宋_GB2312" w:hint="eastAsia"/>
          <w:sz w:val="32"/>
          <w:szCs w:val="32"/>
        </w:rPr>
        <w:t>照财政部《项目支出绩效评价指标体系框架》决策和过程在此框架的基础上结合项目的特点适当进行完善，产出和效益根据项目特点进行了细化。采用层次分析法，建立评价指标库。巴州机关事务管理局绩效评价将指标分为决策、过程、产出和效益四个层次，最终形成一个结合工作实际的指标体系，采用集体决策法，确定评价指标。</w:t>
      </w:r>
    </w:p>
    <w:p w:rsidR="00B27A78" w:rsidRDefault="00E30B7C">
      <w:pPr>
        <w:snapToGrid w:val="0"/>
        <w:spacing w:line="540" w:lineRule="exact"/>
        <w:rPr>
          <w:rFonts w:ascii="仿宋_GB2312" w:hAnsi="楷体"/>
          <w:bCs/>
          <w:color w:val="333333"/>
          <w:sz w:val="32"/>
          <w:szCs w:val="32"/>
        </w:rPr>
      </w:pPr>
      <w:r>
        <w:rPr>
          <w:rFonts w:ascii="仿宋_GB2312" w:hAnsi="楷体" w:hint="eastAsia"/>
          <w:b/>
          <w:bCs/>
          <w:color w:val="333333"/>
          <w:sz w:val="32"/>
          <w:szCs w:val="32"/>
        </w:rPr>
        <w:t xml:space="preserve">   </w:t>
      </w:r>
      <w:r>
        <w:rPr>
          <w:rFonts w:ascii="仿宋_GB2312" w:hAnsi="楷体" w:hint="eastAsia"/>
          <w:b/>
          <w:bCs/>
          <w:color w:val="333333"/>
          <w:sz w:val="32"/>
          <w:szCs w:val="32"/>
        </w:rPr>
        <w:t>3</w:t>
      </w:r>
      <w:r>
        <w:rPr>
          <w:rFonts w:ascii="仿宋_GB2312" w:hAnsi="楷体" w:hint="eastAsia"/>
          <w:bCs/>
          <w:color w:val="333333"/>
          <w:sz w:val="32"/>
          <w:szCs w:val="32"/>
        </w:rPr>
        <w:t>、</w:t>
      </w:r>
      <w:r>
        <w:rPr>
          <w:rFonts w:ascii="仿宋_GB2312" w:hint="eastAsia"/>
        </w:rPr>
        <w:t>评价方法。</w:t>
      </w:r>
      <w:r>
        <w:rPr>
          <w:rFonts w:ascii="仿宋_GB2312" w:hint="eastAsia"/>
        </w:rPr>
        <w:t>采用了比较法和最低成本法。我单位通过对律师事务所、资产评估机构进行询价，做了比较分析，在符合相关标准的前提下，最后选用了成本最低的单位。</w:t>
      </w:r>
      <w:r>
        <w:rPr>
          <w:rFonts w:ascii="仿宋_GB2312" w:hAnsi="楷体" w:hint="eastAsia"/>
          <w:bCs/>
          <w:color w:val="333333"/>
          <w:sz w:val="32"/>
          <w:szCs w:val="32"/>
        </w:rPr>
        <w:t>为强化项目规范管理，从项目立项审批开始，到实施、竣工等工程建</w:t>
      </w:r>
      <w:r>
        <w:rPr>
          <w:rFonts w:ascii="仿宋_GB2312" w:hAnsi="楷体" w:hint="eastAsia"/>
          <w:bCs/>
          <w:color w:val="333333"/>
          <w:sz w:val="32"/>
          <w:szCs w:val="32"/>
        </w:rPr>
        <w:t>设的各个阶段，严格执行公告制、法</w:t>
      </w:r>
      <w:proofErr w:type="gramStart"/>
      <w:r>
        <w:rPr>
          <w:rFonts w:ascii="仿宋_GB2312" w:hAnsi="楷体" w:hint="eastAsia"/>
          <w:bCs/>
          <w:color w:val="333333"/>
          <w:sz w:val="32"/>
          <w:szCs w:val="32"/>
        </w:rPr>
        <w:t>人制</w:t>
      </w:r>
      <w:proofErr w:type="gramEnd"/>
      <w:r>
        <w:rPr>
          <w:rFonts w:ascii="仿宋_GB2312" w:hAnsi="楷体" w:hint="eastAsia"/>
          <w:bCs/>
          <w:color w:val="333333"/>
          <w:sz w:val="32"/>
          <w:szCs w:val="32"/>
        </w:rPr>
        <w:t>、招标制、合同制、监理制、审计制、验收制等制度，明确目标责任，规范运作程序，确保公开透明，保障工程质量。</w:t>
      </w:r>
    </w:p>
    <w:p w:rsidR="00CE5114" w:rsidRPr="00C65C25" w:rsidRDefault="00E30B7C" w:rsidP="00CE5114">
      <w:pPr>
        <w:spacing w:line="600" w:lineRule="exact"/>
        <w:ind w:firstLineChars="200" w:firstLine="643"/>
        <w:rPr>
          <w:rFonts w:ascii="仿宋" w:eastAsia="仿宋" w:hAnsi="仿宋"/>
        </w:rPr>
      </w:pPr>
      <w:r>
        <w:rPr>
          <w:rFonts w:ascii="仿宋_GB2312" w:hAnsi="楷体" w:hint="eastAsia"/>
          <w:b/>
          <w:bCs/>
          <w:color w:val="333333"/>
          <w:sz w:val="32"/>
          <w:szCs w:val="32"/>
        </w:rPr>
        <w:t>4</w:t>
      </w:r>
      <w:r>
        <w:rPr>
          <w:rFonts w:ascii="仿宋_GB2312" w:hAnsi="楷体" w:hint="eastAsia"/>
          <w:bCs/>
          <w:color w:val="333333"/>
          <w:sz w:val="32"/>
          <w:szCs w:val="32"/>
        </w:rPr>
        <w:t>、</w:t>
      </w:r>
      <w:r>
        <w:rPr>
          <w:rFonts w:ascii="仿宋_GB2312" w:hint="eastAsia"/>
          <w:sz w:val="32"/>
          <w:szCs w:val="32"/>
        </w:rPr>
        <w:t>评价标准</w:t>
      </w:r>
      <w:r>
        <w:rPr>
          <w:rFonts w:ascii="仿宋_GB2312" w:hAnsi="楷体" w:hint="eastAsia"/>
          <w:bCs/>
          <w:color w:val="333333"/>
          <w:sz w:val="32"/>
          <w:szCs w:val="32"/>
        </w:rPr>
        <w:t>。</w:t>
      </w:r>
      <w:r>
        <w:rPr>
          <w:rFonts w:ascii="仿宋_GB2312" w:hAnsi="楷体" w:hint="eastAsia"/>
          <w:bCs/>
          <w:color w:val="333333"/>
          <w:sz w:val="32"/>
          <w:szCs w:val="32"/>
        </w:rPr>
        <w:t>采用计划标准，</w:t>
      </w:r>
      <w:r w:rsidR="00CE5114" w:rsidRPr="001B4C21">
        <w:rPr>
          <w:rFonts w:ascii="仿宋_GB2312" w:hint="eastAsia"/>
        </w:rPr>
        <w:t>以预先制定的预算目标作为评价标准。</w:t>
      </w:r>
      <w:r w:rsidR="00CE5114" w:rsidRPr="00CE5114">
        <w:rPr>
          <w:rFonts w:ascii="仿宋_GB2312" w:hint="eastAsia"/>
          <w:sz w:val="32"/>
          <w:szCs w:val="32"/>
        </w:rPr>
        <w:t>设置一级指标</w:t>
      </w:r>
      <w:r w:rsidR="00CE5114" w:rsidRPr="00CE5114">
        <w:rPr>
          <w:rFonts w:ascii="仿宋_GB2312" w:hint="eastAsia"/>
          <w:sz w:val="32"/>
          <w:szCs w:val="32"/>
        </w:rPr>
        <w:t>3</w:t>
      </w:r>
      <w:r w:rsidR="00CE5114" w:rsidRPr="00CE5114">
        <w:rPr>
          <w:rFonts w:ascii="仿宋_GB2312" w:hint="eastAsia"/>
          <w:sz w:val="32"/>
          <w:szCs w:val="32"/>
        </w:rPr>
        <w:t>个、二级指标</w:t>
      </w:r>
      <w:r w:rsidR="00CE5114" w:rsidRPr="00CE5114">
        <w:rPr>
          <w:rFonts w:ascii="仿宋_GB2312" w:hint="eastAsia"/>
          <w:sz w:val="32"/>
          <w:szCs w:val="32"/>
        </w:rPr>
        <w:t>8</w:t>
      </w:r>
      <w:r w:rsidR="00CE5114" w:rsidRPr="00CE5114">
        <w:rPr>
          <w:rFonts w:ascii="仿宋_GB2312" w:hint="eastAsia"/>
          <w:sz w:val="32"/>
          <w:szCs w:val="32"/>
        </w:rPr>
        <w:t>个、三级指标</w:t>
      </w:r>
      <w:r w:rsidR="00CE5114" w:rsidRPr="00CE5114">
        <w:rPr>
          <w:rFonts w:ascii="仿宋_GB2312" w:hint="eastAsia"/>
          <w:sz w:val="32"/>
          <w:szCs w:val="32"/>
        </w:rPr>
        <w:t>8</w:t>
      </w:r>
      <w:r w:rsidR="00CE5114">
        <w:rPr>
          <w:rFonts w:ascii="仿宋_GB2312" w:hint="eastAsia"/>
          <w:sz w:val="32"/>
          <w:szCs w:val="32"/>
        </w:rPr>
        <w:t>个。</w:t>
      </w:r>
      <w:r w:rsidR="00CE5114" w:rsidRPr="00C65C25">
        <w:rPr>
          <w:rFonts w:ascii="仿宋" w:eastAsia="仿宋" w:hAnsi="仿宋" w:cs="仿宋_GB2312" w:hint="eastAsia"/>
        </w:rPr>
        <w:t>坚持客观</w:t>
      </w:r>
      <w:r w:rsidR="00CE5114">
        <w:rPr>
          <w:rFonts w:ascii="仿宋" w:eastAsia="仿宋" w:hAnsi="仿宋" w:cs="仿宋_GB2312" w:hint="eastAsia"/>
        </w:rPr>
        <w:t>、</w:t>
      </w:r>
      <w:r w:rsidR="00CE5114" w:rsidRPr="00C65C25">
        <w:rPr>
          <w:rFonts w:ascii="仿宋" w:eastAsia="仿宋" w:hAnsi="仿宋" w:cs="仿宋_GB2312" w:hint="eastAsia"/>
        </w:rPr>
        <w:t>科学</w:t>
      </w:r>
      <w:r w:rsidR="00CE5114">
        <w:rPr>
          <w:rFonts w:ascii="仿宋" w:eastAsia="仿宋" w:hAnsi="仿宋" w:cs="仿宋_GB2312" w:hint="eastAsia"/>
        </w:rPr>
        <w:t>、</w:t>
      </w:r>
      <w:r w:rsidR="00CE5114" w:rsidRPr="00C65C25">
        <w:rPr>
          <w:rFonts w:ascii="仿宋" w:eastAsia="仿宋" w:hAnsi="仿宋" w:cs="仿宋_GB2312" w:hint="eastAsia"/>
        </w:rPr>
        <w:t>公正</w:t>
      </w:r>
      <w:r w:rsidR="00CE5114">
        <w:rPr>
          <w:rFonts w:ascii="仿宋" w:eastAsia="仿宋" w:hAnsi="仿宋" w:cs="仿宋_GB2312" w:hint="eastAsia"/>
        </w:rPr>
        <w:t>、</w:t>
      </w:r>
      <w:r w:rsidR="00CE5114" w:rsidRPr="00C65C25">
        <w:rPr>
          <w:rFonts w:ascii="仿宋" w:eastAsia="仿宋" w:hAnsi="仿宋" w:cs="仿宋_GB2312" w:hint="eastAsia"/>
        </w:rPr>
        <w:t>公平</w:t>
      </w:r>
      <w:r w:rsidR="00CE5114">
        <w:rPr>
          <w:rFonts w:ascii="仿宋" w:eastAsia="仿宋" w:hAnsi="仿宋" w:cs="仿宋_GB2312" w:hint="eastAsia"/>
        </w:rPr>
        <w:t>、</w:t>
      </w:r>
      <w:r w:rsidR="00CE5114" w:rsidRPr="00C65C25">
        <w:rPr>
          <w:rFonts w:ascii="仿宋" w:eastAsia="仿宋" w:hAnsi="仿宋" w:cs="仿宋_GB2312" w:hint="eastAsia"/>
        </w:rPr>
        <w:t>公开的原则，根据项目设</w:t>
      </w:r>
      <w:r w:rsidR="00CE5114" w:rsidRPr="00C65C25">
        <w:rPr>
          <w:rFonts w:ascii="仿宋" w:eastAsia="仿宋" w:hAnsi="仿宋" w:cs="仿宋_GB2312" w:hint="eastAsia"/>
        </w:rPr>
        <w:lastRenderedPageBreak/>
        <w:t>置年初目标值，对预定目标设置分值，按照客观实际的工作情况，评价打分</w:t>
      </w:r>
      <w:r w:rsidR="00CE5114">
        <w:rPr>
          <w:rFonts w:ascii="仿宋" w:eastAsia="仿宋" w:hAnsi="仿宋" w:cs="仿宋_GB2312" w:hint="eastAsia"/>
        </w:rPr>
        <w:t>，</w:t>
      </w:r>
      <w:r w:rsidR="00CE5114" w:rsidRPr="00CE5114">
        <w:rPr>
          <w:rFonts w:ascii="仿宋_GB2312" w:hint="eastAsia"/>
          <w:sz w:val="32"/>
          <w:szCs w:val="32"/>
        </w:rPr>
        <w:t>总分为100分</w:t>
      </w:r>
      <w:r w:rsidR="00CE5114">
        <w:rPr>
          <w:rFonts w:ascii="仿宋_GB2312" w:hint="eastAsia"/>
          <w:sz w:val="32"/>
          <w:szCs w:val="32"/>
        </w:rPr>
        <w:t>,</w:t>
      </w:r>
      <w:r w:rsidR="00CE5114">
        <w:rPr>
          <w:rFonts w:ascii="仿宋_GB2312"/>
          <w:sz w:val="32"/>
          <w:szCs w:val="32"/>
        </w:rPr>
        <w:t>70</w:t>
      </w:r>
      <w:r w:rsidR="00CE5114">
        <w:rPr>
          <w:rFonts w:ascii="仿宋_GB2312" w:hint="eastAsia"/>
          <w:sz w:val="32"/>
          <w:szCs w:val="32"/>
        </w:rPr>
        <w:t>以下</w:t>
      </w:r>
      <w:r w:rsidR="00CE5114">
        <w:rPr>
          <w:rFonts w:ascii="仿宋_GB2312"/>
          <w:sz w:val="32"/>
          <w:szCs w:val="32"/>
        </w:rPr>
        <w:t>为不合格，</w:t>
      </w:r>
      <w:r w:rsidR="00CE5114">
        <w:rPr>
          <w:rFonts w:ascii="仿宋_GB2312" w:hint="eastAsia"/>
          <w:sz w:val="32"/>
          <w:szCs w:val="32"/>
        </w:rPr>
        <w:t>70</w:t>
      </w:r>
      <w:r w:rsidR="00CE5114">
        <w:rPr>
          <w:rFonts w:ascii="仿宋_GB2312"/>
          <w:sz w:val="32"/>
          <w:szCs w:val="32"/>
        </w:rPr>
        <w:t>-</w:t>
      </w:r>
      <w:r w:rsidR="00CE5114">
        <w:rPr>
          <w:rFonts w:ascii="仿宋_GB2312" w:hint="eastAsia"/>
          <w:sz w:val="32"/>
          <w:szCs w:val="32"/>
        </w:rPr>
        <w:t>80为合格</w:t>
      </w:r>
      <w:r w:rsidR="00CE5114">
        <w:rPr>
          <w:rFonts w:ascii="仿宋_GB2312"/>
          <w:sz w:val="32"/>
          <w:szCs w:val="32"/>
        </w:rPr>
        <w:t>，</w:t>
      </w:r>
      <w:r w:rsidR="00CE5114">
        <w:rPr>
          <w:rFonts w:ascii="仿宋_GB2312" w:hint="eastAsia"/>
          <w:sz w:val="32"/>
          <w:szCs w:val="32"/>
        </w:rPr>
        <w:t>80</w:t>
      </w:r>
      <w:r w:rsidR="00CE5114">
        <w:rPr>
          <w:rFonts w:ascii="仿宋_GB2312"/>
          <w:sz w:val="32"/>
          <w:szCs w:val="32"/>
        </w:rPr>
        <w:t>-90</w:t>
      </w:r>
      <w:r w:rsidR="00CE5114">
        <w:rPr>
          <w:rFonts w:ascii="仿宋_GB2312" w:hint="eastAsia"/>
          <w:sz w:val="32"/>
          <w:szCs w:val="32"/>
        </w:rPr>
        <w:t>为</w:t>
      </w:r>
      <w:r w:rsidR="00CE5114">
        <w:rPr>
          <w:rFonts w:ascii="仿宋_GB2312"/>
          <w:sz w:val="32"/>
          <w:szCs w:val="32"/>
        </w:rPr>
        <w:t>良好，</w:t>
      </w:r>
      <w:r w:rsidR="00CE5114">
        <w:rPr>
          <w:rFonts w:ascii="仿宋_GB2312" w:hint="eastAsia"/>
          <w:sz w:val="32"/>
          <w:szCs w:val="32"/>
        </w:rPr>
        <w:t>90</w:t>
      </w:r>
      <w:r w:rsidR="00CE5114">
        <w:rPr>
          <w:rFonts w:ascii="仿宋_GB2312"/>
          <w:sz w:val="32"/>
          <w:szCs w:val="32"/>
        </w:rPr>
        <w:t>-100</w:t>
      </w:r>
      <w:r w:rsidR="00CE5114">
        <w:rPr>
          <w:rFonts w:ascii="仿宋_GB2312" w:hint="eastAsia"/>
          <w:sz w:val="32"/>
          <w:szCs w:val="32"/>
        </w:rPr>
        <w:t>为</w:t>
      </w:r>
      <w:r w:rsidR="00CE5114">
        <w:rPr>
          <w:rFonts w:ascii="仿宋_GB2312"/>
          <w:sz w:val="32"/>
          <w:szCs w:val="32"/>
        </w:rPr>
        <w:t>优秀</w:t>
      </w:r>
      <w:r w:rsidR="00CE5114" w:rsidRPr="00C65C25">
        <w:rPr>
          <w:rFonts w:ascii="仿宋" w:eastAsia="仿宋" w:hAnsi="仿宋" w:cs="仿宋_GB2312" w:hint="eastAsia"/>
        </w:rPr>
        <w:t>。</w:t>
      </w:r>
    </w:p>
    <w:p w:rsidR="00B27A78" w:rsidRPr="00C55CEE" w:rsidRDefault="00E30B7C" w:rsidP="00CE5114">
      <w:pPr>
        <w:pStyle w:val="1"/>
        <w:spacing w:line="540" w:lineRule="exact"/>
        <w:ind w:firstLine="643"/>
        <w:rPr>
          <w:rFonts w:ascii="仿宋_GB2312"/>
          <w:sz w:val="32"/>
        </w:rPr>
      </w:pPr>
      <w:r w:rsidRPr="00C55CEE">
        <w:rPr>
          <w:rFonts w:ascii="仿宋_GB2312" w:hint="eastAsia"/>
          <w:b/>
          <w:sz w:val="32"/>
        </w:rPr>
        <w:t>（三）绩效评价工作过程</w:t>
      </w:r>
      <w:r w:rsidRPr="00C55CEE">
        <w:rPr>
          <w:rFonts w:ascii="仿宋_GB2312" w:hint="eastAsia"/>
          <w:sz w:val="32"/>
        </w:rPr>
        <w:t>。</w:t>
      </w:r>
    </w:p>
    <w:p w:rsidR="00B27A78" w:rsidRDefault="00E30B7C">
      <w:pPr>
        <w:pStyle w:val="1"/>
        <w:numPr>
          <w:ilvl w:val="0"/>
          <w:numId w:val="5"/>
        </w:numPr>
        <w:snapToGrid w:val="0"/>
        <w:spacing w:line="540" w:lineRule="exact"/>
        <w:ind w:firstLineChars="0"/>
        <w:rPr>
          <w:rFonts w:ascii="仿宋_GB2312" w:eastAsia="仿宋_GB2312" w:hAnsi="楷体" w:cs="Times New Roman"/>
          <w:b/>
          <w:bCs/>
          <w:color w:val="333333"/>
          <w:sz w:val="32"/>
          <w:szCs w:val="32"/>
        </w:rPr>
      </w:pPr>
      <w:r>
        <w:rPr>
          <w:rFonts w:ascii="仿宋_GB2312" w:eastAsia="仿宋_GB2312" w:hAnsi="楷体" w:cs="Times New Roman" w:hint="eastAsia"/>
          <w:b/>
          <w:bCs/>
          <w:color w:val="333333"/>
          <w:sz w:val="32"/>
          <w:szCs w:val="32"/>
        </w:rPr>
        <w:t>前</w:t>
      </w:r>
      <w:r>
        <w:rPr>
          <w:rFonts w:ascii="仿宋_GB2312" w:eastAsia="仿宋_GB2312" w:hAnsi="楷体" w:cs="Times New Roman" w:hint="eastAsia"/>
          <w:b/>
          <w:bCs/>
          <w:color w:val="333333"/>
          <w:sz w:val="32"/>
          <w:szCs w:val="32"/>
        </w:rPr>
        <w:t>期准备</w:t>
      </w:r>
    </w:p>
    <w:p w:rsidR="00B27A78" w:rsidRDefault="00E30B7C">
      <w:pPr>
        <w:snapToGrid w:val="0"/>
        <w:spacing w:line="540" w:lineRule="exact"/>
        <w:ind w:firstLineChars="150" w:firstLine="480"/>
        <w:rPr>
          <w:rFonts w:ascii="仿宋_GB2312" w:hAnsi="楷体"/>
          <w:bCs/>
          <w:color w:val="333333"/>
          <w:sz w:val="32"/>
          <w:szCs w:val="32"/>
        </w:rPr>
      </w:pPr>
      <w:r>
        <w:rPr>
          <w:rFonts w:ascii="仿宋_GB2312" w:hAnsi="楷体" w:hint="eastAsia"/>
          <w:bCs/>
          <w:color w:val="333333"/>
          <w:sz w:val="32"/>
          <w:szCs w:val="32"/>
        </w:rPr>
        <w:t>我单位作为项目实施单位，</w:t>
      </w:r>
      <w:r>
        <w:rPr>
          <w:rFonts w:ascii="仿宋_GB2312" w:hAnsi="楷体" w:hint="eastAsia"/>
          <w:bCs/>
          <w:color w:val="333333"/>
          <w:sz w:val="32"/>
          <w:szCs w:val="32"/>
        </w:rPr>
        <w:t>2019</w:t>
      </w:r>
      <w:r>
        <w:rPr>
          <w:rFonts w:ascii="仿宋_GB2312" w:hAnsi="楷体" w:hint="eastAsia"/>
          <w:bCs/>
          <w:color w:val="333333"/>
          <w:sz w:val="32"/>
          <w:szCs w:val="32"/>
        </w:rPr>
        <w:t>年</w:t>
      </w:r>
      <w:r>
        <w:rPr>
          <w:rFonts w:ascii="仿宋_GB2312" w:hAnsi="楷体" w:hint="eastAsia"/>
          <w:bCs/>
          <w:color w:val="333333"/>
          <w:sz w:val="32"/>
          <w:szCs w:val="32"/>
        </w:rPr>
        <w:t>1</w:t>
      </w:r>
      <w:r>
        <w:rPr>
          <w:rFonts w:ascii="仿宋_GB2312" w:hAnsi="楷体" w:hint="eastAsia"/>
          <w:bCs/>
          <w:color w:val="333333"/>
          <w:sz w:val="32"/>
          <w:szCs w:val="32"/>
        </w:rPr>
        <w:t>月，开始项目前期准备工作，单位领导小组对项目进行调研，针对</w:t>
      </w:r>
      <w:proofErr w:type="gramStart"/>
      <w:r>
        <w:rPr>
          <w:rFonts w:ascii="仿宋_GB2312" w:hAnsi="楷体" w:hint="eastAsia"/>
          <w:bCs/>
          <w:color w:val="333333"/>
          <w:sz w:val="32"/>
          <w:szCs w:val="32"/>
        </w:rPr>
        <w:t>项目体点和</w:t>
      </w:r>
      <w:proofErr w:type="gramEnd"/>
      <w:r>
        <w:rPr>
          <w:rFonts w:ascii="仿宋_GB2312" w:hAnsi="楷体" w:hint="eastAsia"/>
          <w:bCs/>
          <w:color w:val="333333"/>
          <w:sz w:val="32"/>
          <w:szCs w:val="32"/>
        </w:rPr>
        <w:t>内容组织项目小组，制定详细的项目计划和实施方案。</w:t>
      </w:r>
    </w:p>
    <w:p w:rsidR="00B27A78" w:rsidRDefault="00E30B7C">
      <w:pPr>
        <w:pStyle w:val="1"/>
        <w:numPr>
          <w:ilvl w:val="0"/>
          <w:numId w:val="5"/>
        </w:numPr>
        <w:snapToGrid w:val="0"/>
        <w:spacing w:line="540" w:lineRule="exact"/>
        <w:ind w:firstLineChars="0"/>
        <w:rPr>
          <w:rFonts w:ascii="仿宋_GB2312" w:eastAsia="仿宋_GB2312" w:hAnsi="楷体" w:cs="Times New Roman"/>
          <w:b/>
          <w:bCs/>
          <w:color w:val="333333"/>
          <w:sz w:val="32"/>
          <w:szCs w:val="32"/>
        </w:rPr>
      </w:pPr>
      <w:r>
        <w:rPr>
          <w:rFonts w:ascii="仿宋_GB2312" w:eastAsia="仿宋_GB2312" w:hAnsi="楷体" w:cs="Times New Roman" w:hint="eastAsia"/>
          <w:b/>
          <w:bCs/>
          <w:color w:val="333333"/>
          <w:sz w:val="32"/>
          <w:szCs w:val="32"/>
        </w:rPr>
        <w:t>组织实施</w:t>
      </w:r>
    </w:p>
    <w:p w:rsidR="00B27A78" w:rsidRDefault="00E30B7C">
      <w:pPr>
        <w:snapToGrid w:val="0"/>
        <w:spacing w:line="540" w:lineRule="exact"/>
        <w:ind w:firstLineChars="200" w:firstLine="640"/>
        <w:rPr>
          <w:rFonts w:ascii="仿宋_GB2312" w:hAnsi="楷体"/>
          <w:bCs/>
          <w:color w:val="333333"/>
          <w:sz w:val="32"/>
          <w:szCs w:val="32"/>
        </w:rPr>
      </w:pPr>
      <w:r>
        <w:rPr>
          <w:rFonts w:ascii="仿宋_GB2312" w:hAnsi="楷体" w:hint="eastAsia"/>
          <w:bCs/>
          <w:color w:val="333333"/>
          <w:sz w:val="32"/>
          <w:szCs w:val="32"/>
        </w:rPr>
        <w:t>2019</w:t>
      </w:r>
      <w:r>
        <w:rPr>
          <w:rFonts w:ascii="仿宋_GB2312" w:hAnsi="楷体" w:hint="eastAsia"/>
          <w:bCs/>
          <w:color w:val="333333"/>
          <w:sz w:val="32"/>
          <w:szCs w:val="32"/>
        </w:rPr>
        <w:t>年</w:t>
      </w:r>
      <w:r>
        <w:rPr>
          <w:rFonts w:ascii="仿宋_GB2312" w:hAnsi="楷体" w:hint="eastAsia"/>
          <w:bCs/>
          <w:color w:val="333333"/>
          <w:sz w:val="32"/>
          <w:szCs w:val="32"/>
        </w:rPr>
        <w:t>1</w:t>
      </w:r>
      <w:r>
        <w:rPr>
          <w:rFonts w:ascii="仿宋_GB2312" w:hAnsi="楷体" w:hint="eastAsia"/>
          <w:bCs/>
          <w:color w:val="333333"/>
          <w:sz w:val="32"/>
          <w:szCs w:val="32"/>
        </w:rPr>
        <w:t>月，项目根据前期指定的计划和实施方案进行实施。实施过程中，项目小组成员负责项目具体实施、实施过程中的协调、重大事项的审批工作负责以及项目完成目标的验收工作，保障项目的顺利执行。</w:t>
      </w:r>
    </w:p>
    <w:p w:rsidR="00B27A78" w:rsidRDefault="00E30B7C">
      <w:pPr>
        <w:spacing w:line="600" w:lineRule="exact"/>
        <w:ind w:firstLineChars="200" w:firstLine="600"/>
        <w:rPr>
          <w:rFonts w:ascii="仿宋_GB2312"/>
        </w:rPr>
      </w:pPr>
      <w:r>
        <w:rPr>
          <w:rFonts w:ascii="黑体" w:eastAsia="黑体" w:hAnsi="黑体" w:hint="eastAsia"/>
        </w:rPr>
        <w:t>三、综合评价情况及评价结论</w:t>
      </w:r>
      <w:r>
        <w:rPr>
          <w:rFonts w:ascii="仿宋_GB2312" w:hint="eastAsia"/>
        </w:rPr>
        <w:t>（附相关评分表）</w:t>
      </w:r>
    </w:p>
    <w:p w:rsidR="00B27A78" w:rsidRDefault="00E30B7C">
      <w:pPr>
        <w:spacing w:line="600" w:lineRule="exact"/>
        <w:ind w:firstLineChars="200" w:firstLine="600"/>
        <w:rPr>
          <w:rFonts w:ascii="仿宋_GB2312"/>
        </w:rPr>
      </w:pPr>
      <w:r>
        <w:rPr>
          <w:rFonts w:ascii="仿宋_GB2312" w:hint="eastAsia"/>
        </w:rPr>
        <w:t>2019</w:t>
      </w:r>
      <w:r>
        <w:rPr>
          <w:rFonts w:ascii="仿宋_GB2312" w:hint="eastAsia"/>
        </w:rPr>
        <w:t>年财政拨入</w:t>
      </w:r>
      <w:r>
        <w:rPr>
          <w:rFonts w:ascii="仿宋_GB2312" w:hint="eastAsia"/>
        </w:rPr>
        <w:t>32.95</w:t>
      </w:r>
      <w:r>
        <w:rPr>
          <w:rFonts w:ascii="仿宋_GB2312" w:hint="eastAsia"/>
        </w:rPr>
        <w:t>万元，用于</w:t>
      </w:r>
      <w:r>
        <w:rPr>
          <w:rFonts w:cs="Arial" w:hint="eastAsia"/>
          <w:sz w:val="32"/>
          <w:szCs w:val="32"/>
        </w:rPr>
        <w:t>历年来建设项目自查、审计过程中发现的经济纠纷项目和纪委监委交办的经济纠纷项目，解决方案所需的律师代理费、诉讼费、不动产评估费及其他委托费用</w:t>
      </w:r>
      <w:r>
        <w:rPr>
          <w:rFonts w:cs="Arial" w:hint="eastAsia"/>
          <w:sz w:val="32"/>
          <w:szCs w:val="32"/>
        </w:rPr>
        <w:t xml:space="preserve"> </w:t>
      </w:r>
      <w:r>
        <w:rPr>
          <w:rFonts w:cs="Arial" w:hint="eastAsia"/>
          <w:sz w:val="32"/>
          <w:szCs w:val="32"/>
        </w:rPr>
        <w:t>，自评得分为</w:t>
      </w:r>
      <w:r>
        <w:rPr>
          <w:rFonts w:cs="Arial" w:hint="eastAsia"/>
          <w:sz w:val="32"/>
          <w:szCs w:val="32"/>
        </w:rPr>
        <w:t>100</w:t>
      </w:r>
      <w:r>
        <w:rPr>
          <w:rFonts w:cs="Arial" w:hint="eastAsia"/>
          <w:sz w:val="32"/>
          <w:szCs w:val="32"/>
        </w:rPr>
        <w:t>份。</w:t>
      </w:r>
    </w:p>
    <w:p w:rsidR="00B27A78" w:rsidRDefault="00E30B7C">
      <w:pPr>
        <w:spacing w:line="600" w:lineRule="exact"/>
        <w:ind w:firstLineChars="200" w:firstLine="600"/>
        <w:rPr>
          <w:rFonts w:ascii="黑体" w:eastAsia="黑体" w:hAnsi="黑体"/>
        </w:rPr>
      </w:pPr>
      <w:r>
        <w:rPr>
          <w:rFonts w:ascii="黑体" w:eastAsia="黑体" w:hAnsi="黑体" w:hint="eastAsia"/>
        </w:rPr>
        <w:t>四、绩效评价指标分析</w:t>
      </w:r>
    </w:p>
    <w:p w:rsidR="00B27A78" w:rsidRDefault="00E30B7C">
      <w:pPr>
        <w:spacing w:line="600" w:lineRule="exact"/>
        <w:ind w:firstLineChars="200" w:firstLine="602"/>
        <w:outlineLvl w:val="0"/>
        <w:rPr>
          <w:rFonts w:ascii="仿宋_GB2312"/>
        </w:rPr>
      </w:pPr>
      <w:r>
        <w:rPr>
          <w:rFonts w:ascii="仿宋_GB2312" w:hint="eastAsia"/>
          <w:b/>
        </w:rPr>
        <w:t>（一）项目决策情况</w:t>
      </w:r>
      <w:r>
        <w:rPr>
          <w:rFonts w:ascii="仿宋_GB2312" w:hint="eastAsia"/>
        </w:rPr>
        <w:t>。</w:t>
      </w:r>
    </w:p>
    <w:p w:rsidR="00B27A78" w:rsidRDefault="00E30B7C">
      <w:pPr>
        <w:pStyle w:val="-"/>
        <w:ind w:firstLine="600"/>
        <w:rPr>
          <w:sz w:val="30"/>
          <w:szCs w:val="30"/>
        </w:rPr>
      </w:pPr>
      <w:r>
        <w:rPr>
          <w:rFonts w:hint="eastAsia"/>
          <w:sz w:val="30"/>
          <w:szCs w:val="30"/>
        </w:rPr>
        <w:t>1.</w:t>
      </w:r>
      <w:r>
        <w:rPr>
          <w:rFonts w:hint="eastAsia"/>
          <w:sz w:val="30"/>
          <w:szCs w:val="30"/>
        </w:rPr>
        <w:t>立项依据充分性</w:t>
      </w:r>
      <w:r>
        <w:rPr>
          <w:rFonts w:hint="eastAsia"/>
          <w:sz w:val="30"/>
          <w:szCs w:val="30"/>
        </w:rPr>
        <w:t>2.5</w:t>
      </w:r>
      <w:r>
        <w:rPr>
          <w:rFonts w:hint="eastAsia"/>
          <w:sz w:val="30"/>
          <w:szCs w:val="30"/>
        </w:rPr>
        <w:t>分。该项目符合自治区组织工作要点和自治州党委对组织工作各项要求。因此，项目立项依据充分性指标得分</w:t>
      </w:r>
      <w:r>
        <w:rPr>
          <w:rFonts w:hint="eastAsia"/>
          <w:sz w:val="30"/>
          <w:szCs w:val="30"/>
        </w:rPr>
        <w:t>2.5</w:t>
      </w:r>
      <w:r>
        <w:rPr>
          <w:rFonts w:hint="eastAsia"/>
          <w:sz w:val="30"/>
          <w:szCs w:val="30"/>
        </w:rPr>
        <w:t>分，得分率</w:t>
      </w:r>
      <w:r>
        <w:rPr>
          <w:rFonts w:hint="eastAsia"/>
          <w:sz w:val="30"/>
          <w:szCs w:val="30"/>
        </w:rPr>
        <w:t>100%</w:t>
      </w:r>
      <w:r>
        <w:rPr>
          <w:rFonts w:hint="eastAsia"/>
          <w:sz w:val="30"/>
          <w:szCs w:val="30"/>
        </w:rPr>
        <w:t>。</w:t>
      </w:r>
    </w:p>
    <w:p w:rsidR="00B27A78" w:rsidRDefault="00E30B7C">
      <w:pPr>
        <w:pStyle w:val="-"/>
        <w:ind w:firstLine="600"/>
        <w:rPr>
          <w:sz w:val="30"/>
          <w:szCs w:val="30"/>
        </w:rPr>
      </w:pPr>
      <w:r>
        <w:rPr>
          <w:rFonts w:hint="eastAsia"/>
          <w:sz w:val="30"/>
          <w:szCs w:val="30"/>
        </w:rPr>
        <w:t>2.</w:t>
      </w:r>
      <w:r>
        <w:rPr>
          <w:rFonts w:hint="eastAsia"/>
          <w:sz w:val="30"/>
          <w:szCs w:val="30"/>
        </w:rPr>
        <w:t>项目立项规范性</w:t>
      </w:r>
      <w:r>
        <w:rPr>
          <w:rFonts w:hint="eastAsia"/>
          <w:sz w:val="30"/>
          <w:szCs w:val="30"/>
        </w:rPr>
        <w:t>2.5</w:t>
      </w:r>
      <w:r>
        <w:rPr>
          <w:rFonts w:hint="eastAsia"/>
          <w:sz w:val="30"/>
          <w:szCs w:val="30"/>
        </w:rPr>
        <w:t>分。该项目根据自治区组织工作要点</w:t>
      </w:r>
      <w:r>
        <w:rPr>
          <w:rFonts w:hint="eastAsia"/>
          <w:sz w:val="30"/>
          <w:szCs w:val="30"/>
        </w:rPr>
        <w:lastRenderedPageBreak/>
        <w:t>和自治州党委对组织工作各项工作部署，项目申报程序规范，符合相关要求。因此，项目立项规范性指标得分</w:t>
      </w:r>
      <w:r>
        <w:rPr>
          <w:rFonts w:hint="eastAsia"/>
          <w:sz w:val="30"/>
          <w:szCs w:val="30"/>
        </w:rPr>
        <w:t>2.5</w:t>
      </w:r>
      <w:r>
        <w:rPr>
          <w:rFonts w:hint="eastAsia"/>
          <w:sz w:val="30"/>
          <w:szCs w:val="30"/>
        </w:rPr>
        <w:t>分，得分率</w:t>
      </w:r>
      <w:r>
        <w:rPr>
          <w:rFonts w:hint="eastAsia"/>
          <w:sz w:val="30"/>
          <w:szCs w:val="30"/>
        </w:rPr>
        <w:t>100%</w:t>
      </w:r>
      <w:r>
        <w:rPr>
          <w:rFonts w:hint="eastAsia"/>
          <w:sz w:val="30"/>
          <w:szCs w:val="30"/>
        </w:rPr>
        <w:t>。</w:t>
      </w:r>
    </w:p>
    <w:p w:rsidR="00B27A78" w:rsidRDefault="00E30B7C">
      <w:pPr>
        <w:pStyle w:val="-"/>
        <w:ind w:firstLine="600"/>
        <w:rPr>
          <w:sz w:val="30"/>
          <w:szCs w:val="30"/>
        </w:rPr>
      </w:pPr>
      <w:r>
        <w:rPr>
          <w:rFonts w:hint="eastAsia"/>
          <w:sz w:val="30"/>
          <w:szCs w:val="30"/>
        </w:rPr>
        <w:t>3.</w:t>
      </w:r>
      <w:r>
        <w:rPr>
          <w:rFonts w:hint="eastAsia"/>
          <w:sz w:val="30"/>
          <w:szCs w:val="30"/>
        </w:rPr>
        <w:t>绩效目标合理性</w:t>
      </w:r>
      <w:r>
        <w:rPr>
          <w:rFonts w:hint="eastAsia"/>
          <w:sz w:val="30"/>
          <w:szCs w:val="30"/>
        </w:rPr>
        <w:t>5</w:t>
      </w:r>
      <w:r>
        <w:rPr>
          <w:rFonts w:hint="eastAsia"/>
          <w:sz w:val="30"/>
          <w:szCs w:val="30"/>
        </w:rPr>
        <w:t>分。该项目设立了长期目标、年度目标、绩效目标，项目实施产生积极影响，根据绩效目标与项目完成情况的对比分析，项目预期产出效益和效果基本符合正常业务水平，项目资金预算与绩效目标相匹配。因此，绩效目标合理性指标得分</w:t>
      </w:r>
      <w:r>
        <w:rPr>
          <w:rFonts w:hint="eastAsia"/>
          <w:sz w:val="30"/>
          <w:szCs w:val="30"/>
        </w:rPr>
        <w:t>5</w:t>
      </w:r>
      <w:r>
        <w:rPr>
          <w:rFonts w:hint="eastAsia"/>
          <w:sz w:val="30"/>
          <w:szCs w:val="30"/>
        </w:rPr>
        <w:t>分，得分率</w:t>
      </w:r>
      <w:r>
        <w:rPr>
          <w:rFonts w:hint="eastAsia"/>
          <w:sz w:val="30"/>
          <w:szCs w:val="30"/>
        </w:rPr>
        <w:t>100%</w:t>
      </w:r>
      <w:r>
        <w:rPr>
          <w:rFonts w:hint="eastAsia"/>
          <w:sz w:val="30"/>
          <w:szCs w:val="30"/>
        </w:rPr>
        <w:t>。</w:t>
      </w:r>
    </w:p>
    <w:p w:rsidR="00B27A78" w:rsidRDefault="00E30B7C">
      <w:pPr>
        <w:pStyle w:val="-"/>
        <w:ind w:firstLine="600"/>
        <w:rPr>
          <w:sz w:val="30"/>
          <w:szCs w:val="30"/>
        </w:rPr>
      </w:pPr>
      <w:r>
        <w:rPr>
          <w:rFonts w:hint="eastAsia"/>
          <w:sz w:val="30"/>
          <w:szCs w:val="30"/>
        </w:rPr>
        <w:t>4.</w:t>
      </w:r>
      <w:r>
        <w:rPr>
          <w:rFonts w:hint="eastAsia"/>
          <w:sz w:val="30"/>
          <w:szCs w:val="30"/>
        </w:rPr>
        <w:t>绩效目标明确性</w:t>
      </w:r>
      <w:r>
        <w:rPr>
          <w:rFonts w:hint="eastAsia"/>
          <w:sz w:val="30"/>
          <w:szCs w:val="30"/>
        </w:rPr>
        <w:t>5</w:t>
      </w:r>
      <w:r>
        <w:rPr>
          <w:rFonts w:hint="eastAsia"/>
          <w:sz w:val="30"/>
          <w:szCs w:val="30"/>
        </w:rPr>
        <w:t>分。该项目设立的绩效目标清晰、可量化、可衡量、目标任务数、计</w:t>
      </w:r>
      <w:r>
        <w:rPr>
          <w:rFonts w:hint="eastAsia"/>
          <w:sz w:val="30"/>
          <w:szCs w:val="30"/>
        </w:rPr>
        <w:t>划数等相对应。因此，绩效目标明确性指标得分</w:t>
      </w:r>
      <w:r>
        <w:rPr>
          <w:rFonts w:hint="eastAsia"/>
          <w:sz w:val="30"/>
          <w:szCs w:val="30"/>
        </w:rPr>
        <w:t>5</w:t>
      </w:r>
      <w:r>
        <w:rPr>
          <w:rFonts w:hint="eastAsia"/>
          <w:sz w:val="30"/>
          <w:szCs w:val="30"/>
        </w:rPr>
        <w:t>分，得分率</w:t>
      </w:r>
      <w:r>
        <w:rPr>
          <w:rFonts w:hint="eastAsia"/>
          <w:sz w:val="30"/>
          <w:szCs w:val="30"/>
        </w:rPr>
        <w:t>100%</w:t>
      </w:r>
      <w:r>
        <w:rPr>
          <w:rFonts w:hint="eastAsia"/>
          <w:sz w:val="30"/>
          <w:szCs w:val="30"/>
        </w:rPr>
        <w:t>。</w:t>
      </w:r>
    </w:p>
    <w:p w:rsidR="00B27A78" w:rsidRDefault="00E30B7C">
      <w:pPr>
        <w:pStyle w:val="-"/>
        <w:ind w:firstLine="600"/>
        <w:rPr>
          <w:sz w:val="30"/>
          <w:szCs w:val="30"/>
        </w:rPr>
      </w:pPr>
      <w:r>
        <w:rPr>
          <w:rFonts w:hint="eastAsia"/>
          <w:sz w:val="30"/>
          <w:szCs w:val="30"/>
        </w:rPr>
        <w:t>5.</w:t>
      </w:r>
      <w:r>
        <w:rPr>
          <w:rFonts w:hint="eastAsia"/>
          <w:sz w:val="30"/>
          <w:szCs w:val="30"/>
        </w:rPr>
        <w:t>预算编制科学性</w:t>
      </w:r>
      <w:r>
        <w:rPr>
          <w:rFonts w:hint="eastAsia"/>
          <w:sz w:val="30"/>
          <w:szCs w:val="30"/>
        </w:rPr>
        <w:t>2.5</w:t>
      </w:r>
      <w:r>
        <w:rPr>
          <w:rFonts w:hint="eastAsia"/>
          <w:sz w:val="30"/>
          <w:szCs w:val="30"/>
        </w:rPr>
        <w:t>分。该项目预算编制经过充分论证、预算内容与项目内容匹配，预算额度测算合力、符合行业标准，预算投资金额与计划工作量相匹配。因此，预算编制科学性指标得分</w:t>
      </w:r>
      <w:r>
        <w:rPr>
          <w:rFonts w:hint="eastAsia"/>
          <w:sz w:val="30"/>
          <w:szCs w:val="30"/>
        </w:rPr>
        <w:t>2.5</w:t>
      </w:r>
      <w:r>
        <w:rPr>
          <w:rFonts w:hint="eastAsia"/>
          <w:sz w:val="30"/>
          <w:szCs w:val="30"/>
        </w:rPr>
        <w:t>分，得分率</w:t>
      </w:r>
      <w:r>
        <w:rPr>
          <w:rFonts w:hint="eastAsia"/>
          <w:sz w:val="30"/>
          <w:szCs w:val="30"/>
        </w:rPr>
        <w:t>100%</w:t>
      </w:r>
      <w:r>
        <w:rPr>
          <w:rFonts w:hint="eastAsia"/>
          <w:sz w:val="30"/>
          <w:szCs w:val="30"/>
        </w:rPr>
        <w:t>。</w:t>
      </w:r>
    </w:p>
    <w:p w:rsidR="00B27A78" w:rsidRDefault="00E30B7C">
      <w:pPr>
        <w:pStyle w:val="-"/>
        <w:ind w:firstLine="600"/>
        <w:rPr>
          <w:sz w:val="30"/>
          <w:szCs w:val="30"/>
        </w:rPr>
      </w:pPr>
      <w:r>
        <w:rPr>
          <w:rFonts w:hint="eastAsia"/>
          <w:sz w:val="30"/>
          <w:szCs w:val="30"/>
        </w:rPr>
        <w:t>6.</w:t>
      </w:r>
      <w:r>
        <w:rPr>
          <w:rFonts w:hint="eastAsia"/>
          <w:sz w:val="30"/>
          <w:szCs w:val="30"/>
        </w:rPr>
        <w:t>资金分配合理性</w:t>
      </w:r>
      <w:r>
        <w:rPr>
          <w:rFonts w:hint="eastAsia"/>
          <w:sz w:val="30"/>
          <w:szCs w:val="30"/>
        </w:rPr>
        <w:t>2.5</w:t>
      </w:r>
      <w:r>
        <w:rPr>
          <w:rFonts w:hint="eastAsia"/>
          <w:sz w:val="30"/>
          <w:szCs w:val="30"/>
        </w:rPr>
        <w:t>分。根据财政预算下达指标，该项目总投入</w:t>
      </w:r>
      <w:r>
        <w:rPr>
          <w:rFonts w:hint="eastAsia"/>
          <w:lang w:val="en-US"/>
        </w:rPr>
        <w:t>32.95</w:t>
      </w:r>
      <w:r>
        <w:rPr>
          <w:rFonts w:hint="eastAsia"/>
        </w:rPr>
        <w:t>万元</w:t>
      </w:r>
      <w:r>
        <w:rPr>
          <w:rFonts w:hint="eastAsia"/>
          <w:sz w:val="30"/>
          <w:szCs w:val="30"/>
        </w:rPr>
        <w:t>，实行国库集中支付制度。截止</w:t>
      </w:r>
      <w:r>
        <w:rPr>
          <w:rFonts w:hint="eastAsia"/>
          <w:sz w:val="30"/>
          <w:szCs w:val="30"/>
        </w:rPr>
        <w:t>2019</w:t>
      </w:r>
      <w:r>
        <w:rPr>
          <w:rFonts w:hint="eastAsia"/>
          <w:sz w:val="30"/>
          <w:szCs w:val="30"/>
        </w:rPr>
        <w:t>年</w:t>
      </w:r>
      <w:r>
        <w:rPr>
          <w:rFonts w:hint="eastAsia"/>
          <w:sz w:val="30"/>
          <w:szCs w:val="30"/>
        </w:rPr>
        <w:t>12</w:t>
      </w:r>
      <w:r>
        <w:rPr>
          <w:rFonts w:hint="eastAsia"/>
          <w:sz w:val="30"/>
          <w:szCs w:val="30"/>
        </w:rPr>
        <w:t>月</w:t>
      </w:r>
      <w:r>
        <w:rPr>
          <w:rFonts w:hint="eastAsia"/>
          <w:sz w:val="30"/>
          <w:szCs w:val="30"/>
        </w:rPr>
        <w:t>31</w:t>
      </w:r>
      <w:r>
        <w:rPr>
          <w:rFonts w:hint="eastAsia"/>
          <w:sz w:val="30"/>
          <w:szCs w:val="30"/>
        </w:rPr>
        <w:t>日，该项目实际支出</w:t>
      </w:r>
      <w:r>
        <w:rPr>
          <w:rFonts w:hint="eastAsia"/>
          <w:sz w:val="30"/>
          <w:szCs w:val="30"/>
          <w:lang w:val="en-US"/>
        </w:rPr>
        <w:t>32.95</w:t>
      </w:r>
      <w:r>
        <w:rPr>
          <w:rFonts w:hint="eastAsia"/>
          <w:sz w:val="30"/>
          <w:szCs w:val="30"/>
        </w:rPr>
        <w:t>万元，资金执行率</w:t>
      </w:r>
      <w:r>
        <w:rPr>
          <w:rFonts w:hint="eastAsia"/>
          <w:sz w:val="30"/>
          <w:szCs w:val="30"/>
          <w:lang w:val="en-US"/>
        </w:rPr>
        <w:t>100</w:t>
      </w:r>
      <w:r>
        <w:rPr>
          <w:rFonts w:hint="eastAsia"/>
          <w:sz w:val="30"/>
          <w:szCs w:val="30"/>
        </w:rPr>
        <w:t>%</w:t>
      </w:r>
      <w:r>
        <w:rPr>
          <w:rFonts w:hint="eastAsia"/>
          <w:sz w:val="30"/>
          <w:szCs w:val="30"/>
        </w:rPr>
        <w:t>。因此，资金投入合理性指标得分</w:t>
      </w:r>
      <w:r>
        <w:rPr>
          <w:rFonts w:hint="eastAsia"/>
          <w:sz w:val="30"/>
          <w:szCs w:val="30"/>
        </w:rPr>
        <w:t>2.5</w:t>
      </w:r>
      <w:r>
        <w:rPr>
          <w:rFonts w:hint="eastAsia"/>
          <w:sz w:val="30"/>
          <w:szCs w:val="30"/>
        </w:rPr>
        <w:t>分，得分率</w:t>
      </w:r>
      <w:r>
        <w:rPr>
          <w:rFonts w:hint="eastAsia"/>
          <w:sz w:val="30"/>
          <w:szCs w:val="30"/>
        </w:rPr>
        <w:t>100%</w:t>
      </w:r>
      <w:r>
        <w:rPr>
          <w:rFonts w:hint="eastAsia"/>
          <w:sz w:val="30"/>
          <w:szCs w:val="30"/>
        </w:rPr>
        <w:t>。</w:t>
      </w:r>
    </w:p>
    <w:p w:rsidR="00B27A78" w:rsidRDefault="00E30B7C">
      <w:pPr>
        <w:spacing w:line="600" w:lineRule="exact"/>
        <w:ind w:firstLineChars="200" w:firstLine="602"/>
        <w:outlineLvl w:val="0"/>
        <w:rPr>
          <w:rFonts w:ascii="仿宋_GB2312"/>
        </w:rPr>
      </w:pPr>
      <w:r>
        <w:rPr>
          <w:rFonts w:ascii="仿宋_GB2312" w:hint="eastAsia"/>
          <w:b/>
        </w:rPr>
        <w:t>（二）项目过</w:t>
      </w:r>
      <w:r>
        <w:rPr>
          <w:rFonts w:ascii="仿宋_GB2312" w:hint="eastAsia"/>
          <w:b/>
        </w:rPr>
        <w:t>程情况</w:t>
      </w:r>
      <w:r>
        <w:rPr>
          <w:rFonts w:ascii="仿宋_GB2312" w:hint="eastAsia"/>
        </w:rPr>
        <w:t>。</w:t>
      </w:r>
    </w:p>
    <w:p w:rsidR="00B27A78" w:rsidRDefault="00E30B7C">
      <w:pPr>
        <w:snapToGrid w:val="0"/>
        <w:spacing w:line="540" w:lineRule="exact"/>
        <w:ind w:firstLineChars="200" w:firstLine="640"/>
        <w:rPr>
          <w:rFonts w:ascii="仿宋_GB2312" w:hAnsi="楷体"/>
          <w:bCs/>
          <w:color w:val="333333"/>
          <w:sz w:val="32"/>
          <w:szCs w:val="32"/>
        </w:rPr>
      </w:pPr>
      <w:r>
        <w:rPr>
          <w:rFonts w:ascii="仿宋_GB2312" w:hAnsi="楷体" w:hint="eastAsia"/>
          <w:bCs/>
          <w:color w:val="333333"/>
          <w:sz w:val="32"/>
          <w:szCs w:val="32"/>
        </w:rPr>
        <w:t>2019</w:t>
      </w:r>
      <w:r>
        <w:rPr>
          <w:rFonts w:ascii="仿宋_GB2312" w:hAnsi="楷体" w:hint="eastAsia"/>
          <w:bCs/>
          <w:color w:val="333333"/>
          <w:sz w:val="32"/>
          <w:szCs w:val="32"/>
        </w:rPr>
        <w:t>年</w:t>
      </w:r>
      <w:r>
        <w:rPr>
          <w:rFonts w:ascii="仿宋_GB2312" w:hAnsi="楷体" w:hint="eastAsia"/>
          <w:bCs/>
          <w:color w:val="333333"/>
          <w:sz w:val="32"/>
          <w:szCs w:val="32"/>
        </w:rPr>
        <w:t>1</w:t>
      </w:r>
      <w:r>
        <w:rPr>
          <w:rFonts w:ascii="仿宋_GB2312" w:hAnsi="楷体" w:hint="eastAsia"/>
          <w:bCs/>
          <w:color w:val="333333"/>
          <w:sz w:val="32"/>
          <w:szCs w:val="32"/>
        </w:rPr>
        <w:t>月，项目根据前期指定的计划和实施方案进行实施。实施过程中，项目小组成员负责项目具体实施、试试过程中的协调、重大事项的审批工作负责以及项目完成目标的验收工作，保障项目的顺利执行。</w:t>
      </w:r>
    </w:p>
    <w:p w:rsidR="00B27A78" w:rsidRDefault="00E30B7C">
      <w:pPr>
        <w:spacing w:line="600" w:lineRule="exact"/>
        <w:ind w:firstLineChars="200" w:firstLine="602"/>
        <w:outlineLvl w:val="0"/>
        <w:rPr>
          <w:rFonts w:ascii="仿宋_GB2312"/>
          <w:b/>
        </w:rPr>
      </w:pPr>
      <w:r>
        <w:rPr>
          <w:rFonts w:ascii="仿宋_GB2312" w:hint="eastAsia"/>
          <w:b/>
        </w:rPr>
        <w:t>（三）项目产出情况。</w:t>
      </w:r>
    </w:p>
    <w:p w:rsidR="00B27A78" w:rsidRDefault="00E30B7C">
      <w:pPr>
        <w:spacing w:line="540" w:lineRule="exact"/>
        <w:ind w:firstLineChars="200" w:firstLine="640"/>
        <w:rPr>
          <w:rFonts w:ascii="仿宋_GB2312" w:hAnsi="宋体" w:cs="Arial"/>
          <w:kern w:val="0"/>
          <w:sz w:val="32"/>
          <w:szCs w:val="32"/>
        </w:rPr>
      </w:pPr>
      <w:r>
        <w:rPr>
          <w:rFonts w:ascii="仿宋_GB2312" w:hAnsi="宋体" w:cs="Arial" w:hint="eastAsia"/>
          <w:kern w:val="0"/>
          <w:sz w:val="32"/>
          <w:szCs w:val="32"/>
        </w:rPr>
        <w:lastRenderedPageBreak/>
        <w:t>项目经济纠纷（起诉费用、律师费用、评估费、项目收益测算）等费用产生共计</w:t>
      </w:r>
      <w:r>
        <w:rPr>
          <w:rFonts w:ascii="仿宋_GB2312" w:hAnsi="宋体" w:cs="Arial" w:hint="eastAsia"/>
          <w:kern w:val="0"/>
          <w:sz w:val="32"/>
          <w:szCs w:val="32"/>
        </w:rPr>
        <w:t>20</w:t>
      </w:r>
      <w:r>
        <w:rPr>
          <w:rFonts w:ascii="仿宋_GB2312" w:hAnsi="宋体" w:cs="Arial" w:hint="eastAsia"/>
          <w:kern w:val="0"/>
          <w:sz w:val="32"/>
          <w:szCs w:val="32"/>
        </w:rPr>
        <w:t>件，委托业务费支付</w:t>
      </w:r>
      <w:r>
        <w:rPr>
          <w:rFonts w:ascii="仿宋_GB2312" w:hAnsi="宋体" w:cs="Arial" w:hint="eastAsia"/>
          <w:kern w:val="0"/>
          <w:sz w:val="32"/>
          <w:szCs w:val="32"/>
        </w:rPr>
        <w:t>32.95</w:t>
      </w:r>
      <w:r>
        <w:rPr>
          <w:rFonts w:ascii="仿宋_GB2312" w:hAnsi="宋体" w:cs="Arial" w:hint="eastAsia"/>
          <w:kern w:val="0"/>
          <w:sz w:val="32"/>
          <w:szCs w:val="32"/>
        </w:rPr>
        <w:t>万元。完成支出率为</w:t>
      </w:r>
      <w:r>
        <w:rPr>
          <w:rFonts w:ascii="仿宋_GB2312" w:hAnsi="宋体" w:cs="Arial" w:hint="eastAsia"/>
          <w:kern w:val="0"/>
          <w:sz w:val="32"/>
          <w:szCs w:val="32"/>
        </w:rPr>
        <w:t>100%</w:t>
      </w:r>
      <w:r>
        <w:rPr>
          <w:rFonts w:ascii="仿宋_GB2312" w:hAnsi="宋体" w:cs="Arial" w:hint="eastAsia"/>
          <w:kern w:val="0"/>
          <w:sz w:val="32"/>
          <w:szCs w:val="32"/>
        </w:rPr>
        <w:t>。</w:t>
      </w:r>
    </w:p>
    <w:p w:rsidR="00B27A78" w:rsidRDefault="00E30B7C">
      <w:pPr>
        <w:spacing w:line="600" w:lineRule="exact"/>
        <w:ind w:firstLineChars="200" w:firstLine="602"/>
        <w:outlineLvl w:val="0"/>
        <w:rPr>
          <w:rFonts w:ascii="仿宋_GB2312"/>
          <w:b/>
        </w:rPr>
      </w:pPr>
      <w:r>
        <w:rPr>
          <w:rFonts w:ascii="仿宋_GB2312" w:hint="eastAsia"/>
          <w:b/>
        </w:rPr>
        <w:t>（四）项目效益情况。</w:t>
      </w:r>
    </w:p>
    <w:p w:rsidR="00B27A78" w:rsidRDefault="00E30B7C">
      <w:pPr>
        <w:spacing w:line="540" w:lineRule="exact"/>
        <w:ind w:firstLineChars="200" w:firstLine="640"/>
        <w:rPr>
          <w:rFonts w:ascii="仿宋_GB2312" w:hAnsi="宋体" w:cs="Arial"/>
          <w:kern w:val="0"/>
          <w:sz w:val="32"/>
          <w:szCs w:val="32"/>
        </w:rPr>
      </w:pPr>
      <w:r>
        <w:rPr>
          <w:rFonts w:ascii="仿宋_GB2312" w:hAnsi="宋体" w:cs="Arial" w:hint="eastAsia"/>
          <w:kern w:val="0"/>
          <w:sz w:val="32"/>
          <w:szCs w:val="32"/>
        </w:rPr>
        <w:t>挽回经济损失</w:t>
      </w:r>
      <w:r>
        <w:rPr>
          <w:rFonts w:ascii="仿宋_GB2312" w:hAnsi="宋体" w:cs="Arial" w:hint="eastAsia"/>
          <w:kern w:val="0"/>
          <w:sz w:val="32"/>
          <w:szCs w:val="32"/>
        </w:rPr>
        <w:t>705.40</w:t>
      </w:r>
      <w:r>
        <w:rPr>
          <w:rFonts w:ascii="仿宋_GB2312" w:hAnsi="宋体" w:cs="Arial" w:hint="eastAsia"/>
          <w:kern w:val="0"/>
          <w:sz w:val="32"/>
          <w:szCs w:val="32"/>
        </w:rPr>
        <w:t>万元，提升社会综合服务能力，社会满意度</w:t>
      </w:r>
      <w:r>
        <w:rPr>
          <w:rFonts w:ascii="仿宋_GB2312" w:hAnsi="宋体" w:cs="Arial" w:hint="eastAsia"/>
          <w:kern w:val="0"/>
          <w:sz w:val="32"/>
          <w:szCs w:val="32"/>
        </w:rPr>
        <w:t>95%</w:t>
      </w:r>
      <w:r>
        <w:rPr>
          <w:rFonts w:ascii="仿宋_GB2312" w:hAnsi="宋体" w:cs="Arial" w:hint="eastAsia"/>
          <w:kern w:val="0"/>
          <w:sz w:val="32"/>
          <w:szCs w:val="32"/>
        </w:rPr>
        <w:t>以上。</w:t>
      </w:r>
    </w:p>
    <w:p w:rsidR="00B27A78" w:rsidRDefault="00E30B7C">
      <w:pPr>
        <w:spacing w:line="600" w:lineRule="exact"/>
        <w:ind w:firstLineChars="200" w:firstLine="600"/>
        <w:rPr>
          <w:rFonts w:ascii="黑体" w:eastAsia="黑体" w:hAnsi="黑体"/>
        </w:rPr>
      </w:pPr>
      <w:r>
        <w:rPr>
          <w:rFonts w:ascii="黑体" w:eastAsia="黑体" w:hAnsi="黑体" w:hint="eastAsia"/>
        </w:rPr>
        <w:t>五、主要经验及做法、存在的问题及原因分析</w:t>
      </w:r>
    </w:p>
    <w:p w:rsidR="00B27A78" w:rsidRDefault="00C55CEE">
      <w:pPr>
        <w:snapToGrid w:val="0"/>
        <w:spacing w:line="540" w:lineRule="exact"/>
        <w:ind w:firstLine="648"/>
        <w:rPr>
          <w:rStyle w:val="a5"/>
          <w:rFonts w:ascii="仿宋_GB2312" w:hAnsi="黑体"/>
          <w:b w:val="0"/>
          <w:spacing w:val="-4"/>
          <w:sz w:val="32"/>
          <w:szCs w:val="32"/>
        </w:rPr>
      </w:pPr>
      <w:r>
        <w:rPr>
          <w:rStyle w:val="a5"/>
          <w:rFonts w:ascii="仿宋_GB2312" w:hAnsi="黑体" w:cs="黑体" w:hint="eastAsia"/>
          <w:b w:val="0"/>
          <w:spacing w:val="-4"/>
          <w:sz w:val="32"/>
          <w:szCs w:val="32"/>
        </w:rPr>
        <w:t>无</w:t>
      </w:r>
    </w:p>
    <w:p w:rsidR="00B27A78" w:rsidRDefault="00E30B7C">
      <w:pPr>
        <w:spacing w:line="600" w:lineRule="exact"/>
        <w:ind w:firstLineChars="200" w:firstLine="600"/>
        <w:rPr>
          <w:rFonts w:ascii="黑体" w:eastAsia="黑体" w:hAnsi="黑体"/>
        </w:rPr>
      </w:pPr>
      <w:r>
        <w:rPr>
          <w:rFonts w:ascii="黑体" w:eastAsia="黑体" w:hAnsi="黑体" w:hint="eastAsia"/>
        </w:rPr>
        <w:t>六、有关建议</w:t>
      </w:r>
    </w:p>
    <w:p w:rsidR="00B27A78" w:rsidRDefault="00C55CEE">
      <w:pPr>
        <w:snapToGrid w:val="0"/>
        <w:spacing w:line="540" w:lineRule="exact"/>
        <w:ind w:firstLine="648"/>
        <w:rPr>
          <w:rFonts w:ascii="仿宋_GB2312" w:hAnsi="黑体" w:cs="黑体"/>
          <w:bCs/>
          <w:spacing w:val="-4"/>
          <w:sz w:val="32"/>
          <w:szCs w:val="32"/>
        </w:rPr>
      </w:pPr>
      <w:r>
        <w:rPr>
          <w:rFonts w:ascii="黑体" w:eastAsia="黑体" w:hAnsi="黑体" w:hint="eastAsia"/>
        </w:rPr>
        <w:t>无</w:t>
      </w:r>
      <w:bookmarkStart w:id="0" w:name="_GoBack"/>
      <w:bookmarkEnd w:id="0"/>
    </w:p>
    <w:p w:rsidR="00B27A78" w:rsidRDefault="00E30B7C">
      <w:pPr>
        <w:spacing w:line="600" w:lineRule="exact"/>
        <w:ind w:firstLineChars="200" w:firstLine="600"/>
        <w:rPr>
          <w:rFonts w:ascii="黑体" w:eastAsia="黑体" w:hAnsi="黑体"/>
        </w:rPr>
      </w:pPr>
      <w:r>
        <w:rPr>
          <w:rFonts w:ascii="黑体" w:eastAsia="黑体" w:hAnsi="黑体" w:hint="eastAsia"/>
        </w:rPr>
        <w:t>七、其他需要说明的问题</w:t>
      </w:r>
    </w:p>
    <w:p w:rsidR="00CE5114" w:rsidRDefault="00CE5114" w:rsidP="00CE5114">
      <w:pPr>
        <w:spacing w:line="600" w:lineRule="exact"/>
        <w:ind w:firstLineChars="200" w:firstLine="600"/>
        <w:rPr>
          <w:rFonts w:ascii="黑体" w:eastAsia="黑体" w:hAnsi="黑体" w:hint="eastAsia"/>
        </w:rPr>
        <w:sectPr w:rsidR="00CE5114">
          <w:footerReference w:type="default" r:id="rId9"/>
          <w:pgSz w:w="11906" w:h="16838"/>
          <w:pgMar w:top="1531" w:right="1928" w:bottom="1531" w:left="1701" w:header="737" w:footer="851" w:gutter="0"/>
          <w:cols w:space="720"/>
          <w:docGrid w:type="lines" w:linePitch="408"/>
        </w:sectPr>
      </w:pPr>
      <w:r>
        <w:rPr>
          <w:rFonts w:ascii="黑体" w:eastAsia="黑体" w:hAnsi="黑体" w:hint="eastAsia"/>
        </w:rPr>
        <w:t>无</w:t>
      </w:r>
    </w:p>
    <w:p w:rsidR="00B27A78" w:rsidRDefault="00E30B7C">
      <w:pPr>
        <w:pStyle w:val="2"/>
        <w:spacing w:before="0" w:after="0" w:line="240" w:lineRule="auto"/>
        <w:jc w:val="center"/>
        <w:rPr>
          <w:rFonts w:ascii="宋体" w:eastAsia="宋体" w:hAnsi="宋体" w:cs="宋体"/>
          <w:bCs/>
          <w:color w:val="000000"/>
          <w:sz w:val="36"/>
          <w:szCs w:val="28"/>
        </w:rPr>
      </w:pPr>
      <w:r>
        <w:rPr>
          <w:rFonts w:ascii="宋体" w:eastAsia="宋体" w:hAnsi="宋体" w:cs="宋体" w:hint="eastAsia"/>
          <w:bCs/>
          <w:color w:val="000000"/>
          <w:sz w:val="36"/>
          <w:szCs w:val="28"/>
        </w:rPr>
        <w:lastRenderedPageBreak/>
        <w:t>项目支出绩效评价指标体系框架（参考）</w:t>
      </w:r>
    </w:p>
    <w:p w:rsidR="00B27A78" w:rsidRDefault="00B27A78">
      <w:pPr>
        <w:pStyle w:val="2"/>
        <w:spacing w:before="0" w:after="0" w:line="240" w:lineRule="auto"/>
        <w:jc w:val="center"/>
        <w:rPr>
          <w:bCs/>
          <w:color w:val="000000"/>
        </w:rPr>
      </w:pPr>
    </w:p>
    <w:tbl>
      <w:tblPr>
        <w:tblStyle w:val="a6"/>
        <w:tblW w:w="15375" w:type="dxa"/>
        <w:tblLayout w:type="fixed"/>
        <w:tblLook w:val="04A0" w:firstRow="1" w:lastRow="0" w:firstColumn="1" w:lastColumn="0" w:noHBand="0" w:noVBand="1"/>
      </w:tblPr>
      <w:tblGrid>
        <w:gridCol w:w="762"/>
        <w:gridCol w:w="1297"/>
        <w:gridCol w:w="1411"/>
        <w:gridCol w:w="2734"/>
        <w:gridCol w:w="54"/>
        <w:gridCol w:w="7317"/>
        <w:gridCol w:w="21"/>
        <w:gridCol w:w="829"/>
        <w:gridCol w:w="12"/>
        <w:gridCol w:w="11"/>
        <w:gridCol w:w="828"/>
        <w:gridCol w:w="71"/>
        <w:gridCol w:w="12"/>
        <w:gridCol w:w="16"/>
      </w:tblGrid>
      <w:tr w:rsidR="00B27A78">
        <w:trPr>
          <w:gridAfter w:val="1"/>
          <w:wAfter w:w="16" w:type="dxa"/>
          <w:trHeight w:val="692"/>
        </w:trPr>
        <w:tc>
          <w:tcPr>
            <w:tcW w:w="762" w:type="dxa"/>
          </w:tcPr>
          <w:p w:rsidR="00B27A78" w:rsidRDefault="00E30B7C">
            <w:pPr>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一级指标</w:t>
            </w:r>
          </w:p>
        </w:tc>
        <w:tc>
          <w:tcPr>
            <w:tcW w:w="1297" w:type="dxa"/>
          </w:tcPr>
          <w:p w:rsidR="00B27A78" w:rsidRDefault="00E30B7C">
            <w:pPr>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二级指标</w:t>
            </w:r>
          </w:p>
        </w:tc>
        <w:tc>
          <w:tcPr>
            <w:tcW w:w="1411" w:type="dxa"/>
          </w:tcPr>
          <w:p w:rsidR="00B27A78" w:rsidRDefault="00E30B7C">
            <w:pPr>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三级指标</w:t>
            </w:r>
          </w:p>
        </w:tc>
        <w:tc>
          <w:tcPr>
            <w:tcW w:w="2788" w:type="dxa"/>
            <w:gridSpan w:val="2"/>
          </w:tcPr>
          <w:p w:rsidR="00B27A78" w:rsidRDefault="00E30B7C">
            <w:pPr>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指标解释</w:t>
            </w:r>
          </w:p>
        </w:tc>
        <w:tc>
          <w:tcPr>
            <w:tcW w:w="7338" w:type="dxa"/>
            <w:gridSpan w:val="2"/>
          </w:tcPr>
          <w:p w:rsidR="00B27A78" w:rsidRDefault="00E30B7C">
            <w:pPr>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指标说明</w:t>
            </w:r>
          </w:p>
        </w:tc>
        <w:tc>
          <w:tcPr>
            <w:tcW w:w="841" w:type="dxa"/>
            <w:gridSpan w:val="2"/>
          </w:tcPr>
          <w:p w:rsidR="00B27A78" w:rsidRDefault="00E30B7C">
            <w:pPr>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分值</w:t>
            </w:r>
          </w:p>
        </w:tc>
        <w:tc>
          <w:tcPr>
            <w:tcW w:w="922" w:type="dxa"/>
            <w:gridSpan w:val="4"/>
          </w:tcPr>
          <w:p w:rsidR="00B27A78" w:rsidRDefault="00E30B7C">
            <w:pP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评价</w:t>
            </w:r>
          </w:p>
          <w:p w:rsidR="00B27A78" w:rsidRDefault="00E30B7C">
            <w:pP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结果</w:t>
            </w:r>
          </w:p>
        </w:tc>
      </w:tr>
      <w:tr w:rsidR="00B27A78">
        <w:trPr>
          <w:gridAfter w:val="1"/>
          <w:wAfter w:w="16" w:type="dxa"/>
          <w:trHeight w:val="2318"/>
        </w:trPr>
        <w:tc>
          <w:tcPr>
            <w:tcW w:w="762" w:type="dxa"/>
            <w:vMerge w:val="restart"/>
          </w:tcPr>
          <w:p w:rsidR="00B27A78" w:rsidRDefault="00E30B7C">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决策</w:t>
            </w:r>
            <w:r>
              <w:rPr>
                <w:rFonts w:ascii="宋体" w:eastAsia="宋体" w:hAnsi="宋体" w:cs="宋体" w:hint="eastAsia"/>
                <w:color w:val="000000"/>
                <w:kern w:val="0"/>
                <w:sz w:val="22"/>
                <w:szCs w:val="22"/>
              </w:rPr>
              <w:t>(20</w:t>
            </w:r>
            <w:r>
              <w:rPr>
                <w:rFonts w:ascii="宋体" w:eastAsia="宋体" w:hAnsi="宋体" w:cs="宋体" w:hint="eastAsia"/>
                <w:color w:val="000000"/>
                <w:kern w:val="0"/>
                <w:sz w:val="22"/>
                <w:szCs w:val="22"/>
              </w:rPr>
              <w:t>分</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t xml:space="preserve">　</w:t>
            </w:r>
          </w:p>
          <w:p w:rsidR="00B27A78" w:rsidRDefault="00E30B7C">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p w:rsidR="00B27A78" w:rsidRDefault="00E30B7C">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297" w:type="dxa"/>
            <w:vMerge w:val="restart"/>
          </w:tcPr>
          <w:p w:rsidR="00B27A78" w:rsidRDefault="00E30B7C">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项目立项（</w:t>
            </w:r>
            <w:r>
              <w:rPr>
                <w:rFonts w:ascii="宋体" w:eastAsia="宋体" w:hAnsi="宋体" w:cs="宋体" w:hint="eastAsia"/>
                <w:color w:val="000000"/>
                <w:kern w:val="0"/>
                <w:sz w:val="22"/>
                <w:szCs w:val="22"/>
              </w:rPr>
              <w:t>5</w:t>
            </w:r>
            <w:r>
              <w:rPr>
                <w:rFonts w:ascii="宋体" w:eastAsia="宋体" w:hAnsi="宋体" w:cs="宋体" w:hint="eastAsia"/>
                <w:color w:val="000000"/>
                <w:kern w:val="0"/>
                <w:sz w:val="22"/>
                <w:szCs w:val="22"/>
              </w:rPr>
              <w:t xml:space="preserve">）　</w:t>
            </w:r>
          </w:p>
        </w:tc>
        <w:tc>
          <w:tcPr>
            <w:tcW w:w="1411" w:type="dxa"/>
          </w:tcPr>
          <w:p w:rsidR="00B27A78" w:rsidRDefault="00E30B7C">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立项依据</w:t>
            </w:r>
          </w:p>
          <w:p w:rsidR="00B27A78" w:rsidRDefault="00E30B7C">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充分性</w:t>
            </w:r>
          </w:p>
        </w:tc>
        <w:tc>
          <w:tcPr>
            <w:tcW w:w="2788" w:type="dxa"/>
            <w:gridSpan w:val="2"/>
          </w:tcPr>
          <w:p w:rsidR="00B27A78" w:rsidRDefault="00E30B7C">
            <w:pPr>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项目立项是否符合法律法规、相关政策、发展规划以及部门职责，用以反映和考核项目立项依据情况。</w:t>
            </w:r>
          </w:p>
        </w:tc>
        <w:tc>
          <w:tcPr>
            <w:tcW w:w="7338" w:type="dxa"/>
            <w:gridSpan w:val="2"/>
          </w:tcPr>
          <w:p w:rsidR="00B27A78" w:rsidRDefault="00E30B7C">
            <w:pPr>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①项目立项是否符合国家法律法规、国民经济发展规划和相关政策；</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②项目立项是否符合行业发展规划和政策要求；</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③项目立项是否与部门职责范围相符，属于部门履职所需；</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④项目是否属于公共财政支持范围，是否符合中央、地方事权支出责任划分原则；</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⑤项目是否与相关部门同类项目或部门内部相关项目重复。</w:t>
            </w:r>
          </w:p>
        </w:tc>
        <w:tc>
          <w:tcPr>
            <w:tcW w:w="841" w:type="dxa"/>
            <w:gridSpan w:val="2"/>
          </w:tcPr>
          <w:p w:rsidR="00B27A78" w:rsidRDefault="00E30B7C">
            <w:pPr>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2.5</w:t>
            </w:r>
          </w:p>
        </w:tc>
        <w:tc>
          <w:tcPr>
            <w:tcW w:w="922" w:type="dxa"/>
            <w:gridSpan w:val="4"/>
          </w:tcPr>
          <w:p w:rsidR="00B27A78" w:rsidRDefault="00E30B7C">
            <w:pPr>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2.5</w:t>
            </w:r>
          </w:p>
        </w:tc>
      </w:tr>
      <w:tr w:rsidR="00B27A78">
        <w:trPr>
          <w:gridAfter w:val="1"/>
          <w:wAfter w:w="16" w:type="dxa"/>
          <w:trHeight w:val="1640"/>
        </w:trPr>
        <w:tc>
          <w:tcPr>
            <w:tcW w:w="762" w:type="dxa"/>
            <w:vMerge/>
          </w:tcPr>
          <w:p w:rsidR="00B27A78" w:rsidRDefault="00B27A78">
            <w:pPr>
              <w:spacing w:line="0" w:lineRule="atLeast"/>
              <w:jc w:val="center"/>
              <w:rPr>
                <w:rFonts w:ascii="宋体" w:eastAsia="宋体" w:hAnsi="宋体" w:cs="宋体"/>
                <w:color w:val="000000"/>
                <w:kern w:val="0"/>
                <w:sz w:val="22"/>
                <w:szCs w:val="22"/>
              </w:rPr>
            </w:pPr>
          </w:p>
        </w:tc>
        <w:tc>
          <w:tcPr>
            <w:tcW w:w="1297" w:type="dxa"/>
            <w:vMerge/>
          </w:tcPr>
          <w:p w:rsidR="00B27A78" w:rsidRDefault="00B27A78">
            <w:pPr>
              <w:spacing w:line="0" w:lineRule="atLeast"/>
              <w:jc w:val="center"/>
              <w:rPr>
                <w:rFonts w:ascii="宋体" w:eastAsia="宋体" w:hAnsi="宋体" w:cs="宋体"/>
                <w:color w:val="000000"/>
                <w:kern w:val="0"/>
                <w:sz w:val="22"/>
                <w:szCs w:val="22"/>
              </w:rPr>
            </w:pPr>
          </w:p>
        </w:tc>
        <w:tc>
          <w:tcPr>
            <w:tcW w:w="1411" w:type="dxa"/>
          </w:tcPr>
          <w:p w:rsidR="00B27A78" w:rsidRDefault="00E30B7C">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立项程序</w:t>
            </w:r>
          </w:p>
          <w:p w:rsidR="00B27A78" w:rsidRDefault="00E30B7C">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规范性</w:t>
            </w:r>
          </w:p>
        </w:tc>
        <w:tc>
          <w:tcPr>
            <w:tcW w:w="2788" w:type="dxa"/>
            <w:gridSpan w:val="2"/>
          </w:tcPr>
          <w:p w:rsidR="00B27A78" w:rsidRDefault="00E30B7C">
            <w:pPr>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项目申请、设立过程是否符合相关要求，用以反映和考核项目立项的规范情况。</w:t>
            </w:r>
          </w:p>
        </w:tc>
        <w:tc>
          <w:tcPr>
            <w:tcW w:w="7338" w:type="dxa"/>
            <w:gridSpan w:val="2"/>
          </w:tcPr>
          <w:p w:rsidR="00B27A78" w:rsidRDefault="00E30B7C">
            <w:pPr>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①项目是否按照规定的程序申请设立；</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②审批文件、材料是否符合相关要求；</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③事前是否已经过必要的可行性研究、专家论证、风险评估、绩效评估、集体决策。</w:t>
            </w:r>
          </w:p>
        </w:tc>
        <w:tc>
          <w:tcPr>
            <w:tcW w:w="841" w:type="dxa"/>
            <w:gridSpan w:val="2"/>
          </w:tcPr>
          <w:p w:rsidR="00B27A78" w:rsidRDefault="00E30B7C">
            <w:pPr>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2.5</w:t>
            </w:r>
          </w:p>
        </w:tc>
        <w:tc>
          <w:tcPr>
            <w:tcW w:w="922" w:type="dxa"/>
            <w:gridSpan w:val="4"/>
          </w:tcPr>
          <w:p w:rsidR="00B27A78" w:rsidRDefault="00E30B7C">
            <w:pPr>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2.5</w:t>
            </w:r>
          </w:p>
        </w:tc>
      </w:tr>
      <w:tr w:rsidR="00B27A78">
        <w:trPr>
          <w:gridAfter w:val="1"/>
          <w:wAfter w:w="16" w:type="dxa"/>
          <w:trHeight w:val="1919"/>
        </w:trPr>
        <w:tc>
          <w:tcPr>
            <w:tcW w:w="762" w:type="dxa"/>
            <w:vMerge/>
          </w:tcPr>
          <w:p w:rsidR="00B27A78" w:rsidRDefault="00B27A78">
            <w:pPr>
              <w:spacing w:line="0" w:lineRule="atLeast"/>
              <w:jc w:val="center"/>
              <w:rPr>
                <w:rFonts w:ascii="宋体" w:eastAsia="宋体" w:hAnsi="宋体" w:cs="宋体"/>
                <w:color w:val="000000"/>
                <w:kern w:val="0"/>
                <w:sz w:val="22"/>
                <w:szCs w:val="22"/>
              </w:rPr>
            </w:pPr>
          </w:p>
        </w:tc>
        <w:tc>
          <w:tcPr>
            <w:tcW w:w="1297" w:type="dxa"/>
          </w:tcPr>
          <w:p w:rsidR="00B27A78" w:rsidRDefault="00E30B7C">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绩效目标（</w:t>
            </w:r>
            <w:r>
              <w:rPr>
                <w:rFonts w:ascii="宋体" w:eastAsia="宋体" w:hAnsi="宋体" w:cs="宋体" w:hint="eastAsia"/>
                <w:color w:val="000000"/>
                <w:kern w:val="0"/>
                <w:sz w:val="22"/>
                <w:szCs w:val="22"/>
              </w:rPr>
              <w:t>10</w:t>
            </w:r>
            <w:r>
              <w:rPr>
                <w:rFonts w:ascii="宋体" w:eastAsia="宋体" w:hAnsi="宋体" w:cs="宋体" w:hint="eastAsia"/>
                <w:color w:val="000000"/>
                <w:kern w:val="0"/>
                <w:sz w:val="22"/>
                <w:szCs w:val="22"/>
              </w:rPr>
              <w:t xml:space="preserve">）　</w:t>
            </w:r>
          </w:p>
        </w:tc>
        <w:tc>
          <w:tcPr>
            <w:tcW w:w="1411" w:type="dxa"/>
          </w:tcPr>
          <w:p w:rsidR="00B27A78" w:rsidRDefault="00E30B7C">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绩效目标</w:t>
            </w:r>
          </w:p>
          <w:p w:rsidR="00B27A78" w:rsidRDefault="00E30B7C">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合理性</w:t>
            </w:r>
          </w:p>
        </w:tc>
        <w:tc>
          <w:tcPr>
            <w:tcW w:w="2788" w:type="dxa"/>
            <w:gridSpan w:val="2"/>
          </w:tcPr>
          <w:p w:rsidR="00B27A78" w:rsidRDefault="00E30B7C">
            <w:pPr>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项目所设定的绩效目标是否依据充分，是否符合客观实际，用以反映和考核项目绩效目标与项目实施的相符情况。</w:t>
            </w:r>
          </w:p>
        </w:tc>
        <w:tc>
          <w:tcPr>
            <w:tcW w:w="7338" w:type="dxa"/>
            <w:gridSpan w:val="2"/>
          </w:tcPr>
          <w:p w:rsidR="00B27A78" w:rsidRDefault="00E30B7C">
            <w:pPr>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（如未设定预算绩效目标，也可考核其他工作任务目标）</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①项目是否有绩效目标；</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②项目绩效目标与实际工作内容是否具有相关性；</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③项目预期产出效益和效果是否符合正常的业绩水平；</w:t>
            </w:r>
          </w:p>
          <w:p w:rsidR="00B27A78" w:rsidRDefault="00E30B7C">
            <w:pPr>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④是否与预算确定的项目投资额或资金量相匹配。</w:t>
            </w:r>
          </w:p>
        </w:tc>
        <w:tc>
          <w:tcPr>
            <w:tcW w:w="841" w:type="dxa"/>
            <w:gridSpan w:val="2"/>
          </w:tcPr>
          <w:p w:rsidR="00B27A78" w:rsidRDefault="00E30B7C">
            <w:pPr>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4"/>
          </w:tcPr>
          <w:p w:rsidR="00B27A78" w:rsidRDefault="00E30B7C">
            <w:pPr>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B27A78">
        <w:trPr>
          <w:gridAfter w:val="1"/>
          <w:wAfter w:w="16" w:type="dxa"/>
          <w:trHeight w:val="1464"/>
        </w:trPr>
        <w:tc>
          <w:tcPr>
            <w:tcW w:w="762" w:type="dxa"/>
            <w:vMerge w:val="restart"/>
          </w:tcPr>
          <w:p w:rsidR="00B27A78" w:rsidRDefault="00E30B7C">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lastRenderedPageBreak/>
              <w:t>决策（</w:t>
            </w:r>
            <w:r>
              <w:rPr>
                <w:rFonts w:ascii="宋体" w:eastAsia="宋体" w:hAnsi="宋体" w:cs="宋体" w:hint="eastAsia"/>
                <w:color w:val="000000"/>
                <w:kern w:val="0"/>
                <w:sz w:val="22"/>
                <w:szCs w:val="22"/>
              </w:rPr>
              <w:t>20</w:t>
            </w:r>
            <w:r>
              <w:rPr>
                <w:rFonts w:ascii="宋体" w:eastAsia="宋体" w:hAnsi="宋体" w:cs="宋体" w:hint="eastAsia"/>
                <w:color w:val="000000"/>
                <w:kern w:val="0"/>
                <w:sz w:val="22"/>
                <w:szCs w:val="22"/>
              </w:rPr>
              <w:t xml:space="preserve">分）　</w:t>
            </w:r>
          </w:p>
        </w:tc>
        <w:tc>
          <w:tcPr>
            <w:tcW w:w="1297" w:type="dxa"/>
          </w:tcPr>
          <w:p w:rsidR="00B27A78" w:rsidRDefault="00E30B7C">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绩效目标</w:t>
            </w:r>
          </w:p>
        </w:tc>
        <w:tc>
          <w:tcPr>
            <w:tcW w:w="1411" w:type="dxa"/>
          </w:tcPr>
          <w:p w:rsidR="00B27A78" w:rsidRDefault="00E30B7C">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绩效指标</w:t>
            </w:r>
          </w:p>
          <w:p w:rsidR="00B27A78" w:rsidRDefault="00E30B7C">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明确性</w:t>
            </w:r>
          </w:p>
        </w:tc>
        <w:tc>
          <w:tcPr>
            <w:tcW w:w="2788" w:type="dxa"/>
            <w:gridSpan w:val="2"/>
          </w:tcPr>
          <w:p w:rsidR="00B27A78" w:rsidRDefault="00E30B7C">
            <w:pPr>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依据绩效目标设定的绩效指标是否清晰、细化、可衡量等，用以反映和考核项目绩效目标的</w:t>
            </w:r>
            <w:proofErr w:type="gramStart"/>
            <w:r>
              <w:rPr>
                <w:rFonts w:ascii="宋体" w:eastAsia="宋体" w:hAnsi="宋体" w:cs="宋体" w:hint="eastAsia"/>
                <w:color w:val="000000"/>
                <w:kern w:val="0"/>
                <w:sz w:val="22"/>
                <w:szCs w:val="22"/>
              </w:rPr>
              <w:t>明细化</w:t>
            </w:r>
            <w:proofErr w:type="gramEnd"/>
            <w:r>
              <w:rPr>
                <w:rFonts w:ascii="宋体" w:eastAsia="宋体" w:hAnsi="宋体" w:cs="宋体" w:hint="eastAsia"/>
                <w:color w:val="000000"/>
                <w:kern w:val="0"/>
                <w:sz w:val="22"/>
                <w:szCs w:val="22"/>
              </w:rPr>
              <w:t>情况。</w:t>
            </w:r>
          </w:p>
        </w:tc>
        <w:tc>
          <w:tcPr>
            <w:tcW w:w="7338" w:type="dxa"/>
            <w:gridSpan w:val="2"/>
          </w:tcPr>
          <w:p w:rsidR="00B27A78" w:rsidRDefault="00E30B7C">
            <w:pPr>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①是否将项目绩效目标细化分解为具体的绩效指标；</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②是否通过清晰、可衡量的指标</w:t>
            </w:r>
            <w:proofErr w:type="gramStart"/>
            <w:r>
              <w:rPr>
                <w:rFonts w:ascii="宋体" w:eastAsia="宋体" w:hAnsi="宋体" w:cs="宋体" w:hint="eastAsia"/>
                <w:color w:val="000000"/>
                <w:kern w:val="0"/>
                <w:sz w:val="22"/>
                <w:szCs w:val="22"/>
              </w:rPr>
              <w:t>值予以</w:t>
            </w:r>
            <w:proofErr w:type="gramEnd"/>
            <w:r>
              <w:rPr>
                <w:rFonts w:ascii="宋体" w:eastAsia="宋体" w:hAnsi="宋体" w:cs="宋体" w:hint="eastAsia"/>
                <w:color w:val="000000"/>
                <w:kern w:val="0"/>
                <w:sz w:val="22"/>
                <w:szCs w:val="22"/>
              </w:rPr>
              <w:t>体现；</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③是否与项目目标任务数或计划数相对应。</w:t>
            </w:r>
            <w:r>
              <w:rPr>
                <w:rFonts w:ascii="宋体" w:eastAsia="宋体" w:hAnsi="宋体" w:cs="宋体" w:hint="eastAsia"/>
                <w:color w:val="000000"/>
                <w:kern w:val="0"/>
                <w:sz w:val="22"/>
                <w:szCs w:val="22"/>
              </w:rPr>
              <w:br/>
            </w:r>
          </w:p>
        </w:tc>
        <w:tc>
          <w:tcPr>
            <w:tcW w:w="841" w:type="dxa"/>
            <w:gridSpan w:val="2"/>
          </w:tcPr>
          <w:p w:rsidR="00B27A78" w:rsidRDefault="00E30B7C">
            <w:pPr>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4"/>
          </w:tcPr>
          <w:p w:rsidR="00B27A78" w:rsidRDefault="00E30B7C">
            <w:pPr>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B27A78">
        <w:trPr>
          <w:gridAfter w:val="1"/>
          <w:wAfter w:w="16" w:type="dxa"/>
          <w:trHeight w:val="1942"/>
        </w:trPr>
        <w:tc>
          <w:tcPr>
            <w:tcW w:w="762" w:type="dxa"/>
            <w:vMerge/>
          </w:tcPr>
          <w:p w:rsidR="00B27A78" w:rsidRDefault="00B27A78">
            <w:pPr>
              <w:spacing w:line="0" w:lineRule="atLeast"/>
              <w:jc w:val="center"/>
              <w:rPr>
                <w:rFonts w:ascii="宋体" w:eastAsia="宋体" w:hAnsi="宋体" w:cs="宋体"/>
                <w:color w:val="000000"/>
                <w:kern w:val="0"/>
                <w:sz w:val="22"/>
                <w:szCs w:val="22"/>
              </w:rPr>
            </w:pPr>
          </w:p>
        </w:tc>
        <w:tc>
          <w:tcPr>
            <w:tcW w:w="1297" w:type="dxa"/>
            <w:vMerge w:val="restart"/>
          </w:tcPr>
          <w:p w:rsidR="00B27A78" w:rsidRDefault="00E30B7C">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资金投入（</w:t>
            </w:r>
            <w:r>
              <w:rPr>
                <w:rFonts w:ascii="宋体" w:eastAsia="宋体" w:hAnsi="宋体" w:cs="宋体" w:hint="eastAsia"/>
                <w:color w:val="000000"/>
                <w:kern w:val="0"/>
                <w:sz w:val="22"/>
                <w:szCs w:val="22"/>
              </w:rPr>
              <w:t>5</w:t>
            </w:r>
            <w:r>
              <w:rPr>
                <w:rFonts w:ascii="宋体" w:eastAsia="宋体" w:hAnsi="宋体" w:cs="宋体" w:hint="eastAsia"/>
                <w:color w:val="000000"/>
                <w:kern w:val="0"/>
                <w:sz w:val="22"/>
                <w:szCs w:val="22"/>
              </w:rPr>
              <w:t>）</w:t>
            </w:r>
          </w:p>
          <w:p w:rsidR="00B27A78" w:rsidRDefault="00E30B7C">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411" w:type="dxa"/>
          </w:tcPr>
          <w:p w:rsidR="00B27A78" w:rsidRDefault="00E30B7C">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预算编制</w:t>
            </w:r>
          </w:p>
          <w:p w:rsidR="00B27A78" w:rsidRDefault="00E30B7C">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科学性</w:t>
            </w:r>
          </w:p>
        </w:tc>
        <w:tc>
          <w:tcPr>
            <w:tcW w:w="2788" w:type="dxa"/>
            <w:gridSpan w:val="2"/>
          </w:tcPr>
          <w:p w:rsidR="00B27A78" w:rsidRDefault="00E30B7C">
            <w:pPr>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项目预算编制是否经过科学论证、有明确标准，资金额度与年度目标是否相适应，用以反映和考核项目预算编制的科学性、合理性情况。</w:t>
            </w:r>
          </w:p>
        </w:tc>
        <w:tc>
          <w:tcPr>
            <w:tcW w:w="7338" w:type="dxa"/>
            <w:gridSpan w:val="2"/>
          </w:tcPr>
          <w:p w:rsidR="00B27A78" w:rsidRDefault="00E30B7C">
            <w:pPr>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①预算编制是否经过科学论证；</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②预算内容与项目内容是否匹配；</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③预算额度测算依据是否充分，是否按照标准编制；</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④预算确定的项目投资额或资金量是否与工作任务相匹配。</w:t>
            </w:r>
          </w:p>
        </w:tc>
        <w:tc>
          <w:tcPr>
            <w:tcW w:w="841" w:type="dxa"/>
            <w:gridSpan w:val="2"/>
          </w:tcPr>
          <w:p w:rsidR="00B27A78" w:rsidRDefault="00E30B7C">
            <w:pPr>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2.5</w:t>
            </w:r>
          </w:p>
        </w:tc>
        <w:tc>
          <w:tcPr>
            <w:tcW w:w="922" w:type="dxa"/>
            <w:gridSpan w:val="4"/>
          </w:tcPr>
          <w:p w:rsidR="00B27A78" w:rsidRDefault="00E30B7C">
            <w:pPr>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2.5</w:t>
            </w:r>
          </w:p>
        </w:tc>
      </w:tr>
      <w:tr w:rsidR="00B27A78">
        <w:trPr>
          <w:gridAfter w:val="1"/>
          <w:wAfter w:w="16" w:type="dxa"/>
          <w:trHeight w:val="1706"/>
        </w:trPr>
        <w:tc>
          <w:tcPr>
            <w:tcW w:w="762" w:type="dxa"/>
            <w:vMerge/>
          </w:tcPr>
          <w:p w:rsidR="00B27A78" w:rsidRDefault="00B27A78">
            <w:pPr>
              <w:spacing w:line="0" w:lineRule="atLeast"/>
              <w:jc w:val="center"/>
              <w:rPr>
                <w:rFonts w:ascii="宋体" w:eastAsia="宋体" w:hAnsi="宋体" w:cs="宋体"/>
                <w:color w:val="000000"/>
                <w:kern w:val="0"/>
                <w:sz w:val="22"/>
                <w:szCs w:val="22"/>
              </w:rPr>
            </w:pPr>
          </w:p>
        </w:tc>
        <w:tc>
          <w:tcPr>
            <w:tcW w:w="1297" w:type="dxa"/>
            <w:vMerge/>
          </w:tcPr>
          <w:p w:rsidR="00B27A78" w:rsidRDefault="00B27A78">
            <w:pPr>
              <w:spacing w:line="0" w:lineRule="atLeast"/>
              <w:jc w:val="center"/>
              <w:rPr>
                <w:rFonts w:ascii="宋体" w:eastAsia="宋体" w:hAnsi="宋体" w:cs="宋体"/>
                <w:color w:val="000000"/>
                <w:kern w:val="0"/>
                <w:sz w:val="22"/>
                <w:szCs w:val="22"/>
              </w:rPr>
            </w:pPr>
          </w:p>
        </w:tc>
        <w:tc>
          <w:tcPr>
            <w:tcW w:w="1411" w:type="dxa"/>
          </w:tcPr>
          <w:p w:rsidR="00B27A78" w:rsidRDefault="00E30B7C">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资金分配</w:t>
            </w:r>
          </w:p>
          <w:p w:rsidR="00B27A78" w:rsidRDefault="00E30B7C">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合理性</w:t>
            </w:r>
          </w:p>
        </w:tc>
        <w:tc>
          <w:tcPr>
            <w:tcW w:w="2788" w:type="dxa"/>
            <w:gridSpan w:val="2"/>
          </w:tcPr>
          <w:p w:rsidR="00B27A78" w:rsidRDefault="00E30B7C">
            <w:pPr>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项目预算资金分配是否有测算依据，与补助单位或地方实际是否相适应，用以反映和考核项目预算资金分配的科学性、合理性情况。</w:t>
            </w:r>
          </w:p>
        </w:tc>
        <w:tc>
          <w:tcPr>
            <w:tcW w:w="7338" w:type="dxa"/>
            <w:gridSpan w:val="2"/>
          </w:tcPr>
          <w:p w:rsidR="00B27A78" w:rsidRDefault="00E30B7C">
            <w:pPr>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①预算资金分配依据是否充分；</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②资金分配额度是否合理，与项目单位或地方实际是否相适应。</w:t>
            </w:r>
          </w:p>
        </w:tc>
        <w:tc>
          <w:tcPr>
            <w:tcW w:w="841" w:type="dxa"/>
            <w:gridSpan w:val="2"/>
          </w:tcPr>
          <w:p w:rsidR="00B27A78" w:rsidRDefault="00E30B7C">
            <w:pPr>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2.5</w:t>
            </w:r>
          </w:p>
        </w:tc>
        <w:tc>
          <w:tcPr>
            <w:tcW w:w="922" w:type="dxa"/>
            <w:gridSpan w:val="4"/>
          </w:tcPr>
          <w:p w:rsidR="00B27A78" w:rsidRDefault="00E30B7C">
            <w:pPr>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2.5</w:t>
            </w:r>
          </w:p>
        </w:tc>
      </w:tr>
      <w:tr w:rsidR="00B27A78">
        <w:trPr>
          <w:gridAfter w:val="1"/>
          <w:wAfter w:w="16" w:type="dxa"/>
          <w:trHeight w:val="1415"/>
        </w:trPr>
        <w:tc>
          <w:tcPr>
            <w:tcW w:w="762" w:type="dxa"/>
            <w:vMerge w:val="restart"/>
          </w:tcPr>
          <w:p w:rsidR="00B27A78" w:rsidRDefault="00E30B7C">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过程（</w:t>
            </w:r>
            <w:r>
              <w:rPr>
                <w:rFonts w:ascii="宋体" w:eastAsia="宋体" w:hAnsi="宋体" w:cs="宋体" w:hint="eastAsia"/>
                <w:color w:val="000000"/>
                <w:kern w:val="0"/>
                <w:sz w:val="22"/>
                <w:szCs w:val="22"/>
              </w:rPr>
              <w:t>20</w:t>
            </w:r>
            <w:r>
              <w:rPr>
                <w:rFonts w:ascii="宋体" w:eastAsia="宋体" w:hAnsi="宋体" w:cs="宋体" w:hint="eastAsia"/>
                <w:color w:val="000000"/>
                <w:kern w:val="0"/>
                <w:sz w:val="22"/>
                <w:szCs w:val="22"/>
              </w:rPr>
              <w:t>分）</w:t>
            </w:r>
          </w:p>
        </w:tc>
        <w:tc>
          <w:tcPr>
            <w:tcW w:w="1297" w:type="dxa"/>
            <w:vMerge w:val="restart"/>
          </w:tcPr>
          <w:p w:rsidR="00B27A78" w:rsidRDefault="00E30B7C">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资金管理（</w:t>
            </w:r>
            <w:r>
              <w:rPr>
                <w:rFonts w:ascii="宋体" w:eastAsia="宋体" w:hAnsi="宋体" w:cs="宋体" w:hint="eastAsia"/>
                <w:color w:val="000000"/>
                <w:kern w:val="0"/>
                <w:sz w:val="22"/>
                <w:szCs w:val="22"/>
              </w:rPr>
              <w:t>10</w:t>
            </w:r>
            <w:r>
              <w:rPr>
                <w:rFonts w:ascii="宋体" w:eastAsia="宋体" w:hAnsi="宋体" w:cs="宋体" w:hint="eastAsia"/>
                <w:color w:val="000000"/>
                <w:kern w:val="0"/>
                <w:sz w:val="22"/>
                <w:szCs w:val="22"/>
              </w:rPr>
              <w:t>）</w:t>
            </w:r>
          </w:p>
        </w:tc>
        <w:tc>
          <w:tcPr>
            <w:tcW w:w="1411" w:type="dxa"/>
          </w:tcPr>
          <w:p w:rsidR="00B27A78" w:rsidRDefault="00E30B7C">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资金到位率</w:t>
            </w:r>
          </w:p>
        </w:tc>
        <w:tc>
          <w:tcPr>
            <w:tcW w:w="2788" w:type="dxa"/>
            <w:gridSpan w:val="2"/>
          </w:tcPr>
          <w:p w:rsidR="00B27A78" w:rsidRDefault="00E30B7C">
            <w:pPr>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实际到位资金与预算资金的比率，用以反映和考核资金落实情况对项目实施的总体保障程度。</w:t>
            </w:r>
          </w:p>
        </w:tc>
        <w:tc>
          <w:tcPr>
            <w:tcW w:w="7338" w:type="dxa"/>
            <w:gridSpan w:val="2"/>
          </w:tcPr>
          <w:p w:rsidR="00B27A78" w:rsidRDefault="00E30B7C">
            <w:pPr>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资金到位率</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t>（实际到位资金</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t>预算资金）×</w:t>
            </w:r>
            <w:r>
              <w:rPr>
                <w:rFonts w:ascii="宋体" w:eastAsia="宋体" w:hAnsi="宋体" w:cs="宋体" w:hint="eastAsia"/>
                <w:color w:val="000000"/>
                <w:kern w:val="0"/>
                <w:sz w:val="22"/>
                <w:szCs w:val="22"/>
              </w:rPr>
              <w:t>100%</w:t>
            </w:r>
            <w:r>
              <w:rPr>
                <w:rFonts w:ascii="宋体" w:eastAsia="宋体" w:hAnsi="宋体" w:cs="宋体" w:hint="eastAsia"/>
                <w:color w:val="000000"/>
                <w:kern w:val="0"/>
                <w:sz w:val="22"/>
                <w:szCs w:val="22"/>
              </w:rPr>
              <w:t>。</w:t>
            </w:r>
          </w:p>
          <w:p w:rsidR="00B27A78" w:rsidRDefault="00E30B7C">
            <w:pPr>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实际到位资金：一定时期（本年度或项目期）内落实到具体项目的资金。</w:t>
            </w:r>
          </w:p>
          <w:p w:rsidR="00B27A78" w:rsidRDefault="00E30B7C">
            <w:pPr>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预算资金：一定时期（本年度或项目期）</w:t>
            </w:r>
            <w:proofErr w:type="gramStart"/>
            <w:r>
              <w:rPr>
                <w:rFonts w:ascii="宋体" w:eastAsia="宋体" w:hAnsi="宋体" w:cs="宋体" w:hint="eastAsia"/>
                <w:color w:val="000000"/>
                <w:kern w:val="0"/>
                <w:sz w:val="22"/>
                <w:szCs w:val="22"/>
              </w:rPr>
              <w:t>内预算</w:t>
            </w:r>
            <w:proofErr w:type="gramEnd"/>
            <w:r>
              <w:rPr>
                <w:rFonts w:ascii="宋体" w:eastAsia="宋体" w:hAnsi="宋体" w:cs="宋体" w:hint="eastAsia"/>
                <w:color w:val="000000"/>
                <w:kern w:val="0"/>
                <w:sz w:val="22"/>
                <w:szCs w:val="22"/>
              </w:rPr>
              <w:t>安排到具体项目的资金。</w:t>
            </w:r>
          </w:p>
        </w:tc>
        <w:tc>
          <w:tcPr>
            <w:tcW w:w="841" w:type="dxa"/>
            <w:gridSpan w:val="2"/>
          </w:tcPr>
          <w:p w:rsidR="00B27A78" w:rsidRDefault="00E30B7C">
            <w:pPr>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2.5</w:t>
            </w:r>
          </w:p>
        </w:tc>
        <w:tc>
          <w:tcPr>
            <w:tcW w:w="922" w:type="dxa"/>
            <w:gridSpan w:val="4"/>
          </w:tcPr>
          <w:p w:rsidR="00B27A78" w:rsidRDefault="00E30B7C">
            <w:pPr>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2.5</w:t>
            </w:r>
          </w:p>
        </w:tc>
      </w:tr>
      <w:tr w:rsidR="00B27A78">
        <w:trPr>
          <w:gridAfter w:val="1"/>
          <w:wAfter w:w="16" w:type="dxa"/>
          <w:trHeight w:val="1320"/>
        </w:trPr>
        <w:tc>
          <w:tcPr>
            <w:tcW w:w="762" w:type="dxa"/>
            <w:vMerge/>
          </w:tcPr>
          <w:p w:rsidR="00B27A78" w:rsidRDefault="00B27A78">
            <w:pPr>
              <w:spacing w:line="0" w:lineRule="atLeast"/>
              <w:jc w:val="center"/>
              <w:rPr>
                <w:rFonts w:ascii="宋体" w:eastAsia="宋体" w:hAnsi="宋体" w:cs="宋体"/>
                <w:color w:val="000000"/>
                <w:kern w:val="0"/>
                <w:sz w:val="22"/>
                <w:szCs w:val="22"/>
              </w:rPr>
            </w:pPr>
          </w:p>
        </w:tc>
        <w:tc>
          <w:tcPr>
            <w:tcW w:w="1297" w:type="dxa"/>
            <w:vMerge/>
          </w:tcPr>
          <w:p w:rsidR="00B27A78" w:rsidRDefault="00B27A78">
            <w:pPr>
              <w:spacing w:line="0" w:lineRule="atLeast"/>
              <w:jc w:val="center"/>
              <w:rPr>
                <w:rFonts w:ascii="宋体" w:eastAsia="宋体" w:hAnsi="宋体" w:cs="宋体"/>
                <w:color w:val="000000"/>
                <w:kern w:val="0"/>
                <w:sz w:val="22"/>
                <w:szCs w:val="22"/>
              </w:rPr>
            </w:pPr>
          </w:p>
        </w:tc>
        <w:tc>
          <w:tcPr>
            <w:tcW w:w="1411" w:type="dxa"/>
          </w:tcPr>
          <w:p w:rsidR="00B27A78" w:rsidRDefault="00E30B7C">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预算执行率</w:t>
            </w:r>
          </w:p>
        </w:tc>
        <w:tc>
          <w:tcPr>
            <w:tcW w:w="2788" w:type="dxa"/>
            <w:gridSpan w:val="2"/>
          </w:tcPr>
          <w:p w:rsidR="00B27A78" w:rsidRDefault="00E30B7C">
            <w:pPr>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项目预算资金是否按照计划执行，用以反映或考核项目预算执行情况。</w:t>
            </w:r>
          </w:p>
        </w:tc>
        <w:tc>
          <w:tcPr>
            <w:tcW w:w="7338" w:type="dxa"/>
            <w:gridSpan w:val="2"/>
          </w:tcPr>
          <w:p w:rsidR="00B27A78" w:rsidRDefault="00E30B7C">
            <w:pPr>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预算执行率</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t>（实际支出资金</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t>实际到位资金）×</w:t>
            </w:r>
            <w:r>
              <w:rPr>
                <w:rFonts w:ascii="宋体" w:eastAsia="宋体" w:hAnsi="宋体" w:cs="宋体" w:hint="eastAsia"/>
                <w:color w:val="000000"/>
                <w:kern w:val="0"/>
                <w:sz w:val="22"/>
                <w:szCs w:val="22"/>
              </w:rPr>
              <w:t>100%</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实际支出资金：一定时期（本年度或项目期）内项目实际拨付的资金。</w:t>
            </w:r>
          </w:p>
        </w:tc>
        <w:tc>
          <w:tcPr>
            <w:tcW w:w="841" w:type="dxa"/>
            <w:gridSpan w:val="2"/>
          </w:tcPr>
          <w:p w:rsidR="00B27A78" w:rsidRDefault="00E30B7C">
            <w:pPr>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4"/>
          </w:tcPr>
          <w:p w:rsidR="00B27A78" w:rsidRDefault="00E30B7C">
            <w:pPr>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B27A78">
        <w:trPr>
          <w:gridAfter w:val="2"/>
          <w:wAfter w:w="28" w:type="dxa"/>
          <w:trHeight w:val="2076"/>
        </w:trPr>
        <w:tc>
          <w:tcPr>
            <w:tcW w:w="762" w:type="dxa"/>
            <w:vMerge w:val="restart"/>
          </w:tcPr>
          <w:p w:rsidR="00B27A78" w:rsidRDefault="00E30B7C">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lastRenderedPageBreak/>
              <w:t xml:space="preserve">　</w:t>
            </w:r>
          </w:p>
          <w:p w:rsidR="00B27A78" w:rsidRDefault="00E30B7C">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过程（</w:t>
            </w:r>
            <w:r>
              <w:rPr>
                <w:rFonts w:ascii="宋体" w:eastAsia="宋体" w:hAnsi="宋体" w:cs="宋体" w:hint="eastAsia"/>
                <w:color w:val="000000"/>
                <w:kern w:val="0"/>
                <w:sz w:val="22"/>
                <w:szCs w:val="22"/>
              </w:rPr>
              <w:t>20</w:t>
            </w:r>
            <w:r>
              <w:rPr>
                <w:rFonts w:ascii="宋体" w:eastAsia="宋体" w:hAnsi="宋体" w:cs="宋体" w:hint="eastAsia"/>
                <w:color w:val="000000"/>
                <w:kern w:val="0"/>
                <w:sz w:val="22"/>
                <w:szCs w:val="22"/>
              </w:rPr>
              <w:t xml:space="preserve">分）　</w:t>
            </w:r>
          </w:p>
        </w:tc>
        <w:tc>
          <w:tcPr>
            <w:tcW w:w="1297" w:type="dxa"/>
          </w:tcPr>
          <w:p w:rsidR="00B27A78" w:rsidRDefault="00E30B7C">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资金管理</w:t>
            </w:r>
          </w:p>
        </w:tc>
        <w:tc>
          <w:tcPr>
            <w:tcW w:w="1411" w:type="dxa"/>
          </w:tcPr>
          <w:p w:rsidR="00B27A78" w:rsidRDefault="00E30B7C">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资金使用</w:t>
            </w:r>
          </w:p>
          <w:p w:rsidR="00B27A78" w:rsidRDefault="00E30B7C">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合</w:t>
            </w:r>
            <w:proofErr w:type="gramStart"/>
            <w:r>
              <w:rPr>
                <w:rFonts w:ascii="宋体" w:eastAsia="宋体" w:hAnsi="宋体" w:cs="宋体" w:hint="eastAsia"/>
                <w:color w:val="000000"/>
                <w:kern w:val="0"/>
                <w:sz w:val="22"/>
                <w:szCs w:val="22"/>
              </w:rPr>
              <w:t>规</w:t>
            </w:r>
            <w:proofErr w:type="gramEnd"/>
            <w:r>
              <w:rPr>
                <w:rFonts w:ascii="宋体" w:eastAsia="宋体" w:hAnsi="宋体" w:cs="宋体" w:hint="eastAsia"/>
                <w:color w:val="000000"/>
                <w:kern w:val="0"/>
                <w:sz w:val="22"/>
                <w:szCs w:val="22"/>
              </w:rPr>
              <w:t>性</w:t>
            </w:r>
          </w:p>
        </w:tc>
        <w:tc>
          <w:tcPr>
            <w:tcW w:w="2788" w:type="dxa"/>
            <w:gridSpan w:val="2"/>
          </w:tcPr>
          <w:p w:rsidR="00B27A78" w:rsidRDefault="00E30B7C">
            <w:pPr>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项目资金使用是否符合相关的财务管理制度规定，用以反映和考核项目资金的规范运行情况。</w:t>
            </w:r>
          </w:p>
        </w:tc>
        <w:tc>
          <w:tcPr>
            <w:tcW w:w="7338" w:type="dxa"/>
            <w:gridSpan w:val="2"/>
          </w:tcPr>
          <w:p w:rsidR="00B27A78" w:rsidRDefault="00E30B7C">
            <w:pPr>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①是否符合国家财经法规和财务管理制度以及有关专项资金管理办法的规定；</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②资金的拨付是否有完整的审批程序和手续；</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③是否符合项目预算批复或合同规定的用途；</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④是否存在截留、挤占、挪用、虚列支出等情况。</w:t>
            </w:r>
          </w:p>
        </w:tc>
        <w:tc>
          <w:tcPr>
            <w:tcW w:w="829" w:type="dxa"/>
          </w:tcPr>
          <w:p w:rsidR="00B27A78" w:rsidRDefault="00E30B7C">
            <w:pPr>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2.5</w:t>
            </w:r>
          </w:p>
        </w:tc>
        <w:tc>
          <w:tcPr>
            <w:tcW w:w="922" w:type="dxa"/>
            <w:gridSpan w:val="4"/>
          </w:tcPr>
          <w:p w:rsidR="00B27A78" w:rsidRDefault="00E30B7C">
            <w:pPr>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2.5</w:t>
            </w:r>
          </w:p>
        </w:tc>
      </w:tr>
      <w:tr w:rsidR="00B27A78">
        <w:trPr>
          <w:gridAfter w:val="2"/>
          <w:wAfter w:w="28" w:type="dxa"/>
          <w:trHeight w:val="1797"/>
        </w:trPr>
        <w:tc>
          <w:tcPr>
            <w:tcW w:w="762" w:type="dxa"/>
            <w:vMerge/>
          </w:tcPr>
          <w:p w:rsidR="00B27A78" w:rsidRDefault="00B27A78">
            <w:pPr>
              <w:spacing w:line="0" w:lineRule="atLeast"/>
              <w:jc w:val="center"/>
              <w:rPr>
                <w:rFonts w:ascii="宋体" w:eastAsia="宋体" w:hAnsi="宋体" w:cs="宋体"/>
                <w:color w:val="000000"/>
                <w:kern w:val="0"/>
                <w:sz w:val="22"/>
                <w:szCs w:val="22"/>
              </w:rPr>
            </w:pPr>
          </w:p>
        </w:tc>
        <w:tc>
          <w:tcPr>
            <w:tcW w:w="1297" w:type="dxa"/>
            <w:vMerge w:val="restart"/>
          </w:tcPr>
          <w:p w:rsidR="00B27A78" w:rsidRDefault="00E30B7C">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组织实施（</w:t>
            </w:r>
            <w:r>
              <w:rPr>
                <w:rFonts w:ascii="宋体" w:eastAsia="宋体" w:hAnsi="宋体" w:cs="宋体" w:hint="eastAsia"/>
                <w:color w:val="000000"/>
                <w:kern w:val="0"/>
                <w:sz w:val="22"/>
                <w:szCs w:val="22"/>
              </w:rPr>
              <w:t>10</w:t>
            </w:r>
            <w:r>
              <w:rPr>
                <w:rFonts w:ascii="宋体" w:eastAsia="宋体" w:hAnsi="宋体" w:cs="宋体" w:hint="eastAsia"/>
                <w:color w:val="000000"/>
                <w:kern w:val="0"/>
                <w:sz w:val="22"/>
                <w:szCs w:val="22"/>
              </w:rPr>
              <w:t>）</w:t>
            </w:r>
          </w:p>
          <w:p w:rsidR="00B27A78" w:rsidRDefault="00E30B7C">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411" w:type="dxa"/>
          </w:tcPr>
          <w:p w:rsidR="00B27A78" w:rsidRDefault="00E30B7C">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管理制度</w:t>
            </w:r>
          </w:p>
          <w:p w:rsidR="00B27A78" w:rsidRDefault="00E30B7C">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健全性</w:t>
            </w:r>
          </w:p>
        </w:tc>
        <w:tc>
          <w:tcPr>
            <w:tcW w:w="2788" w:type="dxa"/>
            <w:gridSpan w:val="2"/>
          </w:tcPr>
          <w:p w:rsidR="00B27A78" w:rsidRDefault="00E30B7C">
            <w:pPr>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项目实施单位的财务和业务管理制度是否健全，用以反映和考核财务和业务管理制度对项目顺利实施的保障情况。</w:t>
            </w:r>
          </w:p>
        </w:tc>
        <w:tc>
          <w:tcPr>
            <w:tcW w:w="7338" w:type="dxa"/>
            <w:gridSpan w:val="2"/>
          </w:tcPr>
          <w:p w:rsidR="00B27A78" w:rsidRDefault="00E30B7C">
            <w:pPr>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①是否已制定或具有相应的财务和业务管理制度；</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②财务和业务管理制度是否合法、合</w:t>
            </w:r>
            <w:proofErr w:type="gramStart"/>
            <w:r>
              <w:rPr>
                <w:rFonts w:ascii="宋体" w:eastAsia="宋体" w:hAnsi="宋体" w:cs="宋体" w:hint="eastAsia"/>
                <w:color w:val="000000"/>
                <w:kern w:val="0"/>
                <w:sz w:val="22"/>
                <w:szCs w:val="22"/>
              </w:rPr>
              <w:t>规</w:t>
            </w:r>
            <w:proofErr w:type="gramEnd"/>
            <w:r>
              <w:rPr>
                <w:rFonts w:ascii="宋体" w:eastAsia="宋体" w:hAnsi="宋体" w:cs="宋体" w:hint="eastAsia"/>
                <w:color w:val="000000"/>
                <w:kern w:val="0"/>
                <w:sz w:val="22"/>
                <w:szCs w:val="22"/>
              </w:rPr>
              <w:t>、完整。</w:t>
            </w:r>
          </w:p>
        </w:tc>
        <w:tc>
          <w:tcPr>
            <w:tcW w:w="829" w:type="dxa"/>
          </w:tcPr>
          <w:p w:rsidR="00B27A78" w:rsidRDefault="00E30B7C">
            <w:pPr>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4"/>
          </w:tcPr>
          <w:p w:rsidR="00B27A78" w:rsidRDefault="00E30B7C">
            <w:pPr>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B27A78">
        <w:trPr>
          <w:gridAfter w:val="2"/>
          <w:wAfter w:w="28" w:type="dxa"/>
          <w:trHeight w:val="1769"/>
        </w:trPr>
        <w:tc>
          <w:tcPr>
            <w:tcW w:w="762" w:type="dxa"/>
            <w:vMerge/>
          </w:tcPr>
          <w:p w:rsidR="00B27A78" w:rsidRDefault="00B27A78">
            <w:pPr>
              <w:spacing w:line="0" w:lineRule="atLeast"/>
              <w:jc w:val="center"/>
              <w:rPr>
                <w:rFonts w:ascii="宋体" w:eastAsia="宋体" w:hAnsi="宋体" w:cs="宋体"/>
                <w:color w:val="000000"/>
                <w:kern w:val="0"/>
                <w:sz w:val="22"/>
                <w:szCs w:val="22"/>
              </w:rPr>
            </w:pPr>
          </w:p>
        </w:tc>
        <w:tc>
          <w:tcPr>
            <w:tcW w:w="1297" w:type="dxa"/>
            <w:vMerge/>
          </w:tcPr>
          <w:p w:rsidR="00B27A78" w:rsidRDefault="00B27A78">
            <w:pPr>
              <w:spacing w:line="0" w:lineRule="atLeast"/>
              <w:jc w:val="center"/>
              <w:rPr>
                <w:rFonts w:ascii="宋体" w:eastAsia="宋体" w:hAnsi="宋体" w:cs="宋体"/>
                <w:color w:val="000000"/>
                <w:kern w:val="0"/>
                <w:sz w:val="22"/>
                <w:szCs w:val="22"/>
              </w:rPr>
            </w:pPr>
          </w:p>
        </w:tc>
        <w:tc>
          <w:tcPr>
            <w:tcW w:w="1411" w:type="dxa"/>
          </w:tcPr>
          <w:p w:rsidR="00B27A78" w:rsidRDefault="00E30B7C">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制度执行</w:t>
            </w:r>
          </w:p>
          <w:p w:rsidR="00B27A78" w:rsidRDefault="00E30B7C">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有效性</w:t>
            </w:r>
          </w:p>
        </w:tc>
        <w:tc>
          <w:tcPr>
            <w:tcW w:w="2788" w:type="dxa"/>
            <w:gridSpan w:val="2"/>
          </w:tcPr>
          <w:p w:rsidR="00B27A78" w:rsidRDefault="00E30B7C">
            <w:pPr>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项目实施是否符合相关管理规定，用以反映和考核相关管理制度的有效执行情况。</w:t>
            </w:r>
          </w:p>
        </w:tc>
        <w:tc>
          <w:tcPr>
            <w:tcW w:w="7338" w:type="dxa"/>
            <w:gridSpan w:val="2"/>
          </w:tcPr>
          <w:p w:rsidR="00B27A78" w:rsidRDefault="00E30B7C">
            <w:pPr>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①是否遵守相关法律法规和相关管理规定；</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②项目调整及支出调整手续是否完备；</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③项目合同书、验收报告、技术鉴定等资料是否齐全并及时归档；</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④项目实施的人员条件、场地设备、信息支撑等是否落实到位。</w:t>
            </w:r>
          </w:p>
        </w:tc>
        <w:tc>
          <w:tcPr>
            <w:tcW w:w="829" w:type="dxa"/>
          </w:tcPr>
          <w:p w:rsidR="00B27A78" w:rsidRDefault="00E30B7C">
            <w:pPr>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4"/>
          </w:tcPr>
          <w:p w:rsidR="00B27A78" w:rsidRDefault="00E30B7C">
            <w:pPr>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B27A78">
        <w:trPr>
          <w:gridAfter w:val="2"/>
          <w:wAfter w:w="28" w:type="dxa"/>
          <w:trHeight w:val="1917"/>
        </w:trPr>
        <w:tc>
          <w:tcPr>
            <w:tcW w:w="762" w:type="dxa"/>
          </w:tcPr>
          <w:p w:rsidR="00B27A78" w:rsidRDefault="00E30B7C">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w:t>
            </w:r>
            <w:r>
              <w:rPr>
                <w:rFonts w:ascii="宋体" w:eastAsia="宋体" w:hAnsi="宋体" w:cs="宋体" w:hint="eastAsia"/>
                <w:color w:val="000000"/>
                <w:kern w:val="0"/>
                <w:sz w:val="22"/>
                <w:szCs w:val="22"/>
              </w:rPr>
              <w:t>30</w:t>
            </w:r>
            <w:r>
              <w:rPr>
                <w:rFonts w:ascii="宋体" w:eastAsia="宋体" w:hAnsi="宋体" w:cs="宋体" w:hint="eastAsia"/>
                <w:color w:val="000000"/>
                <w:kern w:val="0"/>
                <w:sz w:val="22"/>
                <w:szCs w:val="22"/>
              </w:rPr>
              <w:t>分）</w:t>
            </w:r>
          </w:p>
        </w:tc>
        <w:tc>
          <w:tcPr>
            <w:tcW w:w="1297" w:type="dxa"/>
          </w:tcPr>
          <w:p w:rsidR="00B27A78" w:rsidRDefault="00E30B7C">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产出数量（</w:t>
            </w:r>
            <w:r>
              <w:rPr>
                <w:rFonts w:ascii="宋体" w:eastAsia="宋体" w:hAnsi="宋体" w:cs="宋体" w:hint="eastAsia"/>
                <w:color w:val="000000"/>
                <w:kern w:val="0"/>
                <w:sz w:val="22"/>
                <w:szCs w:val="22"/>
              </w:rPr>
              <w:t>10</w:t>
            </w:r>
            <w:r>
              <w:rPr>
                <w:rFonts w:ascii="宋体" w:eastAsia="宋体" w:hAnsi="宋体" w:cs="宋体" w:hint="eastAsia"/>
                <w:color w:val="000000"/>
                <w:kern w:val="0"/>
                <w:sz w:val="22"/>
                <w:szCs w:val="22"/>
              </w:rPr>
              <w:t>分）</w:t>
            </w:r>
          </w:p>
        </w:tc>
        <w:tc>
          <w:tcPr>
            <w:tcW w:w="1411" w:type="dxa"/>
          </w:tcPr>
          <w:p w:rsidR="00B27A78" w:rsidRDefault="00E30B7C">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实际完成率</w:t>
            </w:r>
          </w:p>
        </w:tc>
        <w:tc>
          <w:tcPr>
            <w:tcW w:w="2788" w:type="dxa"/>
            <w:gridSpan w:val="2"/>
          </w:tcPr>
          <w:p w:rsidR="00B27A78" w:rsidRDefault="00E30B7C">
            <w:pPr>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项目实施的实际产出数与计划产出数的比率，用以反映和考核项目产出数量目标的实现程度。</w:t>
            </w:r>
          </w:p>
        </w:tc>
        <w:tc>
          <w:tcPr>
            <w:tcW w:w="7338" w:type="dxa"/>
            <w:gridSpan w:val="2"/>
          </w:tcPr>
          <w:p w:rsidR="00B27A78" w:rsidRDefault="00E30B7C">
            <w:pPr>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实际完成率</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t>（实际产出数</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t>计划产出数）×</w:t>
            </w:r>
            <w:r>
              <w:rPr>
                <w:rFonts w:ascii="宋体" w:eastAsia="宋体" w:hAnsi="宋体" w:cs="宋体" w:hint="eastAsia"/>
                <w:color w:val="000000"/>
                <w:kern w:val="0"/>
                <w:sz w:val="22"/>
                <w:szCs w:val="22"/>
              </w:rPr>
              <w:t>100%</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实际产出数：一定时期（本年度或项目期）内项目实际产出的产品或提供的服务数量。</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计划产出数：项目绩效目标确定的在一定时期（本年度或项目期）内计划产出的产品或提供的服务数量。</w:t>
            </w:r>
          </w:p>
        </w:tc>
        <w:tc>
          <w:tcPr>
            <w:tcW w:w="829" w:type="dxa"/>
          </w:tcPr>
          <w:p w:rsidR="00B27A78" w:rsidRDefault="00E30B7C">
            <w:pPr>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c>
          <w:tcPr>
            <w:tcW w:w="922" w:type="dxa"/>
            <w:gridSpan w:val="4"/>
          </w:tcPr>
          <w:p w:rsidR="00B27A78" w:rsidRDefault="00E30B7C">
            <w:pPr>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r>
      <w:tr w:rsidR="00B27A78">
        <w:trPr>
          <w:trHeight w:val="1718"/>
        </w:trPr>
        <w:tc>
          <w:tcPr>
            <w:tcW w:w="762" w:type="dxa"/>
            <w:vMerge w:val="restart"/>
          </w:tcPr>
          <w:p w:rsidR="00B27A78" w:rsidRDefault="00E30B7C">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lastRenderedPageBreak/>
              <w:t>产出（</w:t>
            </w:r>
            <w:r>
              <w:rPr>
                <w:rFonts w:ascii="宋体" w:eastAsia="宋体" w:hAnsi="宋体" w:cs="宋体" w:hint="eastAsia"/>
                <w:color w:val="000000"/>
                <w:kern w:val="0"/>
                <w:sz w:val="22"/>
                <w:szCs w:val="22"/>
              </w:rPr>
              <w:t>30</w:t>
            </w:r>
            <w:r>
              <w:rPr>
                <w:rFonts w:ascii="宋体" w:eastAsia="宋体" w:hAnsi="宋体" w:cs="宋体" w:hint="eastAsia"/>
                <w:color w:val="000000"/>
                <w:kern w:val="0"/>
                <w:sz w:val="22"/>
                <w:szCs w:val="22"/>
              </w:rPr>
              <w:t>分）</w:t>
            </w:r>
          </w:p>
        </w:tc>
        <w:tc>
          <w:tcPr>
            <w:tcW w:w="1297" w:type="dxa"/>
          </w:tcPr>
          <w:p w:rsidR="00B27A78" w:rsidRDefault="00E30B7C">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产出质量（</w:t>
            </w:r>
            <w:r>
              <w:rPr>
                <w:rFonts w:ascii="宋体" w:eastAsia="宋体" w:hAnsi="宋体" w:cs="宋体" w:hint="eastAsia"/>
                <w:color w:val="000000"/>
                <w:kern w:val="0"/>
                <w:sz w:val="22"/>
                <w:szCs w:val="22"/>
              </w:rPr>
              <w:t>10</w:t>
            </w:r>
            <w:r>
              <w:rPr>
                <w:rFonts w:ascii="宋体" w:eastAsia="宋体" w:hAnsi="宋体" w:cs="宋体" w:hint="eastAsia"/>
                <w:color w:val="000000"/>
                <w:kern w:val="0"/>
                <w:sz w:val="22"/>
                <w:szCs w:val="22"/>
              </w:rPr>
              <w:t>分）</w:t>
            </w:r>
          </w:p>
        </w:tc>
        <w:tc>
          <w:tcPr>
            <w:tcW w:w="1411" w:type="dxa"/>
          </w:tcPr>
          <w:p w:rsidR="00B27A78" w:rsidRDefault="00E30B7C">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质量达标率</w:t>
            </w:r>
          </w:p>
        </w:tc>
        <w:tc>
          <w:tcPr>
            <w:tcW w:w="2788" w:type="dxa"/>
            <w:gridSpan w:val="2"/>
          </w:tcPr>
          <w:p w:rsidR="00B27A78" w:rsidRDefault="00E30B7C">
            <w:pPr>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项目完成的质量达标产出数与实际产出数的比率，用以反映和考核项目产出质量目标的实现程度。</w:t>
            </w:r>
          </w:p>
        </w:tc>
        <w:tc>
          <w:tcPr>
            <w:tcW w:w="7338" w:type="dxa"/>
            <w:gridSpan w:val="2"/>
          </w:tcPr>
          <w:p w:rsidR="00B27A78" w:rsidRDefault="00E30B7C">
            <w:pPr>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质量达标率</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t>（质量达标产出数</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t>实际产出数）×</w:t>
            </w:r>
            <w:r>
              <w:rPr>
                <w:rFonts w:ascii="宋体" w:eastAsia="宋体" w:hAnsi="宋体" w:cs="宋体" w:hint="eastAsia"/>
                <w:color w:val="000000"/>
                <w:kern w:val="0"/>
                <w:sz w:val="22"/>
                <w:szCs w:val="22"/>
              </w:rPr>
              <w:t>100%</w:t>
            </w:r>
            <w:r>
              <w:rPr>
                <w:rFonts w:ascii="宋体" w:eastAsia="宋体" w:hAnsi="宋体" w:cs="宋体" w:hint="eastAsia"/>
                <w:color w:val="000000"/>
                <w:kern w:val="0"/>
                <w:sz w:val="22"/>
                <w:szCs w:val="22"/>
              </w:rPr>
              <w:t>。</w:t>
            </w:r>
          </w:p>
          <w:p w:rsidR="00B27A78" w:rsidRDefault="00E30B7C">
            <w:pPr>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852" w:type="dxa"/>
            <w:gridSpan w:val="3"/>
          </w:tcPr>
          <w:p w:rsidR="00B27A78" w:rsidRDefault="00E30B7C">
            <w:pPr>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c>
          <w:tcPr>
            <w:tcW w:w="927" w:type="dxa"/>
            <w:gridSpan w:val="4"/>
          </w:tcPr>
          <w:p w:rsidR="00B27A78" w:rsidRDefault="00E30B7C">
            <w:pPr>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r>
      <w:tr w:rsidR="00B27A78">
        <w:trPr>
          <w:trHeight w:val="1506"/>
        </w:trPr>
        <w:tc>
          <w:tcPr>
            <w:tcW w:w="762" w:type="dxa"/>
            <w:vMerge/>
          </w:tcPr>
          <w:p w:rsidR="00B27A78" w:rsidRDefault="00B27A78">
            <w:pPr>
              <w:spacing w:line="0" w:lineRule="atLeast"/>
              <w:jc w:val="center"/>
              <w:rPr>
                <w:rFonts w:ascii="宋体" w:eastAsia="宋体" w:hAnsi="宋体" w:cs="宋体"/>
                <w:color w:val="000000"/>
                <w:kern w:val="0"/>
                <w:sz w:val="22"/>
                <w:szCs w:val="22"/>
              </w:rPr>
            </w:pPr>
          </w:p>
        </w:tc>
        <w:tc>
          <w:tcPr>
            <w:tcW w:w="1297" w:type="dxa"/>
          </w:tcPr>
          <w:p w:rsidR="00B27A78" w:rsidRDefault="00E30B7C">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产出时效（</w:t>
            </w:r>
            <w:r>
              <w:rPr>
                <w:rFonts w:ascii="宋体" w:eastAsia="宋体" w:hAnsi="宋体" w:cs="宋体" w:hint="eastAsia"/>
                <w:color w:val="000000"/>
                <w:kern w:val="0"/>
                <w:sz w:val="22"/>
                <w:szCs w:val="22"/>
              </w:rPr>
              <w:t>5</w:t>
            </w:r>
            <w:r>
              <w:rPr>
                <w:rFonts w:ascii="宋体" w:eastAsia="宋体" w:hAnsi="宋体" w:cs="宋体" w:hint="eastAsia"/>
                <w:color w:val="000000"/>
                <w:kern w:val="0"/>
                <w:sz w:val="22"/>
                <w:szCs w:val="22"/>
              </w:rPr>
              <w:t>分）</w:t>
            </w:r>
          </w:p>
        </w:tc>
        <w:tc>
          <w:tcPr>
            <w:tcW w:w="1411" w:type="dxa"/>
          </w:tcPr>
          <w:p w:rsidR="00B27A78" w:rsidRDefault="00E30B7C">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完成及时性</w:t>
            </w:r>
          </w:p>
        </w:tc>
        <w:tc>
          <w:tcPr>
            <w:tcW w:w="2788" w:type="dxa"/>
            <w:gridSpan w:val="2"/>
          </w:tcPr>
          <w:p w:rsidR="00B27A78" w:rsidRDefault="00E30B7C">
            <w:pPr>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项目实际完成时间与计划完成时间的比较，用以反映和考核项目产出时效目标的实现程度。</w:t>
            </w:r>
          </w:p>
        </w:tc>
        <w:tc>
          <w:tcPr>
            <w:tcW w:w="7338" w:type="dxa"/>
            <w:gridSpan w:val="2"/>
          </w:tcPr>
          <w:p w:rsidR="00B27A78" w:rsidRDefault="00E30B7C">
            <w:pPr>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实际完成时间：项目实施单位完成该项目实际所耗用的时间。</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计划完成时间：按照项目实施计划或相关规定完成该项目所需的时间。</w:t>
            </w:r>
          </w:p>
        </w:tc>
        <w:tc>
          <w:tcPr>
            <w:tcW w:w="852" w:type="dxa"/>
            <w:gridSpan w:val="3"/>
          </w:tcPr>
          <w:p w:rsidR="00B27A78" w:rsidRDefault="00E30B7C">
            <w:pPr>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7" w:type="dxa"/>
            <w:gridSpan w:val="4"/>
          </w:tcPr>
          <w:p w:rsidR="00B27A78" w:rsidRDefault="00E30B7C">
            <w:pPr>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B27A78">
        <w:trPr>
          <w:trHeight w:val="2076"/>
        </w:trPr>
        <w:tc>
          <w:tcPr>
            <w:tcW w:w="762" w:type="dxa"/>
            <w:vMerge/>
          </w:tcPr>
          <w:p w:rsidR="00B27A78" w:rsidRDefault="00B27A78">
            <w:pPr>
              <w:spacing w:line="0" w:lineRule="atLeast"/>
              <w:jc w:val="center"/>
              <w:rPr>
                <w:rFonts w:ascii="宋体" w:eastAsia="宋体" w:hAnsi="宋体" w:cs="宋体"/>
                <w:color w:val="000000"/>
                <w:kern w:val="0"/>
                <w:sz w:val="22"/>
                <w:szCs w:val="22"/>
              </w:rPr>
            </w:pPr>
          </w:p>
        </w:tc>
        <w:tc>
          <w:tcPr>
            <w:tcW w:w="1297" w:type="dxa"/>
          </w:tcPr>
          <w:p w:rsidR="00B27A78" w:rsidRDefault="00E30B7C">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产出成本（</w:t>
            </w:r>
            <w:r>
              <w:rPr>
                <w:rFonts w:ascii="宋体" w:eastAsia="宋体" w:hAnsi="宋体" w:cs="宋体" w:hint="eastAsia"/>
                <w:color w:val="000000"/>
                <w:kern w:val="0"/>
                <w:sz w:val="22"/>
                <w:szCs w:val="22"/>
              </w:rPr>
              <w:t>5</w:t>
            </w:r>
            <w:r>
              <w:rPr>
                <w:rFonts w:ascii="宋体" w:eastAsia="宋体" w:hAnsi="宋体" w:cs="宋体" w:hint="eastAsia"/>
                <w:color w:val="000000"/>
                <w:kern w:val="0"/>
                <w:sz w:val="22"/>
                <w:szCs w:val="22"/>
              </w:rPr>
              <w:t>分）</w:t>
            </w:r>
          </w:p>
        </w:tc>
        <w:tc>
          <w:tcPr>
            <w:tcW w:w="1411" w:type="dxa"/>
          </w:tcPr>
          <w:p w:rsidR="00B27A78" w:rsidRDefault="00E30B7C">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成本节约率</w:t>
            </w:r>
          </w:p>
        </w:tc>
        <w:tc>
          <w:tcPr>
            <w:tcW w:w="2788" w:type="dxa"/>
            <w:gridSpan w:val="2"/>
          </w:tcPr>
          <w:p w:rsidR="00B27A78" w:rsidRDefault="00E30B7C">
            <w:pPr>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完成项目计划工作目标的实际节约成本与计划成本的比率，用以反映和考核项目的成本节约程度。</w:t>
            </w:r>
          </w:p>
        </w:tc>
        <w:tc>
          <w:tcPr>
            <w:tcW w:w="7338" w:type="dxa"/>
            <w:gridSpan w:val="2"/>
          </w:tcPr>
          <w:p w:rsidR="00B27A78" w:rsidRDefault="00E30B7C">
            <w:pPr>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成本节约率</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t>（计划成本</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t>实际成本）</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t>计划成本</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t>100%</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实际成本：项目实施单位如期、保质、保量完成既定工作目标实际所耗费的支出。</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计划成本：项目实施单位为完成工作目标计划安排的支出，一般以项目预算为参考。</w:t>
            </w:r>
          </w:p>
        </w:tc>
        <w:tc>
          <w:tcPr>
            <w:tcW w:w="852" w:type="dxa"/>
            <w:gridSpan w:val="3"/>
          </w:tcPr>
          <w:p w:rsidR="00B27A78" w:rsidRDefault="00E30B7C">
            <w:pPr>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7" w:type="dxa"/>
            <w:gridSpan w:val="4"/>
          </w:tcPr>
          <w:p w:rsidR="00B27A78" w:rsidRDefault="00E30B7C">
            <w:pPr>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B27A78">
        <w:trPr>
          <w:trHeight w:val="889"/>
        </w:trPr>
        <w:tc>
          <w:tcPr>
            <w:tcW w:w="762" w:type="dxa"/>
            <w:vMerge w:val="restart"/>
          </w:tcPr>
          <w:p w:rsidR="00B27A78" w:rsidRDefault="00E30B7C">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效益（</w:t>
            </w:r>
            <w:r>
              <w:rPr>
                <w:rFonts w:ascii="宋体" w:eastAsia="宋体" w:hAnsi="宋体" w:cs="宋体" w:hint="eastAsia"/>
                <w:color w:val="000000"/>
                <w:kern w:val="0"/>
                <w:sz w:val="22"/>
                <w:szCs w:val="22"/>
              </w:rPr>
              <w:t>30</w:t>
            </w:r>
            <w:r>
              <w:rPr>
                <w:rFonts w:ascii="宋体" w:eastAsia="宋体" w:hAnsi="宋体" w:cs="宋体" w:hint="eastAsia"/>
                <w:color w:val="000000"/>
                <w:kern w:val="0"/>
                <w:sz w:val="22"/>
                <w:szCs w:val="22"/>
              </w:rPr>
              <w:t xml:space="preserve">分）　</w:t>
            </w:r>
          </w:p>
        </w:tc>
        <w:tc>
          <w:tcPr>
            <w:tcW w:w="1297" w:type="dxa"/>
            <w:vMerge w:val="restart"/>
          </w:tcPr>
          <w:p w:rsidR="00B27A78" w:rsidRDefault="00E30B7C">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项目效益（</w:t>
            </w:r>
            <w:r>
              <w:rPr>
                <w:rFonts w:ascii="宋体" w:eastAsia="宋体" w:hAnsi="宋体" w:cs="宋体" w:hint="eastAsia"/>
                <w:color w:val="000000"/>
                <w:kern w:val="0"/>
                <w:sz w:val="22"/>
                <w:szCs w:val="22"/>
              </w:rPr>
              <w:t>30</w:t>
            </w:r>
            <w:r>
              <w:rPr>
                <w:rFonts w:ascii="宋体" w:eastAsia="宋体" w:hAnsi="宋体" w:cs="宋体" w:hint="eastAsia"/>
                <w:color w:val="000000"/>
                <w:kern w:val="0"/>
                <w:sz w:val="22"/>
                <w:szCs w:val="22"/>
              </w:rPr>
              <w:t xml:space="preserve">分）　</w:t>
            </w:r>
          </w:p>
        </w:tc>
        <w:tc>
          <w:tcPr>
            <w:tcW w:w="1411" w:type="dxa"/>
          </w:tcPr>
          <w:p w:rsidR="00B27A78" w:rsidRDefault="00E30B7C">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实施效益</w:t>
            </w:r>
          </w:p>
        </w:tc>
        <w:tc>
          <w:tcPr>
            <w:tcW w:w="2788" w:type="dxa"/>
            <w:gridSpan w:val="2"/>
          </w:tcPr>
          <w:p w:rsidR="00B27A78" w:rsidRDefault="00E30B7C">
            <w:pPr>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项目实施所产生的效益。</w:t>
            </w:r>
          </w:p>
        </w:tc>
        <w:tc>
          <w:tcPr>
            <w:tcW w:w="7338" w:type="dxa"/>
            <w:gridSpan w:val="2"/>
          </w:tcPr>
          <w:p w:rsidR="00B27A78" w:rsidRDefault="00E30B7C">
            <w:pPr>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项目实施所产生的社会效益、经济效益、生态效益、可持续影响等。可根据项目实际情况有选择地设置和细化。</w:t>
            </w:r>
          </w:p>
        </w:tc>
        <w:tc>
          <w:tcPr>
            <w:tcW w:w="852" w:type="dxa"/>
            <w:gridSpan w:val="3"/>
          </w:tcPr>
          <w:p w:rsidR="00B27A78" w:rsidRDefault="00E30B7C">
            <w:pPr>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15</w:t>
            </w:r>
          </w:p>
        </w:tc>
        <w:tc>
          <w:tcPr>
            <w:tcW w:w="927" w:type="dxa"/>
            <w:gridSpan w:val="4"/>
          </w:tcPr>
          <w:p w:rsidR="00B27A78" w:rsidRDefault="00E30B7C">
            <w:pPr>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15</w:t>
            </w:r>
          </w:p>
        </w:tc>
      </w:tr>
      <w:tr w:rsidR="00B27A78">
        <w:trPr>
          <w:trHeight w:val="1137"/>
        </w:trPr>
        <w:tc>
          <w:tcPr>
            <w:tcW w:w="762" w:type="dxa"/>
            <w:vMerge/>
          </w:tcPr>
          <w:p w:rsidR="00B27A78" w:rsidRDefault="00B27A78">
            <w:pPr>
              <w:spacing w:line="0" w:lineRule="atLeast"/>
              <w:jc w:val="center"/>
              <w:rPr>
                <w:rFonts w:ascii="宋体" w:eastAsia="宋体" w:hAnsi="宋体" w:cs="宋体"/>
                <w:color w:val="000000"/>
                <w:kern w:val="0"/>
                <w:sz w:val="22"/>
                <w:szCs w:val="22"/>
              </w:rPr>
            </w:pPr>
          </w:p>
        </w:tc>
        <w:tc>
          <w:tcPr>
            <w:tcW w:w="1297" w:type="dxa"/>
            <w:vMerge/>
          </w:tcPr>
          <w:p w:rsidR="00B27A78" w:rsidRDefault="00B27A78">
            <w:pPr>
              <w:spacing w:line="0" w:lineRule="atLeast"/>
              <w:jc w:val="center"/>
              <w:rPr>
                <w:rFonts w:ascii="宋体" w:eastAsia="宋体" w:hAnsi="宋体" w:cs="宋体"/>
                <w:color w:val="000000"/>
                <w:kern w:val="0"/>
                <w:sz w:val="22"/>
                <w:szCs w:val="22"/>
              </w:rPr>
            </w:pPr>
          </w:p>
        </w:tc>
        <w:tc>
          <w:tcPr>
            <w:tcW w:w="1411" w:type="dxa"/>
          </w:tcPr>
          <w:p w:rsidR="00B27A78" w:rsidRDefault="00E30B7C">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满意度</w:t>
            </w:r>
          </w:p>
        </w:tc>
        <w:tc>
          <w:tcPr>
            <w:tcW w:w="2788" w:type="dxa"/>
            <w:gridSpan w:val="2"/>
          </w:tcPr>
          <w:p w:rsidR="00B27A78" w:rsidRDefault="00E30B7C">
            <w:pPr>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社会公众或服务对象对项目实施效果的满意程度。</w:t>
            </w:r>
          </w:p>
        </w:tc>
        <w:tc>
          <w:tcPr>
            <w:tcW w:w="7338" w:type="dxa"/>
            <w:gridSpan w:val="2"/>
          </w:tcPr>
          <w:p w:rsidR="00B27A78" w:rsidRDefault="00E30B7C">
            <w:pPr>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社会公众或服务对象是指因该项目实施而受到影响的部门（单位）、群体或个人。一般采取社会调查的方式。</w:t>
            </w:r>
          </w:p>
        </w:tc>
        <w:tc>
          <w:tcPr>
            <w:tcW w:w="852" w:type="dxa"/>
            <w:gridSpan w:val="3"/>
          </w:tcPr>
          <w:p w:rsidR="00B27A78" w:rsidRDefault="00E30B7C">
            <w:pPr>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15</w:t>
            </w:r>
          </w:p>
        </w:tc>
        <w:tc>
          <w:tcPr>
            <w:tcW w:w="927" w:type="dxa"/>
            <w:gridSpan w:val="4"/>
          </w:tcPr>
          <w:p w:rsidR="00B27A78" w:rsidRDefault="00E30B7C">
            <w:pPr>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15</w:t>
            </w:r>
          </w:p>
        </w:tc>
      </w:tr>
      <w:tr w:rsidR="00B27A78">
        <w:trPr>
          <w:gridAfter w:val="3"/>
          <w:wAfter w:w="99" w:type="dxa"/>
        </w:trPr>
        <w:tc>
          <w:tcPr>
            <w:tcW w:w="6204" w:type="dxa"/>
            <w:gridSpan w:val="4"/>
          </w:tcPr>
          <w:p w:rsidR="00B27A78" w:rsidRDefault="00E30B7C">
            <w:pPr>
              <w:spacing w:line="600" w:lineRule="exact"/>
              <w:jc w:val="center"/>
              <w:rPr>
                <w:rFonts w:ascii="宋体" w:eastAsia="宋体" w:hAnsi="宋体"/>
                <w:bCs/>
                <w:sz w:val="22"/>
                <w:szCs w:val="22"/>
              </w:rPr>
            </w:pPr>
            <w:r>
              <w:rPr>
                <w:rFonts w:ascii="宋体" w:eastAsia="宋体" w:hAnsi="宋体" w:hint="eastAsia"/>
                <w:bCs/>
                <w:sz w:val="22"/>
                <w:szCs w:val="22"/>
              </w:rPr>
              <w:t>合计</w:t>
            </w:r>
          </w:p>
        </w:tc>
        <w:tc>
          <w:tcPr>
            <w:tcW w:w="7371" w:type="dxa"/>
            <w:gridSpan w:val="2"/>
          </w:tcPr>
          <w:p w:rsidR="00B27A78" w:rsidRDefault="00B27A78">
            <w:pPr>
              <w:spacing w:line="600" w:lineRule="exact"/>
              <w:rPr>
                <w:rFonts w:ascii="宋体" w:eastAsia="宋体" w:hAnsi="宋体"/>
                <w:bCs/>
                <w:sz w:val="22"/>
                <w:szCs w:val="22"/>
              </w:rPr>
            </w:pPr>
          </w:p>
        </w:tc>
        <w:tc>
          <w:tcPr>
            <w:tcW w:w="850" w:type="dxa"/>
            <w:gridSpan w:val="2"/>
          </w:tcPr>
          <w:p w:rsidR="00B27A78" w:rsidRDefault="00E30B7C">
            <w:pPr>
              <w:spacing w:line="600" w:lineRule="exact"/>
              <w:rPr>
                <w:rFonts w:ascii="宋体" w:eastAsia="宋体" w:hAnsi="宋体"/>
                <w:bCs/>
                <w:sz w:val="22"/>
                <w:szCs w:val="22"/>
              </w:rPr>
            </w:pPr>
            <w:r>
              <w:rPr>
                <w:rFonts w:ascii="宋体" w:eastAsia="宋体" w:hAnsi="宋体" w:hint="eastAsia"/>
                <w:bCs/>
                <w:sz w:val="22"/>
                <w:szCs w:val="22"/>
              </w:rPr>
              <w:t>100</w:t>
            </w:r>
          </w:p>
        </w:tc>
        <w:tc>
          <w:tcPr>
            <w:tcW w:w="851" w:type="dxa"/>
            <w:gridSpan w:val="3"/>
          </w:tcPr>
          <w:p w:rsidR="00B27A78" w:rsidRDefault="00E30B7C">
            <w:pPr>
              <w:spacing w:line="600" w:lineRule="exact"/>
              <w:rPr>
                <w:rFonts w:ascii="宋体" w:eastAsia="宋体" w:hAnsi="宋体"/>
                <w:bCs/>
                <w:sz w:val="22"/>
                <w:szCs w:val="22"/>
              </w:rPr>
            </w:pPr>
            <w:r>
              <w:rPr>
                <w:rFonts w:ascii="宋体" w:eastAsia="宋体" w:hAnsi="宋体" w:hint="eastAsia"/>
                <w:bCs/>
                <w:sz w:val="22"/>
                <w:szCs w:val="22"/>
              </w:rPr>
              <w:t>100</w:t>
            </w:r>
          </w:p>
        </w:tc>
      </w:tr>
    </w:tbl>
    <w:p w:rsidR="00B27A78" w:rsidRDefault="00B27A78">
      <w:pPr>
        <w:spacing w:line="600" w:lineRule="exact"/>
        <w:rPr>
          <w:rFonts w:ascii="仿宋_GB2312"/>
          <w:bCs/>
          <w:sz w:val="32"/>
          <w:szCs w:val="32"/>
        </w:rPr>
        <w:sectPr w:rsidR="00B27A78">
          <w:pgSz w:w="16838" w:h="11906" w:orient="landscape"/>
          <w:pgMar w:top="1531" w:right="1928" w:bottom="1531" w:left="1701" w:header="737" w:footer="851" w:gutter="0"/>
          <w:cols w:space="720"/>
          <w:docGrid w:type="lines" w:linePitch="408"/>
        </w:sectPr>
      </w:pPr>
    </w:p>
    <w:p w:rsidR="00B27A78" w:rsidRDefault="00B27A78">
      <w:pPr>
        <w:ind w:firstLineChars="250" w:firstLine="750"/>
      </w:pPr>
    </w:p>
    <w:sectPr w:rsidR="00B27A78">
      <w:pgSz w:w="11906" w:h="16838"/>
      <w:pgMar w:top="1928" w:right="1531" w:bottom="1701" w:left="1531" w:header="737" w:footer="851" w:gutter="0"/>
      <w:cols w:space="720"/>
      <w:docGrid w:type="lines" w:linePitch="4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0B7C" w:rsidRDefault="00E30B7C">
      <w:r>
        <w:separator/>
      </w:r>
    </w:p>
  </w:endnote>
  <w:endnote w:type="continuationSeparator" w:id="0">
    <w:p w:rsidR="00E30B7C" w:rsidRDefault="00E30B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swiss"/>
    <w:pitch w:val="default"/>
    <w:sig w:usb0="00000000" w:usb1="00000000" w:usb2="0000001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华文中宋">
    <w:altName w:val="宋体"/>
    <w:panose1 w:val="02010600040101010101"/>
    <w:charset w:val="86"/>
    <w:family w:val="auto"/>
    <w:pitch w:val="variable"/>
    <w:sig w:usb0="00000287" w:usb1="080F0000" w:usb2="00000010" w:usb3="00000000" w:csb0="0004009F"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7A78" w:rsidRDefault="00E30B7C">
    <w:pPr>
      <w:pStyle w:val="a3"/>
      <w:jc w:val="center"/>
    </w:pPr>
    <w:r>
      <w:fldChar w:fldCharType="begin"/>
    </w:r>
    <w:r>
      <w:instrText xml:space="preserve"> PAGE   \* MERGEFORMAT </w:instrText>
    </w:r>
    <w:r>
      <w:fldChar w:fldCharType="separate"/>
    </w:r>
    <w:r w:rsidR="00C55CEE" w:rsidRPr="00C55CEE">
      <w:rPr>
        <w:noProof/>
        <w:lang w:val="zh-CN"/>
      </w:rPr>
      <w:t>9</w:t>
    </w:r>
    <w:r>
      <w:fldChar w:fldCharType="end"/>
    </w:r>
  </w:p>
  <w:p w:rsidR="00B27A78" w:rsidRDefault="00B27A78">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0B7C" w:rsidRDefault="00E30B7C">
      <w:r>
        <w:separator/>
      </w:r>
    </w:p>
  </w:footnote>
  <w:footnote w:type="continuationSeparator" w:id="0">
    <w:p w:rsidR="00E30B7C" w:rsidRDefault="00E30B7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0751985"/>
    <w:multiLevelType w:val="multilevel"/>
    <w:tmpl w:val="40751985"/>
    <w:lvl w:ilvl="0">
      <w:start w:val="1"/>
      <w:numFmt w:val="decimal"/>
      <w:lvlText w:val="%1、"/>
      <w:lvlJc w:val="left"/>
      <w:pPr>
        <w:ind w:left="720" w:hanging="72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 w15:restartNumberingAfterBreak="0">
    <w:nsid w:val="5ED9D055"/>
    <w:multiLevelType w:val="singleLevel"/>
    <w:tmpl w:val="5ED9D055"/>
    <w:lvl w:ilvl="0">
      <w:start w:val="1"/>
      <w:numFmt w:val="decimal"/>
      <w:suff w:val="nothing"/>
      <w:lvlText w:val="%1."/>
      <w:lvlJc w:val="left"/>
      <w:rPr>
        <w:b/>
      </w:rPr>
    </w:lvl>
  </w:abstractNum>
  <w:abstractNum w:abstractNumId="2" w15:restartNumberingAfterBreak="0">
    <w:nsid w:val="5ED9D073"/>
    <w:multiLevelType w:val="singleLevel"/>
    <w:tmpl w:val="5ED9D073"/>
    <w:lvl w:ilvl="0">
      <w:start w:val="1"/>
      <w:numFmt w:val="decimal"/>
      <w:suff w:val="nothing"/>
      <w:lvlText w:val="（%1）"/>
      <w:lvlJc w:val="left"/>
    </w:lvl>
  </w:abstractNum>
  <w:abstractNum w:abstractNumId="3" w15:restartNumberingAfterBreak="0">
    <w:nsid w:val="5EDB1382"/>
    <w:multiLevelType w:val="singleLevel"/>
    <w:tmpl w:val="5EDB1382"/>
    <w:lvl w:ilvl="0">
      <w:start w:val="10"/>
      <w:numFmt w:val="decimal"/>
      <w:suff w:val="nothing"/>
      <w:lvlText w:val="（%1）"/>
      <w:lvlJc w:val="left"/>
    </w:lvl>
  </w:abstractNum>
  <w:abstractNum w:abstractNumId="4" w15:restartNumberingAfterBreak="0">
    <w:nsid w:val="5EDB1428"/>
    <w:multiLevelType w:val="singleLevel"/>
    <w:tmpl w:val="5EDB1428"/>
    <w:lvl w:ilvl="0">
      <w:start w:val="3"/>
      <w:numFmt w:val="decimal"/>
      <w:suff w:val="nothing"/>
      <w:lvlText w:val="%1、"/>
      <w:lvlJc w:val="left"/>
    </w:lvl>
  </w:abstractNum>
  <w:num w:numId="1">
    <w:abstractNumId w:val="3"/>
  </w:num>
  <w:num w:numId="2">
    <w:abstractNumId w:val="4"/>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C10B5"/>
    <w:rsid w:val="00033C4C"/>
    <w:rsid w:val="000C5482"/>
    <w:rsid w:val="000F0A39"/>
    <w:rsid w:val="001353E0"/>
    <w:rsid w:val="00141B1A"/>
    <w:rsid w:val="0018238C"/>
    <w:rsid w:val="001D7A7C"/>
    <w:rsid w:val="00242DAD"/>
    <w:rsid w:val="002E1607"/>
    <w:rsid w:val="003B33F6"/>
    <w:rsid w:val="003B4FE8"/>
    <w:rsid w:val="00412BE8"/>
    <w:rsid w:val="0043548A"/>
    <w:rsid w:val="00477B9A"/>
    <w:rsid w:val="004D79A6"/>
    <w:rsid w:val="00547F40"/>
    <w:rsid w:val="00551D8D"/>
    <w:rsid w:val="005B4A71"/>
    <w:rsid w:val="0066006F"/>
    <w:rsid w:val="006C4F89"/>
    <w:rsid w:val="006D337A"/>
    <w:rsid w:val="00780219"/>
    <w:rsid w:val="007B47C9"/>
    <w:rsid w:val="00826786"/>
    <w:rsid w:val="008C6A88"/>
    <w:rsid w:val="008E15E9"/>
    <w:rsid w:val="00936AAD"/>
    <w:rsid w:val="00A30922"/>
    <w:rsid w:val="00A514DC"/>
    <w:rsid w:val="00B27A78"/>
    <w:rsid w:val="00C460D9"/>
    <w:rsid w:val="00C470BD"/>
    <w:rsid w:val="00C55CEE"/>
    <w:rsid w:val="00C60BD9"/>
    <w:rsid w:val="00CB3338"/>
    <w:rsid w:val="00CC10B5"/>
    <w:rsid w:val="00CD197C"/>
    <w:rsid w:val="00CE20A1"/>
    <w:rsid w:val="00CE5114"/>
    <w:rsid w:val="00CF279E"/>
    <w:rsid w:val="00D2407F"/>
    <w:rsid w:val="00D40DB4"/>
    <w:rsid w:val="00D7268F"/>
    <w:rsid w:val="00DA01D3"/>
    <w:rsid w:val="00E30B7C"/>
    <w:rsid w:val="00E32F69"/>
    <w:rsid w:val="00E53F04"/>
    <w:rsid w:val="00EB1442"/>
    <w:rsid w:val="00EC7DA1"/>
    <w:rsid w:val="00F02743"/>
    <w:rsid w:val="00F42DD2"/>
    <w:rsid w:val="00F7721C"/>
    <w:rsid w:val="00FB45E1"/>
    <w:rsid w:val="1CBB1BB0"/>
    <w:rsid w:val="313B3FC0"/>
    <w:rsid w:val="5A8E79A0"/>
    <w:rsid w:val="5AF11C42"/>
    <w:rsid w:val="6A015CF8"/>
    <w:rsid w:val="78792B34"/>
    <w:rsid w:val="7E0405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1EF4E71-6115-4106-ABC3-83AB7220FB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eastAsia="仿宋_GB2312" w:hAnsi="Times New Roman" w:cs="Times New Roman"/>
      <w:kern w:val="2"/>
      <w:sz w:val="30"/>
      <w:szCs w:val="24"/>
    </w:rPr>
  </w:style>
  <w:style w:type="paragraph" w:styleId="2">
    <w:name w:val="heading 2"/>
    <w:basedOn w:val="a"/>
    <w:next w:val="a"/>
    <w:link w:val="2Char"/>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pPr>
    <w:rPr>
      <w:rFonts w:asciiTheme="minorHAnsi" w:eastAsiaTheme="minorEastAsia" w:hAnsiTheme="minorHAnsi" w:cstheme="minorBidi"/>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styleId="a5">
    <w:name w:val="Strong"/>
    <w:basedOn w:val="a0"/>
    <w:uiPriority w:val="99"/>
    <w:qFormat/>
    <w:rPr>
      <w:b/>
      <w:bCs/>
    </w:rPr>
  </w:style>
  <w:style w:type="table" w:styleId="a6">
    <w:name w:val="Table Grid"/>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rPr>
      <w:sz w:val="18"/>
      <w:szCs w:val="18"/>
    </w:rPr>
  </w:style>
  <w:style w:type="character" w:customStyle="1" w:styleId="2Char">
    <w:name w:val="标题 2 Char"/>
    <w:basedOn w:val="a0"/>
    <w:link w:val="2"/>
    <w:rPr>
      <w:rFonts w:ascii="Arial" w:eastAsia="黑体" w:hAnsi="Arial" w:cs="Times New Roman"/>
      <w:b/>
      <w:sz w:val="32"/>
      <w:szCs w:val="24"/>
    </w:rPr>
  </w:style>
  <w:style w:type="paragraph" w:customStyle="1" w:styleId="1">
    <w:name w:val="列出段落1"/>
    <w:basedOn w:val="a"/>
    <w:uiPriority w:val="34"/>
    <w:qFormat/>
    <w:pPr>
      <w:ind w:firstLineChars="200" w:firstLine="420"/>
    </w:pPr>
    <w:rPr>
      <w:rFonts w:ascii="Calibri" w:eastAsia="宋体" w:hAnsi="Calibri" w:cs="Calibri"/>
      <w:sz w:val="21"/>
      <w:szCs w:val="21"/>
    </w:rPr>
  </w:style>
  <w:style w:type="paragraph" w:customStyle="1" w:styleId="-">
    <w:name w:val="闻政-正文段落文字"/>
    <w:basedOn w:val="a"/>
    <w:uiPriority w:val="3"/>
    <w:qFormat/>
    <w:pPr>
      <w:widowControl w:val="0"/>
      <w:spacing w:line="500" w:lineRule="exact"/>
      <w:ind w:firstLineChars="200" w:firstLine="200"/>
      <w:jc w:val="both"/>
    </w:pPr>
    <w:rPr>
      <w:kern w:val="0"/>
      <w:sz w:val="28"/>
      <w:szCs w:val="28"/>
      <w:lang w:val="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1F3E5EE-29B4-4EF7-93D1-7BDB6575C6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906</Words>
  <Characters>5168</Characters>
  <Application>Microsoft Office Word</Application>
  <DocSecurity>0</DocSecurity>
  <Lines>43</Lines>
  <Paragraphs>12</Paragraphs>
  <ScaleCrop>false</ScaleCrop>
  <Company>Microsoft</Company>
  <LinksUpToDate>false</LinksUpToDate>
  <CharactersWithSpaces>6062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CurUserName</dc:creator>
  <cp:lastModifiedBy>lenovo</cp:lastModifiedBy>
  <cp:revision>30</cp:revision>
  <dcterms:created xsi:type="dcterms:W3CDTF">2020-04-15T03:47:00Z</dcterms:created>
  <dcterms:modified xsi:type="dcterms:W3CDTF">2020-06-06T04:59:00Z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2052-10.8.0.5391</vt:lpwstr>
  </property>
</Properties>
</file>