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15A" w:rsidRDefault="00DB2341">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A4515A" w:rsidRDefault="00A4515A">
      <w:pPr>
        <w:spacing w:line="540" w:lineRule="exact"/>
        <w:jc w:val="center"/>
        <w:rPr>
          <w:rFonts w:ascii="华文中宋" w:eastAsia="华文中宋" w:hAnsi="华文中宋" w:cs="宋体"/>
          <w:b/>
          <w:kern w:val="0"/>
          <w:sz w:val="52"/>
          <w:szCs w:val="52"/>
        </w:rPr>
      </w:pPr>
    </w:p>
    <w:p w:rsidR="00A4515A" w:rsidRDefault="00A4515A">
      <w:pPr>
        <w:spacing w:line="540" w:lineRule="exact"/>
        <w:jc w:val="center"/>
        <w:rPr>
          <w:rFonts w:ascii="华文中宋" w:eastAsia="华文中宋" w:hAnsi="华文中宋" w:cs="宋体"/>
          <w:b/>
          <w:kern w:val="0"/>
          <w:sz w:val="52"/>
          <w:szCs w:val="52"/>
        </w:rPr>
      </w:pPr>
    </w:p>
    <w:p w:rsidR="00A4515A" w:rsidRDefault="00A4515A">
      <w:pPr>
        <w:spacing w:line="540" w:lineRule="exact"/>
        <w:jc w:val="center"/>
        <w:rPr>
          <w:rFonts w:ascii="华文中宋" w:eastAsia="华文中宋" w:hAnsi="华文中宋" w:cs="宋体"/>
          <w:b/>
          <w:kern w:val="0"/>
          <w:sz w:val="52"/>
          <w:szCs w:val="52"/>
        </w:rPr>
      </w:pPr>
    </w:p>
    <w:p w:rsidR="00A4515A" w:rsidRDefault="00A4515A">
      <w:pPr>
        <w:spacing w:line="540" w:lineRule="exact"/>
        <w:jc w:val="center"/>
        <w:rPr>
          <w:rFonts w:ascii="华文中宋" w:eastAsia="华文中宋" w:hAnsi="华文中宋" w:cs="宋体"/>
          <w:b/>
          <w:kern w:val="0"/>
          <w:sz w:val="52"/>
          <w:szCs w:val="52"/>
        </w:rPr>
      </w:pPr>
    </w:p>
    <w:p w:rsidR="00A4515A" w:rsidRDefault="00A4515A">
      <w:pPr>
        <w:spacing w:line="540" w:lineRule="exact"/>
        <w:jc w:val="center"/>
        <w:rPr>
          <w:rFonts w:ascii="华文中宋" w:eastAsia="华文中宋" w:hAnsi="华文中宋" w:cs="宋体"/>
          <w:b/>
          <w:kern w:val="0"/>
          <w:sz w:val="52"/>
          <w:szCs w:val="52"/>
        </w:rPr>
      </w:pPr>
    </w:p>
    <w:p w:rsidR="00A4515A" w:rsidRPr="00744344" w:rsidRDefault="00A4515A">
      <w:pPr>
        <w:spacing w:line="540" w:lineRule="exact"/>
        <w:jc w:val="center"/>
        <w:rPr>
          <w:rFonts w:ascii="华文中宋" w:eastAsia="华文中宋" w:hAnsi="华文中宋" w:cs="宋体"/>
          <w:b/>
          <w:kern w:val="0"/>
          <w:sz w:val="52"/>
          <w:szCs w:val="52"/>
        </w:rPr>
      </w:pPr>
    </w:p>
    <w:p w:rsidR="00A4515A" w:rsidRDefault="00DB2341">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巴州财政项目支出绩效自评报告</w:t>
      </w:r>
    </w:p>
    <w:p w:rsidR="00A4515A" w:rsidRDefault="00A4515A">
      <w:pPr>
        <w:spacing w:line="540" w:lineRule="exact"/>
        <w:jc w:val="center"/>
        <w:rPr>
          <w:rFonts w:ascii="华文中宋" w:eastAsia="华文中宋" w:hAnsi="华文中宋" w:cs="宋体"/>
          <w:b/>
          <w:kern w:val="0"/>
          <w:sz w:val="52"/>
          <w:szCs w:val="52"/>
        </w:rPr>
      </w:pPr>
    </w:p>
    <w:p w:rsidR="00A4515A" w:rsidRDefault="00DB2341">
      <w:pPr>
        <w:spacing w:line="540" w:lineRule="exact"/>
        <w:jc w:val="center"/>
        <w:rPr>
          <w:rFonts w:ascii="仿宋" w:eastAsia="仿宋" w:hAnsi="仿宋" w:cs="宋体"/>
          <w:b/>
          <w:kern w:val="0"/>
          <w:sz w:val="36"/>
          <w:szCs w:val="36"/>
        </w:rPr>
      </w:pPr>
      <w:r>
        <w:rPr>
          <w:rFonts w:ascii="仿宋" w:eastAsia="仿宋" w:hAnsi="仿宋" w:cs="宋体" w:hint="eastAsia"/>
          <w:b/>
          <w:kern w:val="0"/>
          <w:sz w:val="36"/>
          <w:szCs w:val="36"/>
        </w:rPr>
        <w:t>（2019年度）</w:t>
      </w:r>
    </w:p>
    <w:p w:rsidR="00A4515A" w:rsidRDefault="00A4515A">
      <w:pPr>
        <w:spacing w:line="540" w:lineRule="exact"/>
        <w:jc w:val="center"/>
        <w:rPr>
          <w:rFonts w:eastAsia="仿宋_GB2312" w:hAnsi="宋体" w:cs="宋体"/>
          <w:kern w:val="0"/>
          <w:sz w:val="30"/>
          <w:szCs w:val="30"/>
        </w:rPr>
      </w:pPr>
    </w:p>
    <w:p w:rsidR="00A4515A" w:rsidRDefault="00A4515A">
      <w:pPr>
        <w:spacing w:line="540" w:lineRule="exact"/>
        <w:jc w:val="center"/>
        <w:rPr>
          <w:rFonts w:eastAsia="仿宋_GB2312" w:hAnsi="宋体" w:cs="宋体"/>
          <w:kern w:val="0"/>
          <w:sz w:val="30"/>
          <w:szCs w:val="30"/>
        </w:rPr>
      </w:pPr>
    </w:p>
    <w:p w:rsidR="00A4515A" w:rsidRDefault="00A4515A">
      <w:pPr>
        <w:spacing w:line="540" w:lineRule="exact"/>
        <w:jc w:val="center"/>
        <w:rPr>
          <w:rFonts w:ascii="方正小标宋_GBK" w:eastAsia="方正小标宋_GBK" w:hAnsi="宋体" w:cs="宋体"/>
          <w:kern w:val="0"/>
          <w:sz w:val="36"/>
          <w:szCs w:val="36"/>
        </w:rPr>
      </w:pPr>
    </w:p>
    <w:p w:rsidR="00A80215" w:rsidRDefault="00A80215">
      <w:pPr>
        <w:spacing w:line="540" w:lineRule="exact"/>
        <w:jc w:val="center"/>
        <w:rPr>
          <w:rFonts w:eastAsia="仿宋_GB2312" w:hAnsi="宋体" w:cs="宋体"/>
          <w:kern w:val="0"/>
          <w:sz w:val="30"/>
          <w:szCs w:val="30"/>
        </w:rPr>
      </w:pPr>
    </w:p>
    <w:p w:rsidR="00A4515A" w:rsidRDefault="00A4515A">
      <w:pPr>
        <w:spacing w:line="540" w:lineRule="exact"/>
        <w:jc w:val="center"/>
        <w:rPr>
          <w:rFonts w:eastAsia="仿宋_GB2312" w:hAnsi="宋体" w:cs="宋体"/>
          <w:kern w:val="0"/>
          <w:sz w:val="30"/>
          <w:szCs w:val="30"/>
        </w:rPr>
      </w:pPr>
    </w:p>
    <w:p w:rsidR="00A4515A" w:rsidRDefault="00A4515A">
      <w:pPr>
        <w:spacing w:line="540" w:lineRule="exact"/>
        <w:jc w:val="center"/>
        <w:rPr>
          <w:rFonts w:eastAsia="仿宋_GB2312" w:hAnsi="宋体" w:cs="宋体"/>
          <w:kern w:val="0"/>
          <w:sz w:val="30"/>
          <w:szCs w:val="30"/>
        </w:rPr>
      </w:pPr>
    </w:p>
    <w:p w:rsidR="00A4515A" w:rsidRDefault="00A4515A">
      <w:pPr>
        <w:spacing w:line="540" w:lineRule="exact"/>
        <w:rPr>
          <w:rFonts w:eastAsia="仿宋_GB2312" w:hAnsi="宋体" w:cs="宋体"/>
          <w:kern w:val="0"/>
          <w:sz w:val="30"/>
          <w:szCs w:val="30"/>
        </w:rPr>
      </w:pPr>
    </w:p>
    <w:p w:rsidR="00A4515A" w:rsidRDefault="00DB2341">
      <w:pPr>
        <w:spacing w:line="700" w:lineRule="exact"/>
        <w:jc w:val="left"/>
        <w:rPr>
          <w:rFonts w:ascii="仿宋" w:eastAsia="仿宋" w:hAnsi="仿宋" w:cs="宋体"/>
          <w:kern w:val="0"/>
          <w:sz w:val="32"/>
          <w:szCs w:val="32"/>
        </w:rPr>
      </w:pPr>
      <w:r>
        <w:rPr>
          <w:rFonts w:eastAsia="仿宋_GB2312" w:hAnsi="宋体" w:cs="宋体" w:hint="eastAsia"/>
          <w:kern w:val="0"/>
          <w:sz w:val="36"/>
          <w:szCs w:val="36"/>
        </w:rPr>
        <w:t xml:space="preserve">     </w:t>
      </w:r>
      <w:r>
        <w:rPr>
          <w:rFonts w:ascii="仿宋" w:eastAsia="仿宋" w:hAnsi="仿宋" w:cs="宋体" w:hint="eastAsia"/>
          <w:kern w:val="0"/>
          <w:sz w:val="32"/>
          <w:szCs w:val="32"/>
        </w:rPr>
        <w:t>项目名称：各类文艺创作、展览及送文艺下基层活动</w:t>
      </w:r>
    </w:p>
    <w:p w:rsidR="00A4515A" w:rsidRDefault="00DB2341">
      <w:pPr>
        <w:spacing w:line="70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     实施单位（公章）：巴州文联</w:t>
      </w:r>
    </w:p>
    <w:p w:rsidR="00A4515A" w:rsidRDefault="00DB2341">
      <w:pPr>
        <w:spacing w:line="700" w:lineRule="exact"/>
        <w:ind w:firstLineChars="236" w:firstLine="755"/>
        <w:jc w:val="left"/>
        <w:rPr>
          <w:rFonts w:ascii="仿宋" w:eastAsia="仿宋" w:hAnsi="仿宋" w:cs="宋体"/>
          <w:kern w:val="0"/>
          <w:sz w:val="32"/>
          <w:szCs w:val="32"/>
        </w:rPr>
      </w:pPr>
      <w:r>
        <w:rPr>
          <w:rFonts w:ascii="仿宋" w:eastAsia="仿宋" w:hAnsi="仿宋" w:cs="宋体" w:hint="eastAsia"/>
          <w:kern w:val="0"/>
          <w:sz w:val="32"/>
          <w:szCs w:val="32"/>
        </w:rPr>
        <w:t>主管部门（公章）：</w:t>
      </w:r>
    </w:p>
    <w:p w:rsidR="00A4515A" w:rsidRDefault="00DB2341">
      <w:pPr>
        <w:spacing w:line="700" w:lineRule="exact"/>
        <w:ind w:firstLineChars="236" w:firstLine="755"/>
        <w:jc w:val="left"/>
        <w:rPr>
          <w:rFonts w:ascii="仿宋" w:eastAsia="仿宋" w:hAnsi="仿宋" w:cs="宋体"/>
          <w:kern w:val="0"/>
          <w:sz w:val="32"/>
          <w:szCs w:val="32"/>
        </w:rPr>
      </w:pPr>
      <w:r>
        <w:rPr>
          <w:rFonts w:ascii="仿宋" w:eastAsia="仿宋" w:hAnsi="仿宋" w:cs="宋体" w:hint="eastAsia"/>
          <w:kern w:val="0"/>
          <w:sz w:val="32"/>
          <w:szCs w:val="32"/>
        </w:rPr>
        <w:t>项目负责人（签章）：艾热提江·孜利西</w:t>
      </w:r>
    </w:p>
    <w:p w:rsidR="00A4515A" w:rsidRPr="00903806" w:rsidRDefault="00DB2341" w:rsidP="00903806">
      <w:pPr>
        <w:spacing w:line="700" w:lineRule="exact"/>
        <w:ind w:firstLineChars="236" w:firstLine="755"/>
        <w:jc w:val="left"/>
        <w:rPr>
          <w:rStyle w:val="ae"/>
          <w:rFonts w:ascii="仿宋" w:eastAsia="仿宋" w:hAnsi="仿宋" w:cs="宋体"/>
          <w:b w:val="0"/>
          <w:bCs w:val="0"/>
          <w:kern w:val="0"/>
          <w:sz w:val="32"/>
          <w:szCs w:val="32"/>
        </w:rPr>
      </w:pPr>
      <w:r>
        <w:rPr>
          <w:rFonts w:ascii="仿宋" w:eastAsia="仿宋" w:hAnsi="仿宋" w:cs="宋体" w:hint="eastAsia"/>
          <w:kern w:val="0"/>
          <w:sz w:val="32"/>
          <w:szCs w:val="32"/>
        </w:rPr>
        <w:t>填报时间：2020年4月9日</w:t>
      </w:r>
    </w:p>
    <w:p w:rsidR="00A4515A" w:rsidRDefault="00DB2341" w:rsidP="00903806">
      <w:pPr>
        <w:spacing w:line="580" w:lineRule="exact"/>
        <w:ind w:firstLineChars="200" w:firstLine="604"/>
        <w:rPr>
          <w:rStyle w:val="ae"/>
          <w:rFonts w:ascii="黑体" w:eastAsia="黑体" w:hAnsi="黑体"/>
          <w:b w:val="0"/>
          <w:spacing w:val="-4"/>
          <w:sz w:val="31"/>
          <w:szCs w:val="31"/>
        </w:rPr>
      </w:pPr>
      <w:r>
        <w:rPr>
          <w:rStyle w:val="ae"/>
          <w:rFonts w:ascii="黑体" w:eastAsia="黑体" w:hAnsi="黑体" w:hint="eastAsia"/>
          <w:b w:val="0"/>
          <w:spacing w:val="-4"/>
          <w:sz w:val="31"/>
          <w:szCs w:val="31"/>
        </w:rPr>
        <w:lastRenderedPageBreak/>
        <w:t>一、基本情况</w:t>
      </w:r>
    </w:p>
    <w:p w:rsidR="00A4515A" w:rsidRDefault="00DB2341" w:rsidP="00903806">
      <w:pPr>
        <w:spacing w:line="580" w:lineRule="exact"/>
        <w:ind w:firstLineChars="200" w:firstLine="604"/>
        <w:rPr>
          <w:rStyle w:val="ae"/>
          <w:rFonts w:ascii="楷体" w:eastAsia="楷体" w:hAnsi="楷体"/>
          <w:b w:val="0"/>
          <w:spacing w:val="-4"/>
          <w:sz w:val="31"/>
          <w:szCs w:val="31"/>
        </w:rPr>
      </w:pPr>
      <w:r>
        <w:rPr>
          <w:rStyle w:val="ae"/>
          <w:rFonts w:ascii="楷体" w:eastAsia="楷体" w:hAnsi="楷体" w:hint="eastAsia"/>
          <w:b w:val="0"/>
          <w:spacing w:val="-4"/>
          <w:sz w:val="31"/>
          <w:szCs w:val="31"/>
        </w:rPr>
        <w:t>（一）项目概况</w:t>
      </w:r>
    </w:p>
    <w:p w:rsidR="00A4515A" w:rsidRDefault="00DB2341" w:rsidP="00903806">
      <w:pPr>
        <w:spacing w:line="580" w:lineRule="exact"/>
        <w:ind w:firstLineChars="200" w:firstLine="620"/>
        <w:jc w:val="left"/>
        <w:rPr>
          <w:rFonts w:ascii="仿宋" w:eastAsia="仿宋" w:hAnsi="仿宋" w:cs="宋体"/>
          <w:kern w:val="0"/>
          <w:sz w:val="31"/>
          <w:szCs w:val="31"/>
        </w:rPr>
      </w:pPr>
      <w:r>
        <w:rPr>
          <w:rFonts w:ascii="仿宋" w:eastAsia="仿宋" w:hAnsi="仿宋" w:cs="仿宋_GB2312" w:hint="eastAsia"/>
          <w:kern w:val="0"/>
          <w:sz w:val="31"/>
          <w:szCs w:val="31"/>
          <w:shd w:val="clear" w:color="auto" w:fill="FFFFFF"/>
        </w:rPr>
        <w:t>1.立项背景：州</w:t>
      </w:r>
      <w:r>
        <w:rPr>
          <w:rFonts w:ascii="仿宋" w:eastAsia="仿宋" w:hAnsi="仿宋" w:cs="仿宋_GB2312"/>
          <w:kern w:val="0"/>
          <w:sz w:val="31"/>
          <w:szCs w:val="31"/>
          <w:shd w:val="clear" w:color="auto" w:fill="FFFFFF"/>
        </w:rPr>
        <w:t>文联根据《巴音郭楞蒙古自治州文联深化改革方案》（巴党办字[20</w:t>
      </w:r>
      <w:r>
        <w:rPr>
          <w:rFonts w:ascii="仿宋" w:eastAsia="仿宋" w:hAnsi="仿宋" w:cs="仿宋_GB2312" w:hint="eastAsia"/>
          <w:kern w:val="0"/>
          <w:sz w:val="31"/>
          <w:szCs w:val="31"/>
          <w:shd w:val="clear" w:color="auto" w:fill="FFFFFF"/>
        </w:rPr>
        <w:t>18</w:t>
      </w:r>
      <w:r>
        <w:rPr>
          <w:rFonts w:ascii="仿宋" w:eastAsia="仿宋" w:hAnsi="仿宋" w:cs="仿宋_GB2312"/>
          <w:kern w:val="0"/>
          <w:sz w:val="31"/>
          <w:szCs w:val="31"/>
          <w:shd w:val="clear" w:color="auto" w:fill="FFFFFF"/>
        </w:rPr>
        <w:t>]</w:t>
      </w:r>
      <w:r>
        <w:rPr>
          <w:rFonts w:ascii="仿宋" w:eastAsia="仿宋" w:hAnsi="仿宋" w:cs="仿宋_GB2312" w:hint="eastAsia"/>
          <w:kern w:val="0"/>
          <w:sz w:val="31"/>
          <w:szCs w:val="31"/>
          <w:shd w:val="clear" w:color="auto" w:fill="FFFFFF"/>
        </w:rPr>
        <w:t>39</w:t>
      </w:r>
      <w:r>
        <w:rPr>
          <w:rFonts w:ascii="仿宋" w:eastAsia="仿宋" w:hAnsi="仿宋" w:cs="仿宋_GB2312"/>
          <w:kern w:val="0"/>
          <w:sz w:val="31"/>
          <w:szCs w:val="31"/>
          <w:shd w:val="clear" w:color="auto" w:fill="FFFFFF"/>
        </w:rPr>
        <w:t>号），结合我州文艺发展现状，申请设立本项目。根据州财政局下达的201</w:t>
      </w:r>
      <w:r>
        <w:rPr>
          <w:rFonts w:ascii="仿宋" w:eastAsia="仿宋" w:hAnsi="仿宋" w:cs="仿宋_GB2312" w:hint="eastAsia"/>
          <w:kern w:val="0"/>
          <w:sz w:val="31"/>
          <w:szCs w:val="31"/>
          <w:shd w:val="clear" w:color="auto" w:fill="FFFFFF"/>
        </w:rPr>
        <w:t>9</w:t>
      </w:r>
      <w:r>
        <w:rPr>
          <w:rFonts w:ascii="仿宋" w:eastAsia="仿宋" w:hAnsi="仿宋" w:cs="仿宋_GB2312"/>
          <w:kern w:val="0"/>
          <w:sz w:val="31"/>
          <w:szCs w:val="31"/>
          <w:shd w:val="clear" w:color="auto" w:fill="FFFFFF"/>
        </w:rPr>
        <w:t>年预算批复,同意拨付</w:t>
      </w:r>
      <w:r>
        <w:rPr>
          <w:rFonts w:ascii="仿宋" w:eastAsia="仿宋" w:hAnsi="仿宋" w:cs="仿宋_GB2312" w:hint="eastAsia"/>
          <w:kern w:val="0"/>
          <w:sz w:val="31"/>
          <w:szCs w:val="31"/>
          <w:shd w:val="clear" w:color="auto" w:fill="FFFFFF"/>
        </w:rPr>
        <w:t>10</w:t>
      </w:r>
      <w:r>
        <w:rPr>
          <w:rFonts w:ascii="仿宋" w:eastAsia="仿宋" w:hAnsi="仿宋" w:cs="仿宋_GB2312"/>
          <w:kern w:val="0"/>
          <w:sz w:val="31"/>
          <w:szCs w:val="31"/>
          <w:shd w:val="clear" w:color="auto" w:fill="FFFFFF"/>
        </w:rPr>
        <w:t>万元项目经费用于文联开展</w:t>
      </w:r>
      <w:r>
        <w:rPr>
          <w:rFonts w:ascii="仿宋" w:eastAsia="仿宋" w:hAnsi="仿宋" w:cs="宋体" w:hint="eastAsia"/>
          <w:kern w:val="0"/>
          <w:sz w:val="31"/>
          <w:szCs w:val="31"/>
        </w:rPr>
        <w:t>各类文艺创作、展览及送文艺下基层活动。</w:t>
      </w:r>
    </w:p>
    <w:p w:rsidR="00A4515A" w:rsidRDefault="00DB2341" w:rsidP="00903806">
      <w:pPr>
        <w:widowControl/>
        <w:spacing w:line="580" w:lineRule="exact"/>
        <w:ind w:firstLineChars="200" w:firstLine="620"/>
        <w:jc w:val="left"/>
        <w:rPr>
          <w:rFonts w:ascii="仿宋" w:eastAsia="仿宋" w:hAnsi="仿宋" w:cs="微软雅黑"/>
          <w:kern w:val="0"/>
          <w:sz w:val="31"/>
          <w:szCs w:val="31"/>
          <w:shd w:val="clear" w:color="auto" w:fill="FFFFFF"/>
        </w:rPr>
      </w:pPr>
      <w:r>
        <w:rPr>
          <w:rFonts w:ascii="仿宋" w:eastAsia="仿宋" w:hAnsi="仿宋" w:cs="微软雅黑" w:hint="eastAsia"/>
          <w:kern w:val="0"/>
          <w:sz w:val="31"/>
          <w:szCs w:val="31"/>
          <w:shd w:val="clear" w:color="auto" w:fill="FFFFFF"/>
        </w:rPr>
        <w:t>2.主要内容:</w:t>
      </w:r>
      <w:r>
        <w:rPr>
          <w:rFonts w:ascii="仿宋" w:eastAsia="仿宋" w:hAnsi="仿宋" w:cs="仿宋_GB2312"/>
          <w:kern w:val="0"/>
          <w:sz w:val="31"/>
          <w:szCs w:val="31"/>
          <w:shd w:val="clear" w:color="auto" w:fill="FFFFFF"/>
        </w:rPr>
        <w:t>组织艺术家进行文艺采风创作交流、举办文艺采风作品展</w:t>
      </w:r>
      <w:r>
        <w:rPr>
          <w:rFonts w:ascii="仿宋" w:eastAsia="仿宋" w:hAnsi="仿宋" w:cs="仿宋_GB2312" w:hint="eastAsia"/>
          <w:kern w:val="0"/>
          <w:sz w:val="31"/>
          <w:szCs w:val="31"/>
          <w:shd w:val="clear" w:color="auto" w:fill="FFFFFF"/>
        </w:rPr>
        <w:t>、开展送文艺下基层活动。</w:t>
      </w:r>
    </w:p>
    <w:p w:rsidR="00A4515A" w:rsidRDefault="00DB2341" w:rsidP="00903806">
      <w:pPr>
        <w:widowControl/>
        <w:spacing w:line="580" w:lineRule="exact"/>
        <w:ind w:firstLineChars="200" w:firstLine="620"/>
        <w:jc w:val="left"/>
        <w:rPr>
          <w:rStyle w:val="ae"/>
          <w:rFonts w:ascii="仿宋" w:eastAsia="仿宋" w:hAnsi="仿宋"/>
          <w:b w:val="0"/>
          <w:bCs w:val="0"/>
          <w:sz w:val="31"/>
          <w:szCs w:val="31"/>
        </w:rPr>
      </w:pPr>
      <w:r>
        <w:rPr>
          <w:rStyle w:val="ae"/>
          <w:rFonts w:ascii="仿宋" w:eastAsia="仿宋" w:hAnsi="仿宋" w:hint="eastAsia"/>
          <w:b w:val="0"/>
          <w:bCs w:val="0"/>
          <w:sz w:val="31"/>
          <w:szCs w:val="31"/>
        </w:rPr>
        <w:t>3.实施情况：</w:t>
      </w:r>
      <w:r>
        <w:rPr>
          <w:rFonts w:ascii="仿宋" w:eastAsia="仿宋" w:hAnsi="仿宋" w:cs="仿宋_GB2312"/>
          <w:kern w:val="0"/>
          <w:sz w:val="31"/>
          <w:szCs w:val="31"/>
          <w:shd w:val="clear" w:color="auto" w:fill="FFFFFF"/>
        </w:rPr>
        <w:t xml:space="preserve"> 201</w:t>
      </w:r>
      <w:r>
        <w:rPr>
          <w:rFonts w:ascii="仿宋" w:eastAsia="仿宋" w:hAnsi="仿宋" w:cs="仿宋_GB2312" w:hint="eastAsia"/>
          <w:kern w:val="0"/>
          <w:sz w:val="31"/>
          <w:szCs w:val="31"/>
          <w:shd w:val="clear" w:color="auto" w:fill="FFFFFF"/>
        </w:rPr>
        <w:t>9</w:t>
      </w:r>
      <w:r>
        <w:rPr>
          <w:rFonts w:ascii="仿宋" w:eastAsia="仿宋" w:hAnsi="仿宋" w:cs="仿宋_GB2312"/>
          <w:kern w:val="0"/>
          <w:sz w:val="31"/>
          <w:szCs w:val="31"/>
          <w:shd w:val="clear" w:color="auto" w:fill="FFFFFF"/>
        </w:rPr>
        <w:t>年1月1日至201</w:t>
      </w:r>
      <w:r>
        <w:rPr>
          <w:rFonts w:ascii="仿宋" w:eastAsia="仿宋" w:hAnsi="仿宋" w:cs="仿宋_GB2312" w:hint="eastAsia"/>
          <w:kern w:val="0"/>
          <w:sz w:val="31"/>
          <w:szCs w:val="31"/>
          <w:shd w:val="clear" w:color="auto" w:fill="FFFFFF"/>
        </w:rPr>
        <w:t>9</w:t>
      </w:r>
      <w:r>
        <w:rPr>
          <w:rFonts w:ascii="仿宋" w:eastAsia="仿宋" w:hAnsi="仿宋" w:cs="仿宋_GB2312"/>
          <w:kern w:val="0"/>
          <w:sz w:val="31"/>
          <w:szCs w:val="31"/>
          <w:shd w:val="clear" w:color="auto" w:fill="FFFFFF"/>
        </w:rPr>
        <w:t>年12月31日</w:t>
      </w:r>
      <w:r>
        <w:rPr>
          <w:rFonts w:ascii="仿宋" w:eastAsia="仿宋" w:hAnsi="仿宋" w:cs="微软雅黑" w:hint="eastAsia"/>
          <w:kern w:val="0"/>
          <w:sz w:val="31"/>
          <w:szCs w:val="31"/>
          <w:shd w:val="clear" w:color="auto" w:fill="FFFFFF"/>
        </w:rPr>
        <w:t>实施，已按时完成。</w:t>
      </w:r>
    </w:p>
    <w:p w:rsidR="00A4515A" w:rsidRDefault="00DB2341" w:rsidP="00903806">
      <w:pPr>
        <w:spacing w:line="580" w:lineRule="exact"/>
        <w:ind w:firstLineChars="200" w:firstLine="620"/>
        <w:jc w:val="left"/>
        <w:rPr>
          <w:rStyle w:val="ae"/>
          <w:rFonts w:ascii="仿宋" w:eastAsia="仿宋" w:hAnsi="仿宋" w:cs="宋体"/>
          <w:b w:val="0"/>
          <w:bCs w:val="0"/>
          <w:kern w:val="0"/>
          <w:sz w:val="31"/>
          <w:szCs w:val="31"/>
        </w:rPr>
      </w:pPr>
      <w:r>
        <w:rPr>
          <w:rStyle w:val="ae"/>
          <w:rFonts w:ascii="仿宋" w:eastAsia="仿宋" w:hAnsi="仿宋" w:hint="eastAsia"/>
          <w:b w:val="0"/>
          <w:bCs w:val="0"/>
          <w:sz w:val="31"/>
          <w:szCs w:val="31"/>
        </w:rPr>
        <w:t>4.资金投入和使用情况：</w:t>
      </w:r>
      <w:r>
        <w:rPr>
          <w:rFonts w:ascii="仿宋" w:eastAsia="仿宋" w:hAnsi="仿宋" w:cs="仿宋_GB2312"/>
          <w:kern w:val="0"/>
          <w:sz w:val="31"/>
          <w:szCs w:val="31"/>
          <w:shd w:val="clear" w:color="auto" w:fill="FFFFFF"/>
        </w:rPr>
        <w:t>根据州财政局下发的201</w:t>
      </w:r>
      <w:r>
        <w:rPr>
          <w:rFonts w:ascii="仿宋" w:eastAsia="仿宋" w:hAnsi="仿宋" w:cs="仿宋_GB2312" w:hint="eastAsia"/>
          <w:kern w:val="0"/>
          <w:sz w:val="31"/>
          <w:szCs w:val="31"/>
          <w:shd w:val="clear" w:color="auto" w:fill="FFFFFF"/>
        </w:rPr>
        <w:t>9</w:t>
      </w:r>
      <w:r>
        <w:rPr>
          <w:rFonts w:ascii="仿宋" w:eastAsia="仿宋" w:hAnsi="仿宋" w:cs="仿宋_GB2312"/>
          <w:kern w:val="0"/>
          <w:sz w:val="31"/>
          <w:szCs w:val="31"/>
          <w:shd w:val="clear" w:color="auto" w:fill="FFFFFF"/>
        </w:rPr>
        <w:t>年州文联预算批复，同意安排拨付州文联</w:t>
      </w:r>
      <w:r>
        <w:rPr>
          <w:rFonts w:ascii="仿宋" w:eastAsia="仿宋" w:hAnsi="仿宋" w:cs="仿宋_GB2312" w:hint="eastAsia"/>
          <w:kern w:val="0"/>
          <w:sz w:val="31"/>
          <w:szCs w:val="31"/>
          <w:shd w:val="clear" w:color="auto" w:fill="FFFFFF"/>
        </w:rPr>
        <w:t>10</w:t>
      </w:r>
      <w:r>
        <w:rPr>
          <w:rFonts w:ascii="仿宋" w:eastAsia="仿宋" w:hAnsi="仿宋" w:cs="仿宋_GB2312"/>
          <w:kern w:val="0"/>
          <w:sz w:val="31"/>
          <w:szCs w:val="31"/>
          <w:shd w:val="clear" w:color="auto" w:fill="FFFFFF"/>
        </w:rPr>
        <w:t>万元用于开展</w:t>
      </w:r>
      <w:r>
        <w:rPr>
          <w:rFonts w:ascii="仿宋" w:eastAsia="仿宋" w:hAnsi="仿宋" w:cs="宋体" w:hint="eastAsia"/>
          <w:kern w:val="0"/>
          <w:sz w:val="31"/>
          <w:szCs w:val="31"/>
        </w:rPr>
        <w:t>各类文艺创作、展览及送文艺下基层活动。</w:t>
      </w:r>
      <w:r>
        <w:rPr>
          <w:rFonts w:ascii="仿宋" w:eastAsia="仿宋" w:hAnsi="仿宋" w:cs="仿宋_GB2312"/>
          <w:kern w:val="0"/>
          <w:sz w:val="31"/>
          <w:szCs w:val="31"/>
          <w:shd w:val="clear" w:color="auto" w:fill="FFFFFF"/>
        </w:rPr>
        <w:t>201</w:t>
      </w:r>
      <w:r>
        <w:rPr>
          <w:rFonts w:ascii="仿宋" w:eastAsia="仿宋" w:hAnsi="仿宋" w:cs="仿宋_GB2312" w:hint="eastAsia"/>
          <w:kern w:val="0"/>
          <w:sz w:val="31"/>
          <w:szCs w:val="31"/>
          <w:shd w:val="clear" w:color="auto" w:fill="FFFFFF"/>
        </w:rPr>
        <w:t>9</w:t>
      </w:r>
      <w:r>
        <w:rPr>
          <w:rFonts w:ascii="仿宋" w:eastAsia="仿宋" w:hAnsi="仿宋" w:cs="仿宋_GB2312"/>
          <w:kern w:val="0"/>
          <w:sz w:val="31"/>
          <w:szCs w:val="31"/>
          <w:shd w:val="clear" w:color="auto" w:fill="FFFFFF"/>
        </w:rPr>
        <w:t>年度州文联开展</w:t>
      </w:r>
      <w:r>
        <w:rPr>
          <w:rFonts w:ascii="仿宋" w:eastAsia="仿宋" w:hAnsi="仿宋" w:cs="宋体" w:hint="eastAsia"/>
          <w:kern w:val="0"/>
          <w:sz w:val="31"/>
          <w:szCs w:val="31"/>
        </w:rPr>
        <w:t>各类文艺创作、展览及送文艺下基层活动</w:t>
      </w:r>
      <w:r>
        <w:rPr>
          <w:rFonts w:ascii="仿宋" w:eastAsia="仿宋" w:hAnsi="仿宋" w:cs="仿宋_GB2312"/>
          <w:kern w:val="0"/>
          <w:sz w:val="31"/>
          <w:szCs w:val="31"/>
          <w:shd w:val="clear" w:color="auto" w:fill="FFFFFF"/>
        </w:rPr>
        <w:t>经费实际到账</w:t>
      </w:r>
      <w:r>
        <w:rPr>
          <w:rFonts w:ascii="仿宋" w:eastAsia="仿宋" w:hAnsi="仿宋" w:cs="仿宋_GB2312" w:hint="eastAsia"/>
          <w:kern w:val="0"/>
          <w:sz w:val="31"/>
          <w:szCs w:val="31"/>
          <w:shd w:val="clear" w:color="auto" w:fill="FFFFFF"/>
        </w:rPr>
        <w:t>10</w:t>
      </w:r>
      <w:r>
        <w:rPr>
          <w:rFonts w:ascii="仿宋" w:eastAsia="仿宋" w:hAnsi="仿宋" w:cs="仿宋_GB2312"/>
          <w:kern w:val="0"/>
          <w:sz w:val="31"/>
          <w:szCs w:val="31"/>
          <w:shd w:val="clear" w:color="auto" w:fill="FFFFFF"/>
        </w:rPr>
        <w:t>万元，预算资金执行率</w:t>
      </w:r>
      <w:r w:rsidR="006E7FDB">
        <w:rPr>
          <w:rFonts w:ascii="仿宋" w:eastAsia="仿宋" w:hAnsi="仿宋" w:cs="仿宋_GB2312" w:hint="eastAsia"/>
          <w:kern w:val="0"/>
          <w:sz w:val="31"/>
          <w:szCs w:val="31"/>
          <w:shd w:val="clear" w:color="auto" w:fill="FFFFFF"/>
        </w:rPr>
        <w:t>100</w:t>
      </w:r>
      <w:r>
        <w:rPr>
          <w:rFonts w:ascii="仿宋" w:eastAsia="仿宋" w:hAnsi="仿宋" w:cs="仿宋_GB2312"/>
          <w:kern w:val="0"/>
          <w:sz w:val="31"/>
          <w:szCs w:val="31"/>
          <w:shd w:val="clear" w:color="auto" w:fill="FFFFFF"/>
        </w:rPr>
        <w:t>%。201</w:t>
      </w:r>
      <w:r>
        <w:rPr>
          <w:rFonts w:ascii="仿宋" w:eastAsia="仿宋" w:hAnsi="仿宋" w:cs="仿宋_GB2312" w:hint="eastAsia"/>
          <w:kern w:val="0"/>
          <w:sz w:val="31"/>
          <w:szCs w:val="31"/>
          <w:shd w:val="clear" w:color="auto" w:fill="FFFFFF"/>
        </w:rPr>
        <w:t>9</w:t>
      </w:r>
      <w:r>
        <w:rPr>
          <w:rFonts w:ascii="仿宋" w:eastAsia="仿宋" w:hAnsi="仿宋" w:cs="仿宋_GB2312"/>
          <w:kern w:val="0"/>
          <w:sz w:val="31"/>
          <w:szCs w:val="31"/>
          <w:shd w:val="clear" w:color="auto" w:fill="FFFFFF"/>
        </w:rPr>
        <w:t>年，州文联开展</w:t>
      </w:r>
      <w:r>
        <w:rPr>
          <w:rFonts w:ascii="仿宋" w:eastAsia="仿宋" w:hAnsi="仿宋" w:cs="宋体" w:hint="eastAsia"/>
          <w:kern w:val="0"/>
          <w:sz w:val="31"/>
          <w:szCs w:val="31"/>
        </w:rPr>
        <w:t>各类文艺创作、展览及送文艺下基层活动</w:t>
      </w:r>
      <w:r>
        <w:rPr>
          <w:rFonts w:ascii="仿宋" w:eastAsia="仿宋" w:hAnsi="仿宋" w:cs="仿宋_GB2312"/>
          <w:kern w:val="0"/>
          <w:sz w:val="31"/>
          <w:szCs w:val="31"/>
          <w:shd w:val="clear" w:color="auto" w:fill="FFFFFF"/>
        </w:rPr>
        <w:t>经费实际支出</w:t>
      </w:r>
      <w:r w:rsidR="006E7FDB">
        <w:rPr>
          <w:rFonts w:ascii="仿宋" w:eastAsia="仿宋" w:hAnsi="仿宋" w:cs="仿宋_GB2312"/>
          <w:kern w:val="0"/>
          <w:sz w:val="31"/>
          <w:szCs w:val="31"/>
          <w:shd w:val="clear" w:color="auto" w:fill="FFFFFF"/>
        </w:rPr>
        <w:t>10</w:t>
      </w:r>
      <w:r>
        <w:rPr>
          <w:rFonts w:ascii="仿宋" w:eastAsia="仿宋" w:hAnsi="仿宋" w:cs="仿宋_GB2312"/>
          <w:kern w:val="0"/>
          <w:sz w:val="31"/>
          <w:szCs w:val="31"/>
          <w:shd w:val="clear" w:color="auto" w:fill="FFFFFF"/>
        </w:rPr>
        <w:t>万元。</w:t>
      </w:r>
      <w:r>
        <w:rPr>
          <w:rFonts w:ascii="仿宋" w:eastAsia="仿宋" w:hAnsi="仿宋" w:cs="微软雅黑" w:hint="eastAsia"/>
          <w:kern w:val="0"/>
          <w:sz w:val="31"/>
          <w:szCs w:val="31"/>
          <w:shd w:val="clear" w:color="auto" w:fill="FFFFFF"/>
        </w:rPr>
        <w:t xml:space="preserve"> </w:t>
      </w:r>
    </w:p>
    <w:p w:rsidR="00A4515A" w:rsidRDefault="00DB2341" w:rsidP="00903806">
      <w:pPr>
        <w:spacing w:line="580" w:lineRule="exact"/>
        <w:ind w:firstLineChars="200" w:firstLine="604"/>
        <w:rPr>
          <w:rStyle w:val="ae"/>
          <w:rFonts w:ascii="楷体" w:eastAsia="楷体" w:hAnsi="楷体"/>
          <w:b w:val="0"/>
          <w:spacing w:val="-4"/>
          <w:sz w:val="31"/>
          <w:szCs w:val="31"/>
        </w:rPr>
      </w:pPr>
      <w:r>
        <w:rPr>
          <w:rStyle w:val="ae"/>
          <w:rFonts w:ascii="楷体" w:eastAsia="楷体" w:hAnsi="楷体" w:hint="eastAsia"/>
          <w:b w:val="0"/>
          <w:spacing w:val="-4"/>
          <w:sz w:val="31"/>
          <w:szCs w:val="31"/>
        </w:rPr>
        <w:t>（二）项目</w:t>
      </w:r>
      <w:r>
        <w:rPr>
          <w:rStyle w:val="ae"/>
          <w:rFonts w:ascii="楷体" w:eastAsia="楷体" w:hAnsi="楷体"/>
          <w:b w:val="0"/>
          <w:spacing w:val="-4"/>
          <w:sz w:val="31"/>
          <w:szCs w:val="31"/>
        </w:rPr>
        <w:t>绩效目标</w:t>
      </w:r>
    </w:p>
    <w:p w:rsidR="00A4515A" w:rsidRDefault="00DB2341" w:rsidP="00903806">
      <w:pPr>
        <w:spacing w:line="580" w:lineRule="exact"/>
        <w:ind w:firstLineChars="200" w:firstLine="620"/>
        <w:rPr>
          <w:rFonts w:ascii="仿宋" w:eastAsia="仿宋" w:hAnsi="仿宋" w:cs="仿宋_GB2312"/>
          <w:kern w:val="0"/>
          <w:sz w:val="31"/>
          <w:szCs w:val="31"/>
        </w:rPr>
      </w:pPr>
      <w:r>
        <w:rPr>
          <w:rFonts w:ascii="仿宋" w:eastAsia="仿宋" w:hAnsi="仿宋" w:cs="仿宋_GB2312" w:hint="eastAsia"/>
          <w:kern w:val="0"/>
          <w:sz w:val="31"/>
          <w:szCs w:val="31"/>
        </w:rPr>
        <w:t>1.总体目标：</w:t>
      </w:r>
    </w:p>
    <w:p w:rsidR="00A4515A" w:rsidRDefault="00DB2341" w:rsidP="00903806">
      <w:pPr>
        <w:spacing w:line="580" w:lineRule="exact"/>
        <w:ind w:firstLineChars="200" w:firstLine="620"/>
        <w:rPr>
          <w:rFonts w:ascii="仿宋" w:eastAsia="仿宋" w:hAnsi="仿宋" w:cs="仿宋_GB2312"/>
          <w:kern w:val="0"/>
          <w:sz w:val="31"/>
          <w:szCs w:val="31"/>
        </w:rPr>
      </w:pPr>
      <w:r>
        <w:rPr>
          <w:rFonts w:ascii="仿宋" w:eastAsia="仿宋" w:hAnsi="仿宋" w:cs="仿宋_GB2312" w:hint="eastAsia"/>
          <w:kern w:val="0"/>
          <w:sz w:val="31"/>
          <w:szCs w:val="31"/>
        </w:rPr>
        <w:t>繁荣和发展社会主义文艺，坚持思想精深、艺术精湛、制作精良相统一，动员各族文艺工作者深入生活、扎根人民、潜心创作、勇攀高峰，围绕庆祝建国70周年，组织文学征文、美术书法摄影</w:t>
      </w:r>
      <w:r>
        <w:rPr>
          <w:rFonts w:ascii="仿宋" w:eastAsia="仿宋" w:hAnsi="仿宋" w:cs="仿宋_GB2312" w:hint="eastAsia"/>
          <w:kern w:val="0"/>
          <w:sz w:val="31"/>
          <w:szCs w:val="31"/>
        </w:rPr>
        <w:lastRenderedPageBreak/>
        <w:t>作品展和各艺术门类的主题艺术创作，展示建国70周年巴州经济社会建设取得的辉煌成就，振奋人民的精神，在全社会营造浓厚的社会氛围，使全州各族人民更加紧密的团结在党中央周围，听党话，跟党走，为实现中华民族的伟大复兴凝心聚力。</w:t>
      </w:r>
    </w:p>
    <w:p w:rsidR="00A4515A" w:rsidRPr="006E7FDB" w:rsidRDefault="00DB2341" w:rsidP="00903806">
      <w:pPr>
        <w:widowControl/>
        <w:spacing w:line="580" w:lineRule="exact"/>
        <w:ind w:firstLineChars="200" w:firstLine="620"/>
        <w:jc w:val="left"/>
        <w:rPr>
          <w:rFonts w:ascii="仿宋" w:eastAsia="仿宋" w:hAnsi="仿宋" w:cs="仿宋_GB2312"/>
          <w:kern w:val="0"/>
          <w:sz w:val="31"/>
          <w:szCs w:val="31"/>
        </w:rPr>
      </w:pPr>
      <w:r w:rsidRPr="006E7FDB">
        <w:rPr>
          <w:rFonts w:ascii="仿宋" w:eastAsia="仿宋" w:hAnsi="仿宋" w:cs="仿宋_GB2312" w:hint="eastAsia"/>
          <w:kern w:val="0"/>
          <w:sz w:val="31"/>
          <w:szCs w:val="31"/>
        </w:rPr>
        <w:t>2.阶段性目标：</w:t>
      </w:r>
    </w:p>
    <w:p w:rsidR="00A4515A" w:rsidRPr="006E7FDB" w:rsidRDefault="006E7FDB" w:rsidP="00903806">
      <w:pPr>
        <w:widowControl/>
        <w:spacing w:line="580" w:lineRule="exact"/>
        <w:ind w:firstLineChars="200" w:firstLine="620"/>
        <w:jc w:val="left"/>
        <w:rPr>
          <w:rFonts w:ascii="仿宋" w:eastAsia="仿宋" w:hAnsi="仿宋"/>
          <w:sz w:val="31"/>
          <w:szCs w:val="31"/>
        </w:rPr>
      </w:pPr>
      <w:r w:rsidRPr="006E7FDB">
        <w:rPr>
          <w:rFonts w:ascii="仿宋" w:eastAsia="仿宋" w:hAnsi="仿宋" w:cs="仿宋_GB2312" w:hint="eastAsia"/>
          <w:kern w:val="0"/>
          <w:sz w:val="31"/>
          <w:szCs w:val="31"/>
          <w:shd w:val="clear" w:color="auto" w:fill="FFFFFF"/>
        </w:rPr>
        <w:t>该项目为</w:t>
      </w:r>
      <w:r>
        <w:rPr>
          <w:rFonts w:ascii="仿宋" w:eastAsia="仿宋" w:hAnsi="仿宋" w:cs="仿宋_GB2312" w:hint="eastAsia"/>
          <w:kern w:val="0"/>
          <w:sz w:val="31"/>
          <w:szCs w:val="31"/>
          <w:shd w:val="clear" w:color="auto" w:fill="FFFFFF"/>
        </w:rPr>
        <w:t>当年项目</w:t>
      </w:r>
      <w:r w:rsidRPr="006E7FDB">
        <w:rPr>
          <w:rFonts w:ascii="仿宋" w:eastAsia="仿宋" w:hAnsi="仿宋" w:cs="仿宋_GB2312"/>
          <w:kern w:val="0"/>
          <w:sz w:val="31"/>
          <w:szCs w:val="31"/>
          <w:shd w:val="clear" w:color="auto" w:fill="FFFFFF"/>
        </w:rPr>
        <w:t>，无阶段性目标</w:t>
      </w:r>
      <w:r w:rsidRPr="006E7FDB">
        <w:rPr>
          <w:rFonts w:ascii="仿宋" w:eastAsia="仿宋" w:hAnsi="仿宋" w:cs="仿宋_GB2312" w:hint="eastAsia"/>
          <w:kern w:val="0"/>
          <w:sz w:val="31"/>
          <w:szCs w:val="31"/>
          <w:shd w:val="clear" w:color="auto" w:fill="FFFFFF"/>
        </w:rPr>
        <w:t>。</w:t>
      </w:r>
    </w:p>
    <w:p w:rsidR="00A4515A" w:rsidRDefault="00DB2341" w:rsidP="00903806">
      <w:pPr>
        <w:spacing w:line="580" w:lineRule="exact"/>
        <w:ind w:firstLineChars="200" w:firstLine="604"/>
        <w:rPr>
          <w:rStyle w:val="ae"/>
          <w:rFonts w:ascii="黑体" w:eastAsia="黑体" w:hAnsi="黑体"/>
          <w:b w:val="0"/>
          <w:spacing w:val="-4"/>
          <w:sz w:val="31"/>
          <w:szCs w:val="31"/>
        </w:rPr>
      </w:pPr>
      <w:r>
        <w:rPr>
          <w:rStyle w:val="ae"/>
          <w:rFonts w:ascii="黑体" w:eastAsia="黑体" w:hAnsi="黑体" w:hint="eastAsia"/>
          <w:b w:val="0"/>
          <w:spacing w:val="-4"/>
          <w:sz w:val="31"/>
          <w:szCs w:val="31"/>
        </w:rPr>
        <w:t>二、绩效评价工作开展情况</w:t>
      </w:r>
    </w:p>
    <w:p w:rsidR="005F26DC" w:rsidRPr="005F26DC" w:rsidRDefault="005F26DC" w:rsidP="00903806">
      <w:pPr>
        <w:spacing w:line="580" w:lineRule="exact"/>
        <w:ind w:firstLineChars="200" w:firstLine="620"/>
        <w:rPr>
          <w:rFonts w:ascii="楷体" w:eastAsia="楷体" w:hAnsi="楷体" w:cs="仿宋_GB2312"/>
          <w:sz w:val="31"/>
          <w:szCs w:val="31"/>
        </w:rPr>
      </w:pPr>
      <w:r w:rsidRPr="005F26DC">
        <w:rPr>
          <w:rFonts w:ascii="楷体" w:eastAsia="楷体" w:hAnsi="楷体" w:cs="仿宋_GB2312" w:hint="eastAsia"/>
          <w:sz w:val="31"/>
          <w:szCs w:val="31"/>
        </w:rPr>
        <w:t>（一）绩效评价目的、对象和范围。</w:t>
      </w:r>
    </w:p>
    <w:p w:rsidR="005F26DC" w:rsidRPr="005F26DC" w:rsidRDefault="005F26DC" w:rsidP="00903806">
      <w:pPr>
        <w:spacing w:line="580" w:lineRule="exact"/>
        <w:ind w:firstLineChars="200" w:firstLine="620"/>
        <w:rPr>
          <w:rFonts w:ascii="仿宋" w:eastAsia="仿宋" w:hAnsi="仿宋" w:cs="仿宋_GB2312"/>
          <w:bCs/>
          <w:sz w:val="31"/>
          <w:szCs w:val="31"/>
          <w:lang w:bidi="en-US"/>
        </w:rPr>
      </w:pPr>
      <w:r w:rsidRPr="005F26DC">
        <w:rPr>
          <w:rFonts w:ascii="仿宋" w:eastAsia="仿宋" w:hAnsi="仿宋" w:cs="仿宋_GB2312" w:hint="eastAsia"/>
          <w:bCs/>
          <w:sz w:val="31"/>
          <w:szCs w:val="31"/>
          <w:lang w:bidi="en-US"/>
        </w:rPr>
        <w:t>绩效评价旨在通过评价改善预算部门的财政支出管理，优化资源配置及提高公共服务水平。采用科学、规范的方法，依据既定的评价技术体系，为加强财政预算资金管理，客观公正地核查</w:t>
      </w:r>
      <w:r>
        <w:rPr>
          <w:rFonts w:ascii="仿宋" w:eastAsia="仿宋" w:hAnsi="仿宋" w:cs="仿宋_GB2312" w:hint="eastAsia"/>
          <w:bCs/>
          <w:sz w:val="31"/>
          <w:szCs w:val="31"/>
          <w:lang w:bidi="en-US"/>
        </w:rPr>
        <w:t>巴州文联</w:t>
      </w:r>
      <w:r>
        <w:rPr>
          <w:rFonts w:ascii="仿宋" w:eastAsia="仿宋" w:hAnsi="仿宋" w:cs="宋体" w:hint="eastAsia"/>
          <w:kern w:val="0"/>
          <w:sz w:val="32"/>
          <w:szCs w:val="32"/>
        </w:rPr>
        <w:t>各类文艺创作、展览及送文艺下基层活动</w:t>
      </w:r>
      <w:r w:rsidRPr="005F26DC">
        <w:rPr>
          <w:rFonts w:ascii="仿宋" w:eastAsia="仿宋" w:hAnsi="仿宋" w:cs="仿宋_GB2312" w:hint="eastAsia"/>
          <w:bCs/>
          <w:sz w:val="31"/>
          <w:szCs w:val="31"/>
          <w:lang w:bidi="en-US"/>
        </w:rPr>
        <w:t>项目，及时总结经验，分析存在问题及原因，切实采取有效措施进一步改进和加强财政专项资金管理，推动财政资金聚力增效，提高公共服务供给质量，增强政府公信力和执行力。</w:t>
      </w:r>
    </w:p>
    <w:p w:rsidR="005F26DC" w:rsidRDefault="005F26DC" w:rsidP="00903806">
      <w:pPr>
        <w:spacing w:line="580" w:lineRule="exact"/>
        <w:ind w:firstLineChars="200" w:firstLine="620"/>
        <w:rPr>
          <w:rFonts w:ascii="仿宋" w:eastAsia="仿宋" w:hAnsi="仿宋" w:cs="仿宋_GB2312"/>
          <w:bCs/>
          <w:sz w:val="31"/>
          <w:szCs w:val="31"/>
          <w:lang w:bidi="en-US"/>
        </w:rPr>
      </w:pPr>
      <w:r w:rsidRPr="005F26DC">
        <w:rPr>
          <w:rFonts w:ascii="仿宋" w:eastAsia="仿宋" w:hAnsi="仿宋" w:cs="仿宋_GB2312" w:hint="eastAsia"/>
          <w:bCs/>
          <w:sz w:val="31"/>
          <w:szCs w:val="31"/>
          <w:lang w:bidi="en-US"/>
        </w:rPr>
        <w:t>绩效评价</w:t>
      </w:r>
      <w:r w:rsidRPr="005F26DC">
        <w:rPr>
          <w:rFonts w:ascii="仿宋" w:eastAsia="仿宋" w:hAnsi="仿宋" w:cs="仿宋_GB2312"/>
          <w:bCs/>
          <w:sz w:val="31"/>
          <w:szCs w:val="31"/>
          <w:lang w:bidi="en-US"/>
        </w:rPr>
        <w:t>的对象：</w:t>
      </w:r>
      <w:r>
        <w:rPr>
          <w:rFonts w:ascii="仿宋" w:eastAsia="仿宋" w:hAnsi="仿宋" w:cs="仿宋_GB2312" w:hint="eastAsia"/>
          <w:bCs/>
          <w:sz w:val="31"/>
          <w:szCs w:val="31"/>
          <w:lang w:bidi="en-US"/>
        </w:rPr>
        <w:t>巴州文联</w:t>
      </w:r>
      <w:r>
        <w:rPr>
          <w:rFonts w:ascii="仿宋" w:eastAsia="仿宋" w:hAnsi="仿宋" w:cs="宋体" w:hint="eastAsia"/>
          <w:kern w:val="0"/>
          <w:sz w:val="32"/>
          <w:szCs w:val="32"/>
        </w:rPr>
        <w:t>各类文艺创作、展览及送文艺下基层活动</w:t>
      </w:r>
      <w:r w:rsidRPr="005F26DC">
        <w:rPr>
          <w:rFonts w:ascii="仿宋" w:eastAsia="仿宋" w:hAnsi="仿宋" w:cs="仿宋_GB2312" w:hint="eastAsia"/>
          <w:bCs/>
          <w:sz w:val="31"/>
          <w:szCs w:val="31"/>
          <w:lang w:bidi="en-US"/>
        </w:rPr>
        <w:t>项目</w:t>
      </w:r>
      <w:r w:rsidR="006E7FDB">
        <w:rPr>
          <w:rFonts w:ascii="仿宋" w:eastAsia="仿宋" w:hAnsi="仿宋" w:cs="仿宋_GB2312" w:hint="eastAsia"/>
          <w:bCs/>
          <w:sz w:val="31"/>
          <w:szCs w:val="31"/>
          <w:lang w:bidi="en-US"/>
        </w:rPr>
        <w:t>。</w:t>
      </w:r>
    </w:p>
    <w:p w:rsidR="000E2A1B" w:rsidRDefault="005F26DC" w:rsidP="00903806">
      <w:pPr>
        <w:spacing w:line="580" w:lineRule="exact"/>
        <w:ind w:firstLineChars="200" w:firstLine="620"/>
        <w:rPr>
          <w:rFonts w:ascii="仿宋" w:eastAsia="仿宋" w:hAnsi="仿宋" w:cs="仿宋_GB2312"/>
          <w:kern w:val="0"/>
          <w:sz w:val="31"/>
          <w:szCs w:val="31"/>
          <w:shd w:val="clear" w:color="auto" w:fill="FFFFFF"/>
        </w:rPr>
      </w:pPr>
      <w:r w:rsidRPr="005F26DC">
        <w:rPr>
          <w:rFonts w:ascii="仿宋" w:eastAsia="仿宋" w:hAnsi="仿宋" w:cs="仿宋_GB2312" w:hint="eastAsia"/>
          <w:bCs/>
          <w:sz w:val="31"/>
          <w:szCs w:val="31"/>
          <w:lang w:bidi="en-US"/>
        </w:rPr>
        <w:t>绩效评价</w:t>
      </w:r>
      <w:r w:rsidRPr="005F26DC">
        <w:rPr>
          <w:rFonts w:ascii="仿宋" w:eastAsia="仿宋" w:hAnsi="仿宋" w:cs="仿宋_GB2312"/>
          <w:bCs/>
          <w:sz w:val="31"/>
          <w:szCs w:val="31"/>
          <w:lang w:bidi="en-US"/>
        </w:rPr>
        <w:t>的范围：</w:t>
      </w:r>
      <w:r w:rsidR="000E2A1B">
        <w:rPr>
          <w:rFonts w:ascii="仿宋" w:eastAsia="仿宋" w:hAnsi="仿宋" w:cs="仿宋_GB2312"/>
          <w:kern w:val="0"/>
          <w:sz w:val="31"/>
          <w:szCs w:val="31"/>
          <w:shd w:val="clear" w:color="auto" w:fill="FFFFFF"/>
        </w:rPr>
        <w:t>组织艺术家进行文艺采风创作交流、举办文艺采风作品展</w:t>
      </w:r>
      <w:r w:rsidR="000E2A1B">
        <w:rPr>
          <w:rFonts w:ascii="仿宋" w:eastAsia="仿宋" w:hAnsi="仿宋" w:cs="仿宋_GB2312" w:hint="eastAsia"/>
          <w:kern w:val="0"/>
          <w:sz w:val="31"/>
          <w:szCs w:val="31"/>
          <w:shd w:val="clear" w:color="auto" w:fill="FFFFFF"/>
        </w:rPr>
        <w:t>、开展送文艺下基层活动</w:t>
      </w:r>
      <w:r w:rsidR="006E7FDB">
        <w:rPr>
          <w:rFonts w:ascii="仿宋" w:eastAsia="仿宋" w:hAnsi="仿宋" w:cs="仿宋_GB2312" w:hint="eastAsia"/>
          <w:kern w:val="0"/>
          <w:sz w:val="31"/>
          <w:szCs w:val="31"/>
          <w:shd w:val="clear" w:color="auto" w:fill="FFFFFF"/>
        </w:rPr>
        <w:t>。</w:t>
      </w:r>
    </w:p>
    <w:p w:rsidR="005F26DC" w:rsidRPr="005F26DC" w:rsidRDefault="005F26DC" w:rsidP="00903806">
      <w:pPr>
        <w:spacing w:line="580" w:lineRule="exact"/>
        <w:ind w:firstLineChars="200" w:firstLine="620"/>
        <w:rPr>
          <w:rFonts w:ascii="楷体" w:eastAsia="楷体" w:hAnsi="楷体" w:cs="仿宋_GB2312"/>
          <w:sz w:val="31"/>
          <w:szCs w:val="31"/>
        </w:rPr>
      </w:pPr>
      <w:r w:rsidRPr="005F26DC">
        <w:rPr>
          <w:rFonts w:ascii="楷体" w:eastAsia="楷体" w:hAnsi="楷体" w:cs="仿宋_GB2312" w:hint="eastAsia"/>
          <w:sz w:val="31"/>
          <w:szCs w:val="31"/>
        </w:rPr>
        <w:t>（二）绩效评价原则、评价指标体系（附表说明）、评价方法、评价标准等。</w:t>
      </w:r>
    </w:p>
    <w:p w:rsidR="005F26DC" w:rsidRPr="005F26DC" w:rsidRDefault="005F26DC" w:rsidP="00903806">
      <w:pPr>
        <w:spacing w:line="580" w:lineRule="exact"/>
        <w:ind w:firstLine="640"/>
        <w:rPr>
          <w:rFonts w:ascii="仿宋" w:eastAsia="仿宋" w:hAnsi="仿宋" w:cs="仿宋_GB2312"/>
          <w:bCs/>
          <w:sz w:val="31"/>
          <w:szCs w:val="31"/>
        </w:rPr>
      </w:pPr>
      <w:r>
        <w:rPr>
          <w:rFonts w:ascii="仿宋" w:eastAsia="仿宋" w:hAnsi="仿宋" w:cs="仿宋_GB2312" w:hint="eastAsia"/>
          <w:bCs/>
          <w:sz w:val="31"/>
          <w:szCs w:val="31"/>
        </w:rPr>
        <w:t>1.</w:t>
      </w:r>
      <w:r w:rsidRPr="005F26DC">
        <w:rPr>
          <w:rFonts w:ascii="仿宋" w:eastAsia="仿宋" w:hAnsi="仿宋" w:cs="仿宋_GB2312" w:hint="eastAsia"/>
          <w:bCs/>
          <w:sz w:val="31"/>
          <w:szCs w:val="31"/>
        </w:rPr>
        <w:t>绩效评价原则：</w:t>
      </w:r>
    </w:p>
    <w:p w:rsidR="005F26DC" w:rsidRPr="005F26DC" w:rsidRDefault="005F26DC" w:rsidP="00903806">
      <w:pPr>
        <w:spacing w:line="580" w:lineRule="exact"/>
        <w:ind w:firstLine="640"/>
        <w:rPr>
          <w:rFonts w:ascii="仿宋" w:eastAsia="仿宋" w:hAnsi="仿宋"/>
          <w:bCs/>
          <w:sz w:val="31"/>
          <w:szCs w:val="31"/>
        </w:rPr>
      </w:pPr>
      <w:r w:rsidRPr="005F26DC">
        <w:rPr>
          <w:rFonts w:ascii="仿宋" w:eastAsia="仿宋" w:hAnsi="仿宋" w:hint="eastAsia"/>
          <w:bCs/>
          <w:sz w:val="31"/>
          <w:szCs w:val="31"/>
        </w:rPr>
        <w:lastRenderedPageBreak/>
        <w:t>（1）科学公正。绩效评价应当运用科学合理的方法，按照规范的程序，对项目绩效进行客观、公正的反映。</w:t>
      </w:r>
    </w:p>
    <w:p w:rsidR="005F26DC" w:rsidRPr="005F26DC" w:rsidRDefault="005F26DC" w:rsidP="00903806">
      <w:pPr>
        <w:spacing w:line="580" w:lineRule="exact"/>
        <w:ind w:firstLine="640"/>
        <w:rPr>
          <w:rFonts w:ascii="仿宋" w:eastAsia="仿宋" w:hAnsi="仿宋"/>
          <w:bCs/>
          <w:sz w:val="31"/>
          <w:szCs w:val="31"/>
        </w:rPr>
      </w:pPr>
      <w:r w:rsidRPr="005F26DC">
        <w:rPr>
          <w:rFonts w:ascii="仿宋" w:eastAsia="仿宋" w:hAnsi="仿宋" w:hint="eastAsia"/>
          <w:bCs/>
          <w:sz w:val="31"/>
          <w:szCs w:val="31"/>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5F26DC" w:rsidRPr="005F26DC" w:rsidRDefault="005F26DC" w:rsidP="00903806">
      <w:pPr>
        <w:spacing w:line="580" w:lineRule="exact"/>
        <w:ind w:firstLine="640"/>
        <w:rPr>
          <w:rFonts w:ascii="仿宋" w:eastAsia="仿宋" w:hAnsi="仿宋"/>
          <w:bCs/>
          <w:sz w:val="31"/>
          <w:szCs w:val="31"/>
        </w:rPr>
      </w:pPr>
      <w:r w:rsidRPr="005F26DC">
        <w:rPr>
          <w:rFonts w:ascii="仿宋" w:eastAsia="仿宋" w:hAnsi="仿宋" w:hint="eastAsia"/>
          <w:bCs/>
          <w:sz w:val="31"/>
          <w:szCs w:val="31"/>
        </w:rPr>
        <w:t>（3）激励约束。绩效评价结果应与预算安排、政策调整、改进管理实质性挂钩，体现奖优罚劣和激励相容导向，有效要安排、低效要压减、无效要问责。</w:t>
      </w:r>
    </w:p>
    <w:p w:rsidR="005F26DC" w:rsidRPr="005F26DC" w:rsidRDefault="005F26DC" w:rsidP="00903806">
      <w:pPr>
        <w:spacing w:line="580" w:lineRule="exact"/>
        <w:ind w:firstLineChars="200" w:firstLine="620"/>
        <w:rPr>
          <w:rFonts w:ascii="仿宋" w:eastAsia="仿宋" w:hAnsi="仿宋"/>
          <w:sz w:val="31"/>
          <w:szCs w:val="31"/>
        </w:rPr>
      </w:pPr>
      <w:r w:rsidRPr="005F26DC">
        <w:rPr>
          <w:rFonts w:ascii="仿宋" w:eastAsia="仿宋" w:hAnsi="仿宋" w:hint="eastAsia"/>
          <w:bCs/>
          <w:sz w:val="31"/>
          <w:szCs w:val="31"/>
        </w:rPr>
        <w:t>（4）公开透明。绩效评价结果应依法依规公开，并自觉接受社会监督。</w:t>
      </w:r>
    </w:p>
    <w:p w:rsidR="005F26DC" w:rsidRDefault="005F26DC" w:rsidP="00903806">
      <w:pPr>
        <w:spacing w:line="580" w:lineRule="exact"/>
        <w:ind w:firstLineChars="200" w:firstLine="620"/>
        <w:rPr>
          <w:rFonts w:ascii="仿宋" w:eastAsia="仿宋" w:hAnsi="仿宋" w:cs="仿宋_GB2312"/>
          <w:bCs/>
          <w:sz w:val="31"/>
          <w:szCs w:val="31"/>
        </w:rPr>
      </w:pPr>
      <w:r w:rsidRPr="005F26DC">
        <w:rPr>
          <w:rFonts w:ascii="仿宋" w:eastAsia="仿宋" w:hAnsi="仿宋" w:cs="仿宋_GB2312" w:hint="eastAsia"/>
          <w:bCs/>
          <w:sz w:val="31"/>
          <w:szCs w:val="31"/>
        </w:rPr>
        <w:t>2.</w:t>
      </w:r>
      <w:r w:rsidRPr="005F26DC">
        <w:rPr>
          <w:rFonts w:ascii="仿宋" w:eastAsia="仿宋" w:hAnsi="仿宋" w:cs="仿宋_GB2312" w:hint="eastAsia"/>
          <w:sz w:val="31"/>
          <w:szCs w:val="31"/>
        </w:rPr>
        <w:t>项</w:t>
      </w:r>
      <w:r w:rsidRPr="005F26DC">
        <w:rPr>
          <w:rFonts w:ascii="仿宋" w:eastAsia="仿宋" w:hAnsi="仿宋" w:cs="仿宋_GB2312" w:hint="eastAsia"/>
          <w:bCs/>
          <w:sz w:val="31"/>
          <w:szCs w:val="31"/>
        </w:rPr>
        <w:t>支出绩效评价指标体系框架：</w:t>
      </w:r>
    </w:p>
    <w:p w:rsidR="005F26DC" w:rsidRPr="005F26DC" w:rsidRDefault="005F26DC" w:rsidP="00903806">
      <w:pPr>
        <w:spacing w:line="580" w:lineRule="exact"/>
        <w:ind w:firstLineChars="200" w:firstLine="620"/>
        <w:rPr>
          <w:rFonts w:ascii="仿宋" w:eastAsia="仿宋" w:hAnsi="仿宋" w:cs="仿宋_GB2312"/>
          <w:bCs/>
          <w:sz w:val="31"/>
          <w:szCs w:val="31"/>
        </w:rPr>
      </w:pPr>
      <w:r>
        <w:rPr>
          <w:rFonts w:ascii="仿宋" w:eastAsia="仿宋" w:hAnsi="仿宋" w:cs="仿宋_GB2312" w:hint="eastAsia"/>
          <w:bCs/>
          <w:sz w:val="31"/>
          <w:szCs w:val="31"/>
          <w:lang w:bidi="en-US"/>
        </w:rPr>
        <w:t>巴州文联</w:t>
      </w:r>
      <w:r>
        <w:rPr>
          <w:rFonts w:ascii="仿宋" w:eastAsia="仿宋" w:hAnsi="仿宋" w:cs="宋体" w:hint="eastAsia"/>
          <w:kern w:val="0"/>
          <w:sz w:val="32"/>
          <w:szCs w:val="32"/>
        </w:rPr>
        <w:t>各类文艺创作、展览及送文艺下基层活动</w:t>
      </w:r>
      <w:r w:rsidRPr="005F26DC">
        <w:rPr>
          <w:rFonts w:ascii="仿宋" w:eastAsia="仿宋" w:hAnsi="仿宋" w:cs="仿宋_GB2312" w:hint="eastAsia"/>
          <w:bCs/>
          <w:sz w:val="31"/>
          <w:szCs w:val="31"/>
          <w:lang w:bidi="en-US"/>
        </w:rPr>
        <w:t>项目</w:t>
      </w:r>
      <w:r w:rsidRPr="005F26DC">
        <w:rPr>
          <w:rFonts w:ascii="仿宋" w:eastAsia="仿宋" w:hAnsi="仿宋"/>
          <w:sz w:val="31"/>
          <w:szCs w:val="31"/>
        </w:rPr>
        <w:t>绩效评价指标体系的设计参照财政部《项目支出绩效评价指标体系框架》决策和过程在此框架的基础上结合项目的特点适当进行完善，产出和效益根据项目特点进行了细化。</w:t>
      </w:r>
    </w:p>
    <w:p w:rsidR="005F26DC" w:rsidRPr="005F26DC" w:rsidRDefault="005F26DC" w:rsidP="00903806">
      <w:pPr>
        <w:pStyle w:val="Default"/>
        <w:spacing w:line="580" w:lineRule="exact"/>
        <w:ind w:firstLineChars="233" w:firstLine="722"/>
        <w:rPr>
          <w:rFonts w:ascii="仿宋" w:eastAsia="仿宋" w:hAnsi="仿宋" w:cs="Times New Roman"/>
          <w:sz w:val="31"/>
          <w:szCs w:val="31"/>
        </w:rPr>
      </w:pPr>
      <w:r w:rsidRPr="005F26DC">
        <w:rPr>
          <w:rFonts w:ascii="仿宋" w:eastAsia="仿宋" w:hAnsi="仿宋" w:cs="Times New Roman"/>
          <w:sz w:val="31"/>
          <w:szCs w:val="31"/>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sidR="008655D1">
        <w:rPr>
          <w:rFonts w:ascii="仿宋" w:eastAsia="仿宋" w:hAnsi="仿宋" w:cs="仿宋_GB2312" w:hint="eastAsia"/>
          <w:bCs/>
          <w:sz w:val="31"/>
          <w:szCs w:val="31"/>
          <w:lang w:bidi="en-US"/>
        </w:rPr>
        <w:t>巴州文联</w:t>
      </w:r>
      <w:r w:rsidR="008655D1">
        <w:rPr>
          <w:rFonts w:ascii="仿宋" w:eastAsia="仿宋" w:hAnsi="仿宋" w:cs="宋体" w:hint="eastAsia"/>
          <w:sz w:val="32"/>
          <w:szCs w:val="32"/>
        </w:rPr>
        <w:t>各类文艺创作、展览及送文艺下基层活动</w:t>
      </w:r>
      <w:r w:rsidR="008655D1" w:rsidRPr="005F26DC">
        <w:rPr>
          <w:rFonts w:ascii="仿宋" w:eastAsia="仿宋" w:hAnsi="仿宋" w:cs="仿宋_GB2312" w:hint="eastAsia"/>
          <w:bCs/>
          <w:sz w:val="31"/>
          <w:szCs w:val="31"/>
          <w:lang w:bidi="en-US"/>
        </w:rPr>
        <w:t>项目</w:t>
      </w:r>
      <w:r w:rsidRPr="005F26DC">
        <w:rPr>
          <w:rFonts w:ascii="仿宋" w:eastAsia="仿宋" w:hAnsi="仿宋" w:cs="Times New Roman"/>
          <w:sz w:val="31"/>
          <w:szCs w:val="31"/>
        </w:rPr>
        <w:t>绩效评价指标体</w:t>
      </w:r>
      <w:r w:rsidRPr="005F26DC">
        <w:rPr>
          <w:rFonts w:ascii="仿宋" w:eastAsia="仿宋" w:hAnsi="仿宋" w:cs="Times New Roman"/>
          <w:sz w:val="31"/>
          <w:szCs w:val="31"/>
        </w:rPr>
        <w:lastRenderedPageBreak/>
        <w:t>系</w:t>
      </w:r>
      <w:r w:rsidR="008655D1">
        <w:rPr>
          <w:rFonts w:ascii="仿宋" w:eastAsia="仿宋" w:hAnsi="仿宋" w:cs="Times New Roman" w:hint="eastAsia"/>
          <w:sz w:val="31"/>
          <w:szCs w:val="31"/>
        </w:rPr>
        <w:t>。</w:t>
      </w:r>
    </w:p>
    <w:p w:rsidR="005F26DC" w:rsidRPr="005F26DC" w:rsidRDefault="005F26DC" w:rsidP="00903806">
      <w:pPr>
        <w:pStyle w:val="Default"/>
        <w:spacing w:line="580" w:lineRule="exact"/>
        <w:ind w:firstLine="708"/>
        <w:rPr>
          <w:rFonts w:ascii="仿宋" w:eastAsia="仿宋" w:hAnsi="仿宋" w:cs="Times New Roman"/>
          <w:sz w:val="31"/>
          <w:szCs w:val="31"/>
        </w:rPr>
      </w:pPr>
      <w:r w:rsidRPr="005F26DC">
        <w:rPr>
          <w:rFonts w:ascii="仿宋" w:eastAsia="仿宋" w:hAnsi="仿宋" w:cs="Times New Roman" w:hint="eastAsia"/>
          <w:sz w:val="31"/>
          <w:szCs w:val="31"/>
        </w:rPr>
        <w:t>3</w:t>
      </w:r>
      <w:r w:rsidR="00BD0379">
        <w:rPr>
          <w:rFonts w:ascii="仿宋" w:eastAsia="仿宋" w:hAnsi="仿宋" w:cs="Times New Roman" w:hint="eastAsia"/>
          <w:sz w:val="31"/>
          <w:szCs w:val="31"/>
        </w:rPr>
        <w:t>.</w:t>
      </w:r>
      <w:r w:rsidRPr="005F26DC">
        <w:rPr>
          <w:rFonts w:ascii="仿宋" w:eastAsia="仿宋" w:hAnsi="仿宋" w:cs="Times New Roman" w:hint="eastAsia"/>
          <w:sz w:val="31"/>
          <w:szCs w:val="31"/>
        </w:rPr>
        <w:t>评价方法</w:t>
      </w:r>
    </w:p>
    <w:p w:rsidR="005F26DC" w:rsidRPr="005F26DC" w:rsidRDefault="005F26DC" w:rsidP="00903806">
      <w:pPr>
        <w:spacing w:line="580" w:lineRule="exact"/>
        <w:ind w:firstLineChars="200" w:firstLine="620"/>
        <w:rPr>
          <w:rFonts w:ascii="仿宋" w:eastAsia="仿宋" w:hAnsi="仿宋"/>
          <w:sz w:val="31"/>
          <w:szCs w:val="31"/>
        </w:rPr>
      </w:pPr>
      <w:r w:rsidRPr="005F26DC">
        <w:rPr>
          <w:rFonts w:ascii="仿宋" w:eastAsia="仿宋" w:hAnsi="仿宋" w:hint="eastAsia"/>
          <w:sz w:val="31"/>
          <w:szCs w:val="31"/>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sidRPr="005F26DC">
        <w:rPr>
          <w:rFonts w:ascii="仿宋" w:eastAsia="仿宋" w:hAnsi="仿宋"/>
          <w:color w:val="000000"/>
          <w:sz w:val="31"/>
          <w:szCs w:val="31"/>
        </w:rPr>
        <w:t>结合本次绩效评估项目的具体情况，为确保本次绩效评估工作的真实可靠，</w:t>
      </w:r>
      <w:r w:rsidRPr="005F26DC">
        <w:rPr>
          <w:rFonts w:ascii="仿宋" w:eastAsia="仿宋" w:hAnsi="仿宋" w:hint="eastAsia"/>
          <w:sz w:val="31"/>
          <w:szCs w:val="31"/>
        </w:rPr>
        <w:t>我单位采用了成本效益分析法进行评价。</w:t>
      </w:r>
    </w:p>
    <w:p w:rsidR="005F26DC" w:rsidRPr="005F26DC" w:rsidRDefault="005F26DC" w:rsidP="00903806">
      <w:pPr>
        <w:pStyle w:val="Default"/>
        <w:spacing w:line="580" w:lineRule="exact"/>
        <w:ind w:firstLineChars="200" w:firstLine="620"/>
        <w:rPr>
          <w:rFonts w:ascii="仿宋" w:eastAsia="仿宋" w:hAnsi="仿宋" w:cs="Times New Roman"/>
          <w:color w:val="auto"/>
          <w:kern w:val="2"/>
          <w:sz w:val="31"/>
          <w:szCs w:val="31"/>
        </w:rPr>
      </w:pPr>
      <w:r w:rsidRPr="005F26DC">
        <w:rPr>
          <w:rFonts w:ascii="仿宋" w:eastAsia="仿宋" w:hAnsi="仿宋" w:cs="Times New Roman" w:hint="eastAsia"/>
          <w:color w:val="auto"/>
          <w:kern w:val="2"/>
          <w:sz w:val="31"/>
          <w:szCs w:val="31"/>
        </w:rPr>
        <w:t>（1）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了</w:t>
      </w:r>
      <w:r w:rsidR="00BD0379">
        <w:rPr>
          <w:rFonts w:ascii="仿宋" w:eastAsia="仿宋" w:hAnsi="仿宋" w:cs="Times New Roman" w:hint="eastAsia"/>
          <w:color w:val="auto"/>
          <w:kern w:val="2"/>
          <w:sz w:val="31"/>
          <w:szCs w:val="31"/>
        </w:rPr>
        <w:t>巴州文学艺术</w:t>
      </w:r>
      <w:r w:rsidRPr="005F26DC">
        <w:rPr>
          <w:rFonts w:ascii="仿宋" w:eastAsia="仿宋" w:hAnsi="仿宋" w:cs="Times New Roman" w:hint="eastAsia"/>
          <w:color w:val="auto"/>
          <w:kern w:val="2"/>
          <w:sz w:val="31"/>
          <w:szCs w:val="31"/>
        </w:rPr>
        <w:t>事业</w:t>
      </w:r>
      <w:r w:rsidR="00BD0379">
        <w:rPr>
          <w:rFonts w:ascii="仿宋" w:eastAsia="仿宋" w:hAnsi="仿宋" w:cs="Times New Roman" w:hint="eastAsia"/>
          <w:color w:val="auto"/>
          <w:kern w:val="2"/>
          <w:sz w:val="31"/>
          <w:szCs w:val="31"/>
        </w:rPr>
        <w:t>的</w:t>
      </w:r>
      <w:r w:rsidRPr="005F26DC">
        <w:rPr>
          <w:rFonts w:ascii="仿宋" w:eastAsia="仿宋" w:hAnsi="仿宋" w:cs="Times New Roman" w:hint="eastAsia"/>
          <w:color w:val="auto"/>
          <w:kern w:val="2"/>
          <w:sz w:val="31"/>
          <w:szCs w:val="31"/>
        </w:rPr>
        <w:t>发展</w:t>
      </w:r>
      <w:r w:rsidR="00BD0379">
        <w:rPr>
          <w:rFonts w:ascii="仿宋" w:eastAsia="仿宋" w:hAnsi="仿宋" w:cs="Times New Roman" w:hint="eastAsia"/>
          <w:color w:val="auto"/>
          <w:kern w:val="2"/>
          <w:sz w:val="31"/>
          <w:szCs w:val="31"/>
        </w:rPr>
        <w:t>。</w:t>
      </w:r>
    </w:p>
    <w:p w:rsidR="005F26DC" w:rsidRPr="00903806" w:rsidRDefault="005F26DC" w:rsidP="00903806">
      <w:pPr>
        <w:spacing w:line="580" w:lineRule="exact"/>
        <w:ind w:firstLineChars="200" w:firstLine="620"/>
        <w:outlineLvl w:val="0"/>
        <w:rPr>
          <w:rFonts w:ascii="仿宋" w:eastAsia="仿宋" w:hAnsi="仿宋"/>
          <w:sz w:val="31"/>
          <w:szCs w:val="31"/>
        </w:rPr>
      </w:pPr>
      <w:r w:rsidRPr="00903806">
        <w:rPr>
          <w:rFonts w:ascii="仿宋" w:eastAsia="仿宋" w:hAnsi="仿宋"/>
          <w:sz w:val="31"/>
          <w:szCs w:val="31"/>
        </w:rPr>
        <w:t>4.绩效评价标准</w:t>
      </w:r>
    </w:p>
    <w:p w:rsidR="00903806" w:rsidRDefault="005F26DC" w:rsidP="00903806">
      <w:pPr>
        <w:spacing w:line="580" w:lineRule="exact"/>
        <w:ind w:firstLineChars="200" w:firstLine="620"/>
        <w:contextualSpacing/>
        <w:rPr>
          <w:rFonts w:ascii="仿宋" w:eastAsia="仿宋" w:hAnsi="仿宋"/>
          <w:sz w:val="31"/>
          <w:szCs w:val="31"/>
        </w:rPr>
      </w:pPr>
      <w:r w:rsidRPr="00903806">
        <w:rPr>
          <w:rFonts w:ascii="仿宋" w:eastAsia="仿宋" w:hAnsi="仿宋"/>
          <w:sz w:val="31"/>
          <w:szCs w:val="31"/>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w:t>
      </w:r>
      <w:r w:rsidR="00903806" w:rsidRPr="00903806">
        <w:rPr>
          <w:rFonts w:ascii="仿宋" w:eastAsia="仿宋" w:hAnsi="仿宋"/>
          <w:sz w:val="31"/>
          <w:szCs w:val="31"/>
        </w:rPr>
        <w:t>和效果指标采用</w:t>
      </w:r>
      <w:r w:rsidR="00903806">
        <w:rPr>
          <w:rFonts w:ascii="仿宋" w:eastAsia="仿宋" w:hAnsi="仿宋"/>
          <w:sz w:val="31"/>
          <w:szCs w:val="31"/>
        </w:rPr>
        <w:t>项目申报文本中的指标值作为绩效评</w:t>
      </w:r>
      <w:r w:rsidR="00903806">
        <w:rPr>
          <w:rFonts w:ascii="仿宋" w:eastAsia="仿宋" w:hAnsi="仿宋" w:hint="eastAsia"/>
          <w:sz w:val="31"/>
          <w:szCs w:val="31"/>
        </w:rPr>
        <w:t>准。</w:t>
      </w:r>
    </w:p>
    <w:p w:rsidR="00A4515A" w:rsidRDefault="00DB2341" w:rsidP="00903806">
      <w:pPr>
        <w:spacing w:line="580" w:lineRule="exact"/>
        <w:ind w:firstLineChars="200" w:firstLine="620"/>
        <w:contextualSpacing/>
        <w:rPr>
          <w:rFonts w:ascii="黑体" w:eastAsia="黑体" w:hAnsi="黑体" w:cs="方正楷体_GBK"/>
          <w:bCs/>
          <w:sz w:val="31"/>
          <w:szCs w:val="31"/>
        </w:rPr>
      </w:pPr>
      <w:r>
        <w:rPr>
          <w:rFonts w:ascii="黑体" w:eastAsia="黑体" w:hAnsi="黑体" w:cs="方正楷体_GBK" w:hint="eastAsia"/>
          <w:bCs/>
          <w:sz w:val="31"/>
          <w:szCs w:val="31"/>
        </w:rPr>
        <w:t>三、综合评价情况及评价结论（附相关评分表）</w:t>
      </w:r>
    </w:p>
    <w:p w:rsidR="00FD488B" w:rsidRPr="00FD488B" w:rsidRDefault="00FD488B" w:rsidP="00FD488B">
      <w:pPr>
        <w:spacing w:line="580" w:lineRule="exact"/>
        <w:ind w:firstLineChars="200" w:firstLine="640"/>
        <w:jc w:val="left"/>
        <w:rPr>
          <w:rFonts w:ascii="仿宋" w:eastAsia="仿宋" w:hAnsi="仿宋" w:cs="宋体"/>
          <w:kern w:val="0"/>
          <w:sz w:val="31"/>
          <w:szCs w:val="31"/>
        </w:rPr>
      </w:pPr>
      <w:r>
        <w:rPr>
          <w:rFonts w:ascii="仿宋" w:eastAsia="仿宋" w:hAnsi="仿宋" w:cs="宋体" w:hint="eastAsia"/>
          <w:kern w:val="0"/>
          <w:sz w:val="32"/>
          <w:szCs w:val="32"/>
        </w:rPr>
        <w:lastRenderedPageBreak/>
        <w:t>巴州文联各类文艺创作、展览及送文艺下基层活动</w:t>
      </w:r>
      <w:r w:rsidRPr="00FD488B">
        <w:rPr>
          <w:rFonts w:ascii="仿宋" w:eastAsia="仿宋" w:hAnsi="仿宋" w:cs="仿宋_GB2312" w:hint="eastAsia"/>
          <w:sz w:val="31"/>
          <w:szCs w:val="31"/>
        </w:rPr>
        <w:t>项目综合评价情况：</w:t>
      </w:r>
      <w:r>
        <w:rPr>
          <w:rFonts w:ascii="仿宋" w:eastAsia="仿宋" w:hAnsi="仿宋" w:cs="宋体" w:hint="eastAsia"/>
          <w:kern w:val="0"/>
          <w:sz w:val="32"/>
          <w:szCs w:val="32"/>
        </w:rPr>
        <w:t>巴州文联各类文艺创作、展览及送文艺下基层活动</w:t>
      </w:r>
      <w:r w:rsidRPr="00FD488B">
        <w:rPr>
          <w:rFonts w:ascii="仿宋" w:eastAsia="仿宋" w:hAnsi="仿宋" w:cs="仿宋_GB2312" w:hint="eastAsia"/>
          <w:sz w:val="31"/>
          <w:szCs w:val="31"/>
        </w:rPr>
        <w:t>项目预算资金</w:t>
      </w:r>
      <w:r>
        <w:rPr>
          <w:rFonts w:ascii="仿宋" w:eastAsia="仿宋" w:hAnsi="仿宋" w:cs="仿宋_GB2312" w:hint="eastAsia"/>
          <w:sz w:val="31"/>
          <w:szCs w:val="31"/>
        </w:rPr>
        <w:t>10</w:t>
      </w:r>
      <w:r w:rsidRPr="00FD488B">
        <w:rPr>
          <w:rFonts w:ascii="仿宋" w:eastAsia="仿宋" w:hAnsi="仿宋" w:cs="仿宋_GB2312" w:hint="eastAsia"/>
          <w:sz w:val="31"/>
          <w:szCs w:val="31"/>
        </w:rPr>
        <w:t>万元，实际执行</w:t>
      </w:r>
      <w:r>
        <w:rPr>
          <w:rFonts w:ascii="仿宋" w:eastAsia="仿宋" w:hAnsi="仿宋" w:cs="仿宋_GB2312" w:hint="eastAsia"/>
          <w:sz w:val="31"/>
          <w:szCs w:val="31"/>
        </w:rPr>
        <w:t>10</w:t>
      </w:r>
      <w:r w:rsidRPr="00FD488B">
        <w:rPr>
          <w:rFonts w:ascii="仿宋" w:eastAsia="仿宋" w:hAnsi="仿宋" w:cs="仿宋_GB2312" w:hint="eastAsia"/>
          <w:sz w:val="31"/>
          <w:szCs w:val="31"/>
        </w:rPr>
        <w:t>万元。</w:t>
      </w:r>
      <w:r>
        <w:rPr>
          <w:rFonts w:ascii="仿宋" w:eastAsia="仿宋" w:hAnsi="仿宋" w:cs="仿宋_GB2312"/>
          <w:kern w:val="0"/>
          <w:sz w:val="31"/>
          <w:szCs w:val="31"/>
          <w:shd w:val="clear" w:color="auto" w:fill="FFFFFF"/>
        </w:rPr>
        <w:t>通过</w:t>
      </w:r>
      <w:r>
        <w:rPr>
          <w:rFonts w:ascii="仿宋" w:eastAsia="仿宋" w:hAnsi="仿宋" w:cs="宋体" w:hint="eastAsia"/>
          <w:kern w:val="0"/>
          <w:sz w:val="31"/>
          <w:szCs w:val="31"/>
        </w:rPr>
        <w:t>各类文艺创作、展览及送文艺下基层活动</w:t>
      </w:r>
      <w:r>
        <w:rPr>
          <w:rFonts w:ascii="仿宋" w:eastAsia="仿宋" w:hAnsi="仿宋" w:cs="仿宋_GB2312"/>
          <w:kern w:val="0"/>
          <w:sz w:val="31"/>
          <w:szCs w:val="31"/>
          <w:shd w:val="clear" w:color="auto" w:fill="FFFFFF"/>
        </w:rPr>
        <w:t>，进一步提升了巴州文艺创作展览水平，扩大了巴州知名度和影响力，</w:t>
      </w:r>
      <w:r>
        <w:rPr>
          <w:rFonts w:ascii="仿宋" w:eastAsia="仿宋" w:hAnsi="仿宋" w:hint="eastAsia"/>
          <w:sz w:val="31"/>
          <w:szCs w:val="31"/>
        </w:rPr>
        <w:t>丰富了各族群众的文化生活。</w:t>
      </w:r>
      <w:r>
        <w:rPr>
          <w:rFonts w:ascii="仿宋" w:eastAsia="仿宋" w:hAnsi="仿宋" w:cs="宋体" w:hint="eastAsia"/>
          <w:kern w:val="0"/>
          <w:sz w:val="32"/>
          <w:szCs w:val="32"/>
        </w:rPr>
        <w:t>巴州文联各类文艺创作、展览及送文艺下基层活动</w:t>
      </w:r>
      <w:r w:rsidRPr="00FD488B">
        <w:rPr>
          <w:rFonts w:ascii="仿宋" w:eastAsia="仿宋" w:hAnsi="仿宋" w:cs="仿宋_GB2312" w:hint="eastAsia"/>
          <w:bCs/>
          <w:sz w:val="31"/>
          <w:szCs w:val="31"/>
        </w:rPr>
        <w:t>项目支出绩效评价得分</w:t>
      </w:r>
      <w:r>
        <w:rPr>
          <w:rFonts w:ascii="仿宋" w:eastAsia="仿宋" w:hAnsi="仿宋" w:cs="仿宋_GB2312" w:hint="eastAsia"/>
          <w:bCs/>
          <w:sz w:val="31"/>
          <w:szCs w:val="31"/>
        </w:rPr>
        <w:t>100</w:t>
      </w:r>
      <w:r w:rsidRPr="00FD488B">
        <w:rPr>
          <w:rFonts w:ascii="仿宋" w:eastAsia="仿宋" w:hAnsi="仿宋" w:cs="仿宋_GB2312" w:hint="eastAsia"/>
          <w:bCs/>
          <w:sz w:val="31"/>
          <w:szCs w:val="31"/>
        </w:rPr>
        <w:t>分，评价结果为优秀。</w:t>
      </w:r>
    </w:p>
    <w:p w:rsidR="00A4515A" w:rsidRDefault="00DB2341" w:rsidP="00903806">
      <w:pPr>
        <w:spacing w:line="580" w:lineRule="exact"/>
        <w:ind w:firstLineChars="200" w:firstLine="620"/>
        <w:rPr>
          <w:rFonts w:ascii="黑体" w:eastAsia="黑体" w:hAnsi="黑体" w:cs="方正楷体_GBK"/>
          <w:bCs/>
          <w:sz w:val="31"/>
          <w:szCs w:val="31"/>
        </w:rPr>
      </w:pPr>
      <w:r>
        <w:rPr>
          <w:rFonts w:ascii="黑体" w:eastAsia="黑体" w:hAnsi="黑体" w:cs="方正楷体_GBK" w:hint="eastAsia"/>
          <w:bCs/>
          <w:sz w:val="31"/>
          <w:szCs w:val="31"/>
        </w:rPr>
        <w:t>四、绩效评价指标分析</w:t>
      </w:r>
    </w:p>
    <w:p w:rsidR="00903806" w:rsidRPr="00FD488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（一）项目决策分析</w:t>
      </w:r>
    </w:p>
    <w:p w:rsidR="00903806" w:rsidRPr="00FD488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项目决策分析主要是对项目立项、绩效目标及资金投入进行分析。该项满分为20分，得分20分，得分率100%。</w:t>
      </w:r>
    </w:p>
    <w:p w:rsidR="00903806" w:rsidRPr="00FD488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1</w:t>
      </w:r>
      <w:r w:rsidR="00321C8B">
        <w:rPr>
          <w:rFonts w:ascii="仿宋" w:eastAsia="仿宋" w:hAnsi="仿宋" w:cs="仿宋_GB2312" w:hint="eastAsia"/>
          <w:sz w:val="31"/>
          <w:szCs w:val="31"/>
        </w:rPr>
        <w:t>.</w:t>
      </w:r>
      <w:r w:rsidRPr="00FD488B">
        <w:rPr>
          <w:rFonts w:ascii="仿宋" w:eastAsia="仿宋" w:hAnsi="仿宋" w:cs="仿宋_GB2312" w:hint="eastAsia"/>
          <w:sz w:val="31"/>
          <w:szCs w:val="31"/>
        </w:rPr>
        <w:t>项目立项分析（得分</w:t>
      </w:r>
      <w:r w:rsidR="00321C8B">
        <w:rPr>
          <w:rFonts w:ascii="仿宋" w:eastAsia="仿宋" w:hAnsi="仿宋" w:cs="仿宋_GB2312" w:hint="eastAsia"/>
          <w:sz w:val="31"/>
          <w:szCs w:val="31"/>
        </w:rPr>
        <w:t>5</w:t>
      </w:r>
      <w:r w:rsidRPr="00FD488B">
        <w:rPr>
          <w:rFonts w:ascii="仿宋" w:eastAsia="仿宋" w:hAnsi="仿宋" w:cs="仿宋_GB2312" w:hint="eastAsia"/>
          <w:sz w:val="31"/>
          <w:szCs w:val="31"/>
        </w:rPr>
        <w:t>分）</w:t>
      </w:r>
    </w:p>
    <w:p w:rsidR="00903806" w:rsidRPr="00FD488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（1）立项依据充分性（得分</w:t>
      </w:r>
      <w:r w:rsidR="00321C8B">
        <w:rPr>
          <w:rFonts w:ascii="仿宋" w:eastAsia="仿宋" w:hAnsi="仿宋" w:cs="仿宋_GB2312" w:hint="eastAsia"/>
          <w:sz w:val="31"/>
          <w:szCs w:val="31"/>
        </w:rPr>
        <w:t>2.5</w:t>
      </w:r>
      <w:r w:rsidRPr="00FD488B">
        <w:rPr>
          <w:rFonts w:ascii="仿宋" w:eastAsia="仿宋" w:hAnsi="仿宋" w:cs="仿宋_GB2312" w:hint="eastAsia"/>
          <w:sz w:val="31"/>
          <w:szCs w:val="31"/>
        </w:rPr>
        <w:t>分）</w:t>
      </w:r>
    </w:p>
    <w:p w:rsidR="00903806" w:rsidRPr="00744344" w:rsidRDefault="000E2A1B" w:rsidP="00744344">
      <w:pPr>
        <w:spacing w:line="580" w:lineRule="exact"/>
        <w:ind w:firstLineChars="200" w:firstLine="620"/>
        <w:outlineLvl w:val="0"/>
        <w:rPr>
          <w:rFonts w:ascii="仿宋" w:eastAsia="仿宋" w:hAnsi="仿宋" w:cs="仿宋_GB2312"/>
          <w:kern w:val="0"/>
          <w:sz w:val="31"/>
          <w:szCs w:val="31"/>
          <w:bdr w:val="single" w:sz="4" w:space="0" w:color="auto"/>
        </w:rPr>
      </w:pPr>
      <w:r>
        <w:rPr>
          <w:rFonts w:ascii="仿宋" w:eastAsia="仿宋" w:hAnsi="仿宋" w:cs="仿宋_GB2312" w:hint="eastAsia"/>
          <w:kern w:val="0"/>
          <w:sz w:val="31"/>
          <w:szCs w:val="31"/>
        </w:rPr>
        <w:t>项目立项</w:t>
      </w:r>
      <w:r w:rsidR="00903806" w:rsidRPr="00024715">
        <w:rPr>
          <w:rFonts w:ascii="仿宋" w:eastAsia="仿宋" w:hAnsi="仿宋" w:cs="仿宋_GB2312" w:hint="eastAsia"/>
          <w:kern w:val="0"/>
          <w:sz w:val="31"/>
          <w:szCs w:val="31"/>
        </w:rPr>
        <w:t>符合</w:t>
      </w:r>
      <w:r w:rsidR="00024715">
        <w:rPr>
          <w:rFonts w:ascii="仿宋" w:eastAsia="仿宋" w:hAnsi="仿宋" w:cs="仿宋_GB2312"/>
          <w:kern w:val="0"/>
          <w:sz w:val="31"/>
          <w:szCs w:val="31"/>
          <w:shd w:val="clear" w:color="auto" w:fill="FFFFFF"/>
        </w:rPr>
        <w:t>《巴音郭楞蒙古自治州文联深化改革方案》（巴党办字[20</w:t>
      </w:r>
      <w:r w:rsidR="00024715">
        <w:rPr>
          <w:rFonts w:ascii="仿宋" w:eastAsia="仿宋" w:hAnsi="仿宋" w:cs="仿宋_GB2312" w:hint="eastAsia"/>
          <w:kern w:val="0"/>
          <w:sz w:val="31"/>
          <w:szCs w:val="31"/>
          <w:shd w:val="clear" w:color="auto" w:fill="FFFFFF"/>
        </w:rPr>
        <w:t>18</w:t>
      </w:r>
      <w:r w:rsidR="00024715">
        <w:rPr>
          <w:rFonts w:ascii="仿宋" w:eastAsia="仿宋" w:hAnsi="仿宋" w:cs="仿宋_GB2312"/>
          <w:kern w:val="0"/>
          <w:sz w:val="31"/>
          <w:szCs w:val="31"/>
          <w:shd w:val="clear" w:color="auto" w:fill="FFFFFF"/>
        </w:rPr>
        <w:t>]</w:t>
      </w:r>
      <w:r w:rsidR="00024715">
        <w:rPr>
          <w:rFonts w:ascii="仿宋" w:eastAsia="仿宋" w:hAnsi="仿宋" w:cs="仿宋_GB2312" w:hint="eastAsia"/>
          <w:kern w:val="0"/>
          <w:sz w:val="31"/>
          <w:szCs w:val="31"/>
          <w:shd w:val="clear" w:color="auto" w:fill="FFFFFF"/>
        </w:rPr>
        <w:t>39</w:t>
      </w:r>
      <w:r w:rsidR="00024715">
        <w:rPr>
          <w:rFonts w:ascii="仿宋" w:eastAsia="仿宋" w:hAnsi="仿宋" w:cs="仿宋_GB2312"/>
          <w:kern w:val="0"/>
          <w:sz w:val="31"/>
          <w:szCs w:val="31"/>
          <w:shd w:val="clear" w:color="auto" w:fill="FFFFFF"/>
        </w:rPr>
        <w:t>号）</w:t>
      </w:r>
      <w:r w:rsidR="00744344">
        <w:rPr>
          <w:rFonts w:ascii="仿宋" w:eastAsia="仿宋" w:hAnsi="仿宋" w:cs="仿宋_GB2312" w:hint="eastAsia"/>
          <w:sz w:val="31"/>
          <w:szCs w:val="31"/>
        </w:rPr>
        <w:t>。</w:t>
      </w:r>
      <w:r w:rsidR="00321C8B">
        <w:rPr>
          <w:rFonts w:ascii="仿宋" w:eastAsia="仿宋" w:hAnsi="仿宋" w:cs="仿宋_GB2312" w:hint="eastAsia"/>
          <w:sz w:val="31"/>
          <w:szCs w:val="31"/>
        </w:rPr>
        <w:t>项目立项与部门职责范围相符，属于部门履职所需。</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（2）立项程序规范性（得分</w:t>
      </w:r>
      <w:r w:rsidR="00321C8B">
        <w:rPr>
          <w:rFonts w:ascii="仿宋" w:eastAsia="仿宋" w:hAnsi="仿宋" w:cs="仿宋_GB2312" w:hint="eastAsia"/>
          <w:sz w:val="31"/>
          <w:szCs w:val="31"/>
        </w:rPr>
        <w:t>2.5</w:t>
      </w:r>
      <w:r w:rsidRPr="00FD488B">
        <w:rPr>
          <w:rFonts w:ascii="仿宋" w:eastAsia="仿宋" w:hAnsi="仿宋" w:cs="仿宋_GB2312" w:hint="eastAsia"/>
          <w:sz w:val="31"/>
          <w:szCs w:val="31"/>
        </w:rPr>
        <w:t>分）</w:t>
      </w:r>
    </w:p>
    <w:p w:rsidR="00903806" w:rsidRPr="00FD488B" w:rsidRDefault="000E2A1B" w:rsidP="00744344">
      <w:pPr>
        <w:spacing w:line="580" w:lineRule="exact"/>
        <w:ind w:firstLineChars="200" w:firstLine="620"/>
        <w:outlineLvl w:val="0"/>
        <w:rPr>
          <w:rFonts w:ascii="仿宋" w:eastAsia="仿宋" w:hAnsi="仿宋" w:cs="仿宋_GB2312"/>
          <w:sz w:val="31"/>
          <w:szCs w:val="31"/>
        </w:rPr>
      </w:pPr>
      <w:r>
        <w:rPr>
          <w:rFonts w:ascii="仿宋" w:eastAsia="仿宋" w:hAnsi="仿宋" w:cs="仿宋_GB2312" w:hint="eastAsia"/>
          <w:kern w:val="0"/>
          <w:sz w:val="31"/>
          <w:szCs w:val="31"/>
        </w:rPr>
        <w:t>项目</w:t>
      </w:r>
      <w:r w:rsidR="00744344">
        <w:rPr>
          <w:rFonts w:ascii="仿宋" w:eastAsia="仿宋" w:hAnsi="仿宋" w:cs="仿宋_GB2312" w:hint="eastAsia"/>
          <w:kern w:val="0"/>
          <w:sz w:val="31"/>
          <w:szCs w:val="31"/>
        </w:rPr>
        <w:t>按照规定的程序申请设立，</w:t>
      </w:r>
      <w:r>
        <w:rPr>
          <w:rFonts w:ascii="仿宋" w:eastAsia="仿宋" w:hAnsi="仿宋" w:cs="仿宋_GB2312" w:hint="eastAsia"/>
          <w:kern w:val="0"/>
          <w:sz w:val="31"/>
          <w:szCs w:val="31"/>
        </w:rPr>
        <w:t>事前</w:t>
      </w:r>
      <w:r w:rsidR="00903806" w:rsidRPr="00FD488B">
        <w:rPr>
          <w:rFonts w:ascii="仿宋" w:eastAsia="仿宋" w:hAnsi="仿宋" w:cs="仿宋_GB2312" w:hint="eastAsia"/>
          <w:kern w:val="0"/>
          <w:sz w:val="31"/>
          <w:szCs w:val="31"/>
        </w:rPr>
        <w:t>已经过必要的可行性研究、专家论证、风险评估、绩效评估、集体决策。</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2</w:t>
      </w:r>
      <w:r w:rsidR="00321C8B">
        <w:rPr>
          <w:rFonts w:ascii="仿宋" w:eastAsia="仿宋" w:hAnsi="仿宋" w:cs="仿宋_GB2312" w:hint="eastAsia"/>
          <w:sz w:val="31"/>
          <w:szCs w:val="31"/>
        </w:rPr>
        <w:t>.</w:t>
      </w:r>
      <w:r w:rsidRPr="00FD488B">
        <w:rPr>
          <w:rFonts w:ascii="仿宋" w:eastAsia="仿宋" w:hAnsi="仿宋" w:cs="仿宋_GB2312" w:hint="eastAsia"/>
          <w:sz w:val="31"/>
          <w:szCs w:val="31"/>
        </w:rPr>
        <w:t>绩效目标分析（得分</w:t>
      </w:r>
      <w:r w:rsidR="00321C8B">
        <w:rPr>
          <w:rFonts w:ascii="仿宋" w:eastAsia="仿宋" w:hAnsi="仿宋" w:cs="仿宋_GB2312" w:hint="eastAsia"/>
          <w:sz w:val="31"/>
          <w:szCs w:val="31"/>
        </w:rPr>
        <w:t>10</w:t>
      </w:r>
      <w:r w:rsidRPr="00FD488B">
        <w:rPr>
          <w:rFonts w:ascii="仿宋" w:eastAsia="仿宋" w:hAnsi="仿宋" w:cs="仿宋_GB2312" w:hint="eastAsia"/>
          <w:sz w:val="31"/>
          <w:szCs w:val="31"/>
        </w:rPr>
        <w:t>分）</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（1）绩效目标合理性（得分</w:t>
      </w:r>
      <w:r w:rsidR="00321C8B">
        <w:rPr>
          <w:rFonts w:ascii="仿宋" w:eastAsia="仿宋" w:hAnsi="仿宋" w:cs="仿宋_GB2312" w:hint="eastAsia"/>
          <w:sz w:val="31"/>
          <w:szCs w:val="31"/>
        </w:rPr>
        <w:t>5</w:t>
      </w:r>
      <w:r w:rsidRPr="00FD488B">
        <w:rPr>
          <w:rFonts w:ascii="仿宋" w:eastAsia="仿宋" w:hAnsi="仿宋" w:cs="仿宋_GB2312" w:hint="eastAsia"/>
          <w:sz w:val="31"/>
          <w:szCs w:val="31"/>
        </w:rPr>
        <w:t>分）</w:t>
      </w:r>
    </w:p>
    <w:p w:rsidR="00321C8B" w:rsidRPr="00744344" w:rsidRDefault="000E2A1B" w:rsidP="00744344">
      <w:pPr>
        <w:spacing w:line="580" w:lineRule="exact"/>
        <w:ind w:firstLineChars="200" w:firstLine="620"/>
        <w:outlineLvl w:val="0"/>
        <w:rPr>
          <w:rFonts w:ascii="仿宋" w:eastAsia="仿宋" w:hAnsi="仿宋" w:cs="仿宋_GB2312"/>
          <w:kern w:val="0"/>
          <w:sz w:val="31"/>
          <w:szCs w:val="31"/>
        </w:rPr>
      </w:pPr>
      <w:r>
        <w:rPr>
          <w:rFonts w:ascii="仿宋" w:eastAsia="仿宋" w:hAnsi="仿宋" w:cs="仿宋_GB2312" w:hint="eastAsia"/>
          <w:kern w:val="0"/>
          <w:sz w:val="31"/>
          <w:szCs w:val="31"/>
        </w:rPr>
        <w:t>项目</w:t>
      </w:r>
      <w:r w:rsidR="00744344">
        <w:rPr>
          <w:rFonts w:ascii="仿宋" w:eastAsia="仿宋" w:hAnsi="仿宋" w:cs="仿宋_GB2312" w:hint="eastAsia"/>
          <w:kern w:val="0"/>
          <w:sz w:val="31"/>
          <w:szCs w:val="31"/>
        </w:rPr>
        <w:t>有绩效目标并且</w:t>
      </w:r>
      <w:r>
        <w:rPr>
          <w:rFonts w:ascii="仿宋" w:eastAsia="仿宋" w:hAnsi="仿宋" w:cs="仿宋_GB2312" w:hint="eastAsia"/>
          <w:kern w:val="0"/>
          <w:sz w:val="31"/>
          <w:szCs w:val="31"/>
        </w:rPr>
        <w:t>项目绩效目标与实际工作内容</w:t>
      </w:r>
      <w:r w:rsidR="00903806" w:rsidRPr="00FD488B">
        <w:rPr>
          <w:rFonts w:ascii="仿宋" w:eastAsia="仿宋" w:hAnsi="仿宋" w:cs="仿宋_GB2312" w:hint="eastAsia"/>
          <w:kern w:val="0"/>
          <w:sz w:val="31"/>
          <w:szCs w:val="31"/>
        </w:rPr>
        <w:t>具有相关</w:t>
      </w:r>
      <w:r w:rsidR="00903806" w:rsidRPr="00FD488B">
        <w:rPr>
          <w:rFonts w:ascii="仿宋" w:eastAsia="仿宋" w:hAnsi="仿宋" w:cs="仿宋_GB2312" w:hint="eastAsia"/>
          <w:kern w:val="0"/>
          <w:sz w:val="31"/>
          <w:szCs w:val="31"/>
        </w:rPr>
        <w:lastRenderedPageBreak/>
        <w:t>性；</w:t>
      </w:r>
      <w:r>
        <w:rPr>
          <w:rFonts w:ascii="仿宋" w:eastAsia="仿宋" w:hAnsi="仿宋" w:cs="仿宋_GB2312" w:hint="eastAsia"/>
          <w:kern w:val="0"/>
          <w:sz w:val="31"/>
          <w:szCs w:val="31"/>
        </w:rPr>
        <w:t>预期产出效益和效果</w:t>
      </w:r>
      <w:r w:rsidR="00903806" w:rsidRPr="00FD488B">
        <w:rPr>
          <w:rFonts w:ascii="仿宋" w:eastAsia="仿宋" w:hAnsi="仿宋" w:cs="仿宋_GB2312" w:hint="eastAsia"/>
          <w:kern w:val="0"/>
          <w:sz w:val="31"/>
          <w:szCs w:val="31"/>
        </w:rPr>
        <w:t>符合正常的业绩水平；与预算确定的项目投资额或资金量相匹配。</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（2）绩效指标明确性（得分</w:t>
      </w:r>
      <w:r w:rsidR="00321C8B">
        <w:rPr>
          <w:rFonts w:ascii="仿宋" w:eastAsia="仿宋" w:hAnsi="仿宋" w:cs="仿宋_GB2312" w:hint="eastAsia"/>
          <w:sz w:val="31"/>
          <w:szCs w:val="31"/>
        </w:rPr>
        <w:t>5</w:t>
      </w:r>
      <w:r w:rsidRPr="00FD488B">
        <w:rPr>
          <w:rFonts w:ascii="仿宋" w:eastAsia="仿宋" w:hAnsi="仿宋" w:cs="仿宋_GB2312" w:hint="eastAsia"/>
          <w:sz w:val="31"/>
          <w:szCs w:val="31"/>
        </w:rPr>
        <w:t>分）</w:t>
      </w:r>
    </w:p>
    <w:p w:rsidR="00321C8B" w:rsidRDefault="00903806" w:rsidP="00744344">
      <w:pPr>
        <w:spacing w:line="580" w:lineRule="exact"/>
        <w:ind w:firstLineChars="200" w:firstLine="620"/>
        <w:outlineLvl w:val="0"/>
        <w:rPr>
          <w:rFonts w:ascii="仿宋" w:eastAsia="仿宋" w:hAnsi="仿宋" w:cs="仿宋_GB2312"/>
          <w:kern w:val="0"/>
          <w:sz w:val="31"/>
          <w:szCs w:val="31"/>
        </w:rPr>
      </w:pPr>
      <w:r w:rsidRPr="00FD488B">
        <w:rPr>
          <w:rFonts w:ascii="仿宋" w:eastAsia="仿宋" w:hAnsi="仿宋" w:cs="仿宋_GB2312" w:hint="eastAsia"/>
          <w:kern w:val="0"/>
          <w:sz w:val="31"/>
          <w:szCs w:val="31"/>
        </w:rPr>
        <w:t>将项目绩效目标细化分解为具体的绩效指标；通过清晰、可衡量的指标值予以体现；与项目目标任务数或计划数相对应。</w:t>
      </w:r>
    </w:p>
    <w:p w:rsidR="00903806" w:rsidRPr="00FD48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3</w:t>
      </w:r>
      <w:r w:rsidR="00321C8B">
        <w:rPr>
          <w:rFonts w:ascii="仿宋" w:eastAsia="仿宋" w:hAnsi="仿宋" w:cs="仿宋_GB2312" w:hint="eastAsia"/>
          <w:sz w:val="31"/>
          <w:szCs w:val="31"/>
        </w:rPr>
        <w:t>.</w:t>
      </w:r>
      <w:r w:rsidRPr="00FD488B">
        <w:rPr>
          <w:rFonts w:ascii="仿宋" w:eastAsia="仿宋" w:hAnsi="仿宋" w:cs="仿宋_GB2312" w:hint="eastAsia"/>
          <w:sz w:val="31"/>
          <w:szCs w:val="31"/>
        </w:rPr>
        <w:t>资金投入分析（得分</w:t>
      </w:r>
      <w:r w:rsidR="00321C8B">
        <w:rPr>
          <w:rFonts w:ascii="仿宋" w:eastAsia="仿宋" w:hAnsi="仿宋" w:cs="仿宋_GB2312" w:hint="eastAsia"/>
          <w:sz w:val="31"/>
          <w:szCs w:val="31"/>
        </w:rPr>
        <w:t>5</w:t>
      </w:r>
      <w:r w:rsidRPr="00FD488B">
        <w:rPr>
          <w:rFonts w:ascii="仿宋" w:eastAsia="仿宋" w:hAnsi="仿宋" w:cs="仿宋_GB2312" w:hint="eastAsia"/>
          <w:sz w:val="31"/>
          <w:szCs w:val="31"/>
        </w:rPr>
        <w:t>分）</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（1）预算编制科学性（得分</w:t>
      </w:r>
      <w:r w:rsidR="00321C8B">
        <w:rPr>
          <w:rFonts w:ascii="仿宋" w:eastAsia="仿宋" w:hAnsi="仿宋" w:cs="仿宋_GB2312" w:hint="eastAsia"/>
          <w:sz w:val="31"/>
          <w:szCs w:val="31"/>
        </w:rPr>
        <w:t>2.5</w:t>
      </w:r>
      <w:r w:rsidRPr="00FD488B">
        <w:rPr>
          <w:rFonts w:ascii="仿宋" w:eastAsia="仿宋" w:hAnsi="仿宋" w:cs="仿宋_GB2312" w:hint="eastAsia"/>
          <w:sz w:val="31"/>
          <w:szCs w:val="31"/>
        </w:rPr>
        <w:t>分）：</w:t>
      </w:r>
    </w:p>
    <w:p w:rsidR="00903806" w:rsidRPr="00744344" w:rsidRDefault="000E2A1B" w:rsidP="00744344">
      <w:pPr>
        <w:spacing w:line="580" w:lineRule="exact"/>
        <w:ind w:firstLineChars="200" w:firstLine="620"/>
        <w:outlineLvl w:val="0"/>
        <w:rPr>
          <w:rFonts w:ascii="仿宋" w:eastAsia="仿宋" w:hAnsi="仿宋" w:cs="仿宋_GB2312"/>
          <w:kern w:val="0"/>
          <w:sz w:val="31"/>
          <w:szCs w:val="31"/>
        </w:rPr>
      </w:pPr>
      <w:r>
        <w:rPr>
          <w:rFonts w:ascii="仿宋" w:eastAsia="仿宋" w:hAnsi="仿宋" w:cs="仿宋_GB2312" w:hint="eastAsia"/>
          <w:kern w:val="0"/>
          <w:sz w:val="31"/>
          <w:szCs w:val="31"/>
        </w:rPr>
        <w:t>预算编制</w:t>
      </w:r>
      <w:r w:rsidR="00903806" w:rsidRPr="00FD488B">
        <w:rPr>
          <w:rFonts w:ascii="仿宋" w:eastAsia="仿宋" w:hAnsi="仿宋" w:cs="仿宋_GB2312" w:hint="eastAsia"/>
          <w:kern w:val="0"/>
          <w:sz w:val="31"/>
          <w:szCs w:val="31"/>
        </w:rPr>
        <w:t>经过科学论证；</w:t>
      </w:r>
      <w:r>
        <w:rPr>
          <w:rFonts w:ascii="仿宋" w:eastAsia="仿宋" w:hAnsi="仿宋" w:cs="仿宋_GB2312" w:hint="eastAsia"/>
          <w:kern w:val="0"/>
          <w:sz w:val="31"/>
          <w:szCs w:val="31"/>
        </w:rPr>
        <w:t>预算内容与项目内容</w:t>
      </w:r>
      <w:r w:rsidR="00903806" w:rsidRPr="00FD488B">
        <w:rPr>
          <w:rFonts w:ascii="仿宋" w:eastAsia="仿宋" w:hAnsi="仿宋" w:cs="仿宋_GB2312" w:hint="eastAsia"/>
          <w:kern w:val="0"/>
          <w:sz w:val="31"/>
          <w:szCs w:val="31"/>
        </w:rPr>
        <w:t>匹配；</w:t>
      </w:r>
      <w:r>
        <w:rPr>
          <w:rFonts w:ascii="仿宋" w:eastAsia="仿宋" w:hAnsi="仿宋" w:cs="仿宋_GB2312" w:hint="eastAsia"/>
          <w:kern w:val="0"/>
          <w:sz w:val="31"/>
          <w:szCs w:val="31"/>
        </w:rPr>
        <w:t>预算额度测算依据充分，</w:t>
      </w:r>
      <w:r w:rsidR="00903806" w:rsidRPr="00FD488B">
        <w:rPr>
          <w:rFonts w:ascii="仿宋" w:eastAsia="仿宋" w:hAnsi="仿宋" w:cs="仿宋_GB2312" w:hint="eastAsia"/>
          <w:kern w:val="0"/>
          <w:sz w:val="31"/>
          <w:szCs w:val="31"/>
        </w:rPr>
        <w:t>按照标准编制；</w:t>
      </w:r>
      <w:r>
        <w:rPr>
          <w:rFonts w:ascii="仿宋" w:eastAsia="仿宋" w:hAnsi="仿宋" w:cs="仿宋_GB2312" w:hint="eastAsia"/>
          <w:kern w:val="0"/>
          <w:sz w:val="31"/>
          <w:szCs w:val="31"/>
        </w:rPr>
        <w:t>预算确定的项目投资额或资金量</w:t>
      </w:r>
      <w:r w:rsidR="00903806" w:rsidRPr="00FD488B">
        <w:rPr>
          <w:rFonts w:ascii="仿宋" w:eastAsia="仿宋" w:hAnsi="仿宋" w:cs="仿宋_GB2312" w:hint="eastAsia"/>
          <w:kern w:val="0"/>
          <w:sz w:val="31"/>
          <w:szCs w:val="31"/>
        </w:rPr>
        <w:t>与工作任务相匹配。</w:t>
      </w:r>
    </w:p>
    <w:p w:rsidR="00321C8B" w:rsidRDefault="00903806" w:rsidP="00321C8B">
      <w:pPr>
        <w:numPr>
          <w:ilvl w:val="0"/>
          <w:numId w:val="1"/>
        </w:num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资金分配合理性（得分</w:t>
      </w:r>
      <w:r w:rsidR="00321C8B">
        <w:rPr>
          <w:rFonts w:ascii="仿宋" w:eastAsia="仿宋" w:hAnsi="仿宋" w:cs="仿宋_GB2312" w:hint="eastAsia"/>
          <w:sz w:val="31"/>
          <w:szCs w:val="31"/>
        </w:rPr>
        <w:t>2.5</w:t>
      </w:r>
      <w:r w:rsidRPr="00FD488B">
        <w:rPr>
          <w:rFonts w:ascii="仿宋" w:eastAsia="仿宋" w:hAnsi="仿宋" w:cs="仿宋_GB2312" w:hint="eastAsia"/>
          <w:sz w:val="31"/>
          <w:szCs w:val="31"/>
        </w:rPr>
        <w:t>分）：</w:t>
      </w:r>
    </w:p>
    <w:p w:rsidR="00903806" w:rsidRPr="00321C8B" w:rsidRDefault="000E2A1B" w:rsidP="00744344">
      <w:pPr>
        <w:spacing w:line="580" w:lineRule="exact"/>
        <w:ind w:left="620"/>
        <w:outlineLvl w:val="0"/>
        <w:rPr>
          <w:rFonts w:ascii="仿宋" w:eastAsia="仿宋" w:hAnsi="仿宋" w:cs="仿宋_GB2312"/>
          <w:kern w:val="0"/>
          <w:sz w:val="31"/>
          <w:szCs w:val="31"/>
        </w:rPr>
      </w:pPr>
      <w:r>
        <w:rPr>
          <w:rFonts w:ascii="仿宋" w:eastAsia="仿宋" w:hAnsi="仿宋" w:cs="仿宋_GB2312" w:hint="eastAsia"/>
          <w:kern w:val="0"/>
          <w:sz w:val="31"/>
          <w:szCs w:val="31"/>
        </w:rPr>
        <w:t>预算资金分配依据</w:t>
      </w:r>
      <w:r w:rsidR="00903806" w:rsidRPr="00321C8B">
        <w:rPr>
          <w:rFonts w:ascii="仿宋" w:eastAsia="仿宋" w:hAnsi="仿宋" w:cs="仿宋_GB2312" w:hint="eastAsia"/>
          <w:kern w:val="0"/>
          <w:sz w:val="31"/>
          <w:szCs w:val="31"/>
        </w:rPr>
        <w:t>充分；</w:t>
      </w:r>
      <w:bookmarkStart w:id="0" w:name="_GoBack"/>
      <w:bookmarkEnd w:id="0"/>
      <w:r>
        <w:rPr>
          <w:rFonts w:ascii="仿宋" w:eastAsia="仿宋" w:hAnsi="仿宋" w:cs="仿宋_GB2312" w:hint="eastAsia"/>
          <w:kern w:val="0"/>
          <w:sz w:val="31"/>
          <w:szCs w:val="31"/>
        </w:rPr>
        <w:t>资金分配额度合理，与项目单位或地方实际</w:t>
      </w:r>
      <w:r w:rsidR="00903806" w:rsidRPr="00321C8B">
        <w:rPr>
          <w:rFonts w:ascii="仿宋" w:eastAsia="仿宋" w:hAnsi="仿宋" w:cs="仿宋_GB2312" w:hint="eastAsia"/>
          <w:kern w:val="0"/>
          <w:sz w:val="31"/>
          <w:szCs w:val="31"/>
        </w:rPr>
        <w:t>相适应。</w:t>
      </w:r>
    </w:p>
    <w:p w:rsidR="00903806" w:rsidRPr="00FD48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（二）过程情况分析</w:t>
      </w:r>
    </w:p>
    <w:p w:rsidR="00903806" w:rsidRPr="00FD488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项目过程包括资金管理和组织实施。该项满分为20 分，得分</w:t>
      </w:r>
      <w:r w:rsidR="00321C8B">
        <w:rPr>
          <w:rFonts w:ascii="仿宋" w:eastAsia="仿宋" w:hAnsi="仿宋" w:cs="仿宋_GB2312" w:hint="eastAsia"/>
          <w:sz w:val="31"/>
          <w:szCs w:val="31"/>
        </w:rPr>
        <w:t>20</w:t>
      </w:r>
      <w:r w:rsidRPr="00FD488B">
        <w:rPr>
          <w:rFonts w:ascii="仿宋" w:eastAsia="仿宋" w:hAnsi="仿宋" w:cs="仿宋_GB2312" w:hint="eastAsia"/>
          <w:sz w:val="31"/>
          <w:szCs w:val="31"/>
        </w:rPr>
        <w:t>分，得分率</w:t>
      </w:r>
      <w:r w:rsidR="00321C8B">
        <w:rPr>
          <w:rFonts w:ascii="仿宋" w:eastAsia="仿宋" w:hAnsi="仿宋" w:cs="仿宋_GB2312" w:hint="eastAsia"/>
          <w:sz w:val="31"/>
          <w:szCs w:val="31"/>
        </w:rPr>
        <w:t>100</w:t>
      </w:r>
      <w:r w:rsidRPr="00FD488B">
        <w:rPr>
          <w:rFonts w:ascii="仿宋" w:eastAsia="仿宋" w:hAnsi="仿宋" w:cs="仿宋_GB2312" w:hint="eastAsia"/>
          <w:sz w:val="31"/>
          <w:szCs w:val="31"/>
        </w:rPr>
        <w:t>%。项目建立了比较健全的配套资金管理制度，且在项目实施过程中能够按照管理执行。</w:t>
      </w:r>
    </w:p>
    <w:p w:rsidR="00903806" w:rsidRPr="006E7FDB" w:rsidRDefault="00903806" w:rsidP="006E7FDB">
      <w:pPr>
        <w:pStyle w:val="af3"/>
        <w:numPr>
          <w:ilvl w:val="0"/>
          <w:numId w:val="4"/>
        </w:numPr>
        <w:spacing w:line="580" w:lineRule="exact"/>
        <w:outlineLvl w:val="0"/>
        <w:rPr>
          <w:rFonts w:ascii="仿宋" w:eastAsia="仿宋" w:hAnsi="仿宋" w:cs="仿宋_GB2312"/>
          <w:sz w:val="31"/>
          <w:szCs w:val="31"/>
          <w:lang w:eastAsia="zh-CN"/>
        </w:rPr>
      </w:pPr>
      <w:r w:rsidRPr="006E7FDB">
        <w:rPr>
          <w:rFonts w:ascii="仿宋" w:eastAsia="仿宋" w:hAnsi="仿宋" w:cs="仿宋_GB2312" w:hint="eastAsia"/>
          <w:sz w:val="31"/>
          <w:szCs w:val="31"/>
          <w:lang w:eastAsia="zh-CN"/>
        </w:rPr>
        <w:t>资金管理分析（得分10分）</w:t>
      </w:r>
    </w:p>
    <w:p w:rsidR="006E7FDB" w:rsidRPr="006E7FDB" w:rsidRDefault="006E7FDB" w:rsidP="006E7FDB">
      <w:pPr>
        <w:spacing w:line="580" w:lineRule="exact"/>
        <w:outlineLvl w:val="0"/>
        <w:rPr>
          <w:rFonts w:ascii="仿宋" w:eastAsia="仿宋" w:hAnsi="仿宋" w:cs="仿宋_GB2312"/>
          <w:sz w:val="31"/>
          <w:szCs w:val="31"/>
        </w:rPr>
      </w:pPr>
      <w:r>
        <w:rPr>
          <w:rFonts w:ascii="仿宋" w:eastAsia="仿宋" w:hAnsi="仿宋" w:cs="仿宋_GB2312" w:hint="eastAsia"/>
          <w:sz w:val="31"/>
          <w:szCs w:val="31"/>
        </w:rPr>
        <w:t>年初项目</w:t>
      </w:r>
      <w:r>
        <w:rPr>
          <w:rFonts w:ascii="仿宋" w:eastAsia="仿宋" w:hAnsi="仿宋" w:cs="仿宋_GB2312"/>
          <w:sz w:val="31"/>
          <w:szCs w:val="31"/>
        </w:rPr>
        <w:t>预算资金</w:t>
      </w:r>
      <w:r>
        <w:rPr>
          <w:rFonts w:ascii="仿宋" w:eastAsia="仿宋" w:hAnsi="仿宋" w:cs="仿宋_GB2312" w:hint="eastAsia"/>
          <w:sz w:val="31"/>
          <w:szCs w:val="31"/>
        </w:rPr>
        <w:t>10万元</w:t>
      </w:r>
      <w:r>
        <w:rPr>
          <w:rFonts w:ascii="仿宋" w:eastAsia="仿宋" w:hAnsi="仿宋" w:cs="仿宋_GB2312"/>
          <w:sz w:val="31"/>
          <w:szCs w:val="31"/>
        </w:rPr>
        <w:t>，到位率</w:t>
      </w:r>
      <w:r>
        <w:rPr>
          <w:rFonts w:ascii="仿宋" w:eastAsia="仿宋" w:hAnsi="仿宋" w:cs="仿宋_GB2312" w:hint="eastAsia"/>
          <w:sz w:val="31"/>
          <w:szCs w:val="31"/>
        </w:rPr>
        <w:t>100</w:t>
      </w:r>
      <w:r>
        <w:rPr>
          <w:rFonts w:ascii="仿宋" w:eastAsia="仿宋" w:hAnsi="仿宋" w:cs="仿宋_GB2312"/>
          <w:sz w:val="31"/>
          <w:szCs w:val="31"/>
        </w:rPr>
        <w:t>%，项目</w:t>
      </w:r>
      <w:r>
        <w:rPr>
          <w:rFonts w:ascii="仿宋" w:eastAsia="仿宋" w:hAnsi="仿宋" w:cs="仿宋_GB2312" w:hint="eastAsia"/>
          <w:sz w:val="31"/>
          <w:szCs w:val="31"/>
        </w:rPr>
        <w:t>资金</w:t>
      </w:r>
      <w:r>
        <w:rPr>
          <w:rFonts w:ascii="仿宋" w:eastAsia="仿宋" w:hAnsi="仿宋" w:cs="仿宋_GB2312"/>
          <w:sz w:val="31"/>
          <w:szCs w:val="31"/>
        </w:rPr>
        <w:t>全额使用完成。</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2</w:t>
      </w:r>
      <w:r w:rsidR="00321C8B">
        <w:rPr>
          <w:rFonts w:ascii="仿宋" w:eastAsia="仿宋" w:hAnsi="仿宋" w:cs="仿宋_GB2312" w:hint="eastAsia"/>
          <w:sz w:val="31"/>
          <w:szCs w:val="31"/>
        </w:rPr>
        <w:t>.</w:t>
      </w:r>
      <w:r w:rsidRPr="00FD488B">
        <w:rPr>
          <w:rFonts w:ascii="仿宋" w:eastAsia="仿宋" w:hAnsi="仿宋" w:cs="仿宋_GB2312" w:hint="eastAsia"/>
          <w:sz w:val="31"/>
          <w:szCs w:val="31"/>
        </w:rPr>
        <w:t>组织实施分析（得分10分）</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（1）管理制度健全性（得分</w:t>
      </w:r>
      <w:r w:rsidR="00116C2D">
        <w:rPr>
          <w:rFonts w:ascii="仿宋" w:eastAsia="仿宋" w:hAnsi="仿宋" w:cs="仿宋_GB2312" w:hint="eastAsia"/>
          <w:sz w:val="31"/>
          <w:szCs w:val="31"/>
        </w:rPr>
        <w:t>5</w:t>
      </w:r>
      <w:r w:rsidRPr="00FD488B">
        <w:rPr>
          <w:rFonts w:ascii="仿宋" w:eastAsia="仿宋" w:hAnsi="仿宋" w:cs="仿宋_GB2312" w:hint="eastAsia"/>
          <w:sz w:val="31"/>
          <w:szCs w:val="31"/>
        </w:rPr>
        <w:t>分）</w:t>
      </w:r>
    </w:p>
    <w:p w:rsidR="00201BDF" w:rsidRDefault="00201BDF" w:rsidP="00321C8B">
      <w:pPr>
        <w:spacing w:line="580" w:lineRule="exact"/>
        <w:ind w:firstLineChars="200" w:firstLine="620"/>
        <w:outlineLvl w:val="0"/>
        <w:rPr>
          <w:rFonts w:ascii="仿宋" w:eastAsia="仿宋" w:hAnsi="仿宋" w:cs="仿宋_GB2312"/>
          <w:sz w:val="31"/>
          <w:szCs w:val="31"/>
        </w:rPr>
      </w:pPr>
      <w:r w:rsidRPr="00201BDF">
        <w:rPr>
          <w:rFonts w:ascii="仿宋" w:eastAsia="仿宋" w:hAnsi="仿宋" w:cs="仿宋_GB2312" w:hint="eastAsia"/>
          <w:sz w:val="31"/>
          <w:szCs w:val="31"/>
        </w:rPr>
        <w:t>项目制定或具有相应的财务和业务管理制度；财务和业务管理</w:t>
      </w:r>
      <w:r w:rsidRPr="00201BDF">
        <w:rPr>
          <w:rFonts w:ascii="仿宋" w:eastAsia="仿宋" w:hAnsi="仿宋" w:cs="仿宋_GB2312" w:hint="eastAsia"/>
          <w:sz w:val="31"/>
          <w:szCs w:val="31"/>
        </w:rPr>
        <w:lastRenderedPageBreak/>
        <w:t>制度合法、合规、完整。</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（2）制度执行有效性（得分</w:t>
      </w:r>
      <w:r w:rsidR="00116C2D">
        <w:rPr>
          <w:rFonts w:ascii="仿宋" w:eastAsia="仿宋" w:hAnsi="仿宋" w:cs="仿宋_GB2312" w:hint="eastAsia"/>
          <w:sz w:val="31"/>
          <w:szCs w:val="31"/>
        </w:rPr>
        <w:t>5</w:t>
      </w:r>
      <w:r w:rsidRPr="00FD488B">
        <w:rPr>
          <w:rFonts w:ascii="仿宋" w:eastAsia="仿宋" w:hAnsi="仿宋" w:cs="仿宋_GB2312" w:hint="eastAsia"/>
          <w:sz w:val="31"/>
          <w:szCs w:val="31"/>
        </w:rPr>
        <w:t>分）</w:t>
      </w:r>
    </w:p>
    <w:p w:rsidR="00201BDF" w:rsidRDefault="00201BDF" w:rsidP="00321C8B">
      <w:pPr>
        <w:spacing w:line="580" w:lineRule="exact"/>
        <w:ind w:firstLineChars="200" w:firstLine="620"/>
        <w:outlineLvl w:val="0"/>
        <w:rPr>
          <w:rFonts w:ascii="仿宋" w:eastAsia="仿宋" w:hAnsi="仿宋" w:cs="仿宋_GB2312"/>
          <w:sz w:val="31"/>
          <w:szCs w:val="31"/>
        </w:rPr>
      </w:pPr>
      <w:r w:rsidRPr="00201BDF">
        <w:rPr>
          <w:rFonts w:ascii="仿宋" w:eastAsia="仿宋" w:hAnsi="仿宋" w:cs="仿宋_GB2312" w:hint="eastAsia"/>
          <w:sz w:val="31"/>
          <w:szCs w:val="31"/>
        </w:rPr>
        <w:t>遵守相关法律法规和相关管理规定；项目调整及支出调整手续完备；项目实施的人员条件、信息支撑等落实到位。</w:t>
      </w:r>
    </w:p>
    <w:p w:rsidR="00903806" w:rsidRPr="00FD488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（三）产出情况分析</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项目过程包括产出数量、产出质量、产出时效和产出成本。该项满分为30 分，得分</w:t>
      </w:r>
      <w:r w:rsidR="00321C8B">
        <w:rPr>
          <w:rFonts w:ascii="仿宋" w:eastAsia="仿宋" w:hAnsi="仿宋" w:cs="仿宋_GB2312" w:hint="eastAsia"/>
          <w:sz w:val="31"/>
          <w:szCs w:val="31"/>
        </w:rPr>
        <w:t>30</w:t>
      </w:r>
      <w:r w:rsidRPr="00FD488B">
        <w:rPr>
          <w:rFonts w:ascii="仿宋" w:eastAsia="仿宋" w:hAnsi="仿宋" w:cs="仿宋_GB2312" w:hint="eastAsia"/>
          <w:sz w:val="31"/>
          <w:szCs w:val="31"/>
        </w:rPr>
        <w:t>分，得分率</w:t>
      </w:r>
      <w:r w:rsidR="00321C8B">
        <w:rPr>
          <w:rFonts w:ascii="仿宋" w:eastAsia="仿宋" w:hAnsi="仿宋" w:cs="仿宋_GB2312" w:hint="eastAsia"/>
          <w:sz w:val="31"/>
          <w:szCs w:val="31"/>
        </w:rPr>
        <w:t>100</w:t>
      </w:r>
      <w:r w:rsidRPr="00FD488B">
        <w:rPr>
          <w:rFonts w:ascii="仿宋" w:eastAsia="仿宋" w:hAnsi="仿宋" w:cs="仿宋_GB2312" w:hint="eastAsia"/>
          <w:sz w:val="31"/>
          <w:szCs w:val="31"/>
        </w:rPr>
        <w:t>%。</w:t>
      </w:r>
    </w:p>
    <w:p w:rsidR="00903806" w:rsidRPr="00FD488B" w:rsidRDefault="00321C8B" w:rsidP="00321C8B">
      <w:pPr>
        <w:spacing w:line="580" w:lineRule="exact"/>
        <w:ind w:firstLineChars="200" w:firstLine="620"/>
        <w:outlineLvl w:val="0"/>
        <w:rPr>
          <w:rFonts w:ascii="仿宋" w:eastAsia="仿宋" w:hAnsi="仿宋" w:cs="仿宋_GB2312"/>
          <w:sz w:val="31"/>
          <w:szCs w:val="31"/>
        </w:rPr>
      </w:pPr>
      <w:r>
        <w:rPr>
          <w:rFonts w:ascii="仿宋" w:eastAsia="仿宋" w:hAnsi="仿宋" w:cs="仿宋_GB2312" w:hint="eastAsia"/>
          <w:sz w:val="31"/>
          <w:szCs w:val="31"/>
        </w:rPr>
        <w:t>1.</w:t>
      </w:r>
      <w:r w:rsidR="00903806" w:rsidRPr="00FD488B">
        <w:rPr>
          <w:rFonts w:ascii="仿宋" w:eastAsia="仿宋" w:hAnsi="仿宋" w:cs="仿宋_GB2312" w:hint="eastAsia"/>
          <w:sz w:val="31"/>
          <w:szCs w:val="31"/>
        </w:rPr>
        <w:t>产出数量分析（得分</w:t>
      </w:r>
      <w:r w:rsidR="00116C2D">
        <w:rPr>
          <w:rFonts w:ascii="仿宋" w:eastAsia="仿宋" w:hAnsi="仿宋" w:cs="仿宋_GB2312" w:hint="eastAsia"/>
          <w:sz w:val="31"/>
          <w:szCs w:val="31"/>
        </w:rPr>
        <w:t>10</w:t>
      </w:r>
      <w:r w:rsidR="00903806" w:rsidRPr="00FD488B">
        <w:rPr>
          <w:rFonts w:ascii="仿宋" w:eastAsia="仿宋" w:hAnsi="仿宋" w:cs="仿宋_GB2312" w:hint="eastAsia"/>
          <w:sz w:val="31"/>
          <w:szCs w:val="31"/>
        </w:rPr>
        <w:t>分）</w:t>
      </w:r>
    </w:p>
    <w:p w:rsidR="00321C8B" w:rsidRDefault="00903806" w:rsidP="00321C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实际完成率：</w:t>
      </w:r>
      <w:r w:rsidRPr="00FD488B">
        <w:rPr>
          <w:rFonts w:ascii="仿宋" w:eastAsia="仿宋" w:hAnsi="仿宋" w:cs="仿宋_GB2312" w:hint="eastAsia"/>
          <w:sz w:val="31"/>
          <w:szCs w:val="31"/>
        </w:rPr>
        <w:tab/>
      </w:r>
      <w:r w:rsidR="00A80215">
        <w:rPr>
          <w:rFonts w:ascii="仿宋" w:eastAsia="仿宋" w:hAnsi="仿宋" w:cs="仿宋_GB2312" w:hint="eastAsia"/>
          <w:sz w:val="31"/>
          <w:szCs w:val="31"/>
        </w:rPr>
        <w:t>每次</w:t>
      </w:r>
      <w:r w:rsidR="0045505A">
        <w:rPr>
          <w:rFonts w:ascii="仿宋" w:eastAsia="仿宋" w:hAnsi="仿宋" w:cs="仿宋_GB2312"/>
          <w:sz w:val="31"/>
          <w:szCs w:val="31"/>
        </w:rPr>
        <w:t>开展文艺展览、展演和</w:t>
      </w:r>
      <w:r w:rsidR="0045505A">
        <w:rPr>
          <w:rFonts w:ascii="仿宋" w:eastAsia="仿宋" w:hAnsi="仿宋" w:cs="仿宋_GB2312" w:hint="eastAsia"/>
          <w:sz w:val="31"/>
          <w:szCs w:val="31"/>
        </w:rPr>
        <w:t>送</w:t>
      </w:r>
      <w:r w:rsidR="0045505A">
        <w:rPr>
          <w:rFonts w:ascii="仿宋" w:eastAsia="仿宋" w:hAnsi="仿宋" w:cs="仿宋_GB2312"/>
          <w:sz w:val="31"/>
          <w:szCs w:val="31"/>
        </w:rPr>
        <w:t>文艺下基层活动</w:t>
      </w:r>
      <w:r w:rsidR="00A80215">
        <w:rPr>
          <w:rFonts w:ascii="仿宋" w:eastAsia="仿宋" w:hAnsi="仿宋" w:cs="仿宋_GB2312" w:hint="eastAsia"/>
          <w:sz w:val="31"/>
          <w:szCs w:val="31"/>
        </w:rPr>
        <w:t>参与人数大于15人</w:t>
      </w:r>
      <w:r w:rsidR="0045505A">
        <w:rPr>
          <w:rFonts w:ascii="仿宋" w:eastAsia="仿宋" w:hAnsi="仿宋" w:cs="仿宋_GB2312"/>
          <w:sz w:val="31"/>
          <w:szCs w:val="31"/>
        </w:rPr>
        <w:t>，</w:t>
      </w:r>
      <w:r w:rsidRPr="00FD488B">
        <w:rPr>
          <w:rFonts w:ascii="仿宋" w:eastAsia="仿宋" w:hAnsi="仿宋" w:cs="仿宋_GB2312" w:hint="eastAsia"/>
          <w:sz w:val="31"/>
          <w:szCs w:val="31"/>
        </w:rPr>
        <w:t>本项目实际完成率100%。</w:t>
      </w:r>
    </w:p>
    <w:p w:rsidR="00903806" w:rsidRPr="00FD488B" w:rsidRDefault="00321C8B" w:rsidP="00321C8B">
      <w:pPr>
        <w:spacing w:line="580" w:lineRule="exact"/>
        <w:ind w:firstLineChars="200" w:firstLine="620"/>
        <w:outlineLvl w:val="0"/>
        <w:rPr>
          <w:rFonts w:ascii="仿宋" w:eastAsia="仿宋" w:hAnsi="仿宋" w:cs="仿宋_GB2312"/>
          <w:sz w:val="31"/>
          <w:szCs w:val="31"/>
        </w:rPr>
      </w:pPr>
      <w:r>
        <w:rPr>
          <w:rFonts w:ascii="仿宋" w:eastAsia="仿宋" w:hAnsi="仿宋" w:cs="仿宋_GB2312" w:hint="eastAsia"/>
          <w:sz w:val="31"/>
          <w:szCs w:val="31"/>
        </w:rPr>
        <w:t>2.</w:t>
      </w:r>
      <w:r w:rsidR="00903806" w:rsidRPr="00FD488B">
        <w:rPr>
          <w:rFonts w:ascii="仿宋" w:eastAsia="仿宋" w:hAnsi="仿宋" w:cs="仿宋_GB2312" w:hint="eastAsia"/>
          <w:sz w:val="31"/>
          <w:szCs w:val="31"/>
        </w:rPr>
        <w:t>产出质量分析（得分10分）</w:t>
      </w:r>
    </w:p>
    <w:p w:rsidR="00A80215" w:rsidRDefault="00903806" w:rsidP="00321C8B">
      <w:pPr>
        <w:spacing w:line="580" w:lineRule="exact"/>
        <w:ind w:firstLineChars="200" w:firstLine="620"/>
        <w:outlineLvl w:val="0"/>
        <w:rPr>
          <w:rFonts w:ascii="仿宋" w:eastAsia="仿宋" w:hAnsi="仿宋" w:cs="仿宋_GB2312"/>
          <w:sz w:val="31"/>
          <w:szCs w:val="31"/>
        </w:rPr>
      </w:pPr>
      <w:r w:rsidRPr="00A7401D">
        <w:rPr>
          <w:rFonts w:ascii="仿宋" w:eastAsia="仿宋" w:hAnsi="仿宋" w:cs="仿宋_GB2312" w:hint="eastAsia"/>
          <w:sz w:val="31"/>
          <w:szCs w:val="31"/>
        </w:rPr>
        <w:t>质量达标率：</w:t>
      </w:r>
      <w:r w:rsidR="00A80215" w:rsidRPr="00A7401D">
        <w:rPr>
          <w:rFonts w:ascii="仿宋" w:eastAsia="仿宋" w:hAnsi="仿宋" w:cs="仿宋_GB2312" w:hint="eastAsia"/>
          <w:sz w:val="31"/>
          <w:szCs w:val="31"/>
        </w:rPr>
        <w:t>全年</w:t>
      </w:r>
      <w:r w:rsidR="00A80215">
        <w:rPr>
          <w:rFonts w:ascii="仿宋" w:eastAsia="仿宋" w:hAnsi="仿宋" w:cs="仿宋_GB2312"/>
          <w:sz w:val="31"/>
          <w:szCs w:val="31"/>
        </w:rPr>
        <w:t>开展文艺展览、展演和</w:t>
      </w:r>
      <w:r w:rsidR="00A80215">
        <w:rPr>
          <w:rFonts w:ascii="仿宋" w:eastAsia="仿宋" w:hAnsi="仿宋" w:cs="仿宋_GB2312" w:hint="eastAsia"/>
          <w:sz w:val="31"/>
          <w:szCs w:val="31"/>
        </w:rPr>
        <w:t>送</w:t>
      </w:r>
      <w:r w:rsidR="00A80215">
        <w:rPr>
          <w:rFonts w:ascii="仿宋" w:eastAsia="仿宋" w:hAnsi="仿宋" w:cs="仿宋_GB2312"/>
          <w:sz w:val="31"/>
          <w:szCs w:val="31"/>
        </w:rPr>
        <w:t>文艺下基层活动</w:t>
      </w:r>
      <w:r w:rsidR="00A80215">
        <w:rPr>
          <w:rFonts w:ascii="仿宋" w:eastAsia="仿宋" w:hAnsi="仿宋" w:cs="仿宋_GB2312" w:hint="eastAsia"/>
          <w:sz w:val="31"/>
          <w:szCs w:val="31"/>
        </w:rPr>
        <w:t>6次</w:t>
      </w:r>
      <w:r w:rsidR="00A80215">
        <w:rPr>
          <w:rFonts w:ascii="仿宋" w:eastAsia="仿宋" w:hAnsi="仿宋" w:cs="仿宋_GB2312"/>
          <w:sz w:val="31"/>
          <w:szCs w:val="31"/>
        </w:rPr>
        <w:t>，</w:t>
      </w:r>
      <w:r w:rsidR="00A80215">
        <w:rPr>
          <w:rFonts w:ascii="仿宋" w:eastAsia="仿宋" w:hAnsi="仿宋" w:cs="仿宋_GB2312" w:hint="eastAsia"/>
          <w:sz w:val="31"/>
          <w:szCs w:val="31"/>
        </w:rPr>
        <w:t>完成率</w:t>
      </w:r>
      <w:r w:rsidR="00A80215">
        <w:rPr>
          <w:rFonts w:ascii="仿宋" w:eastAsia="仿宋" w:hAnsi="仿宋" w:cs="仿宋_GB2312"/>
          <w:sz w:val="31"/>
          <w:szCs w:val="31"/>
        </w:rPr>
        <w:t>100%</w:t>
      </w:r>
      <w:r w:rsidR="00A80215">
        <w:rPr>
          <w:rFonts w:ascii="仿宋" w:eastAsia="仿宋" w:hAnsi="仿宋" w:cs="仿宋_GB2312" w:hint="eastAsia"/>
          <w:sz w:val="31"/>
          <w:szCs w:val="31"/>
        </w:rPr>
        <w:t>。</w:t>
      </w:r>
    </w:p>
    <w:p w:rsidR="00903806" w:rsidRPr="00FD488B" w:rsidRDefault="00A80215" w:rsidP="00321C8B">
      <w:pPr>
        <w:spacing w:line="580" w:lineRule="exact"/>
        <w:ind w:firstLineChars="200" w:firstLine="620"/>
        <w:outlineLvl w:val="0"/>
        <w:rPr>
          <w:rFonts w:ascii="仿宋" w:eastAsia="仿宋" w:hAnsi="仿宋" w:cs="仿宋_GB2312"/>
          <w:sz w:val="31"/>
          <w:szCs w:val="31"/>
        </w:rPr>
      </w:pPr>
      <w:r>
        <w:rPr>
          <w:rFonts w:ascii="仿宋" w:eastAsia="仿宋" w:hAnsi="仿宋" w:cs="仿宋_GB2312" w:hint="eastAsia"/>
          <w:sz w:val="31"/>
          <w:szCs w:val="31"/>
        </w:rPr>
        <w:t xml:space="preserve"> </w:t>
      </w:r>
      <w:r w:rsidR="00321C8B">
        <w:rPr>
          <w:rFonts w:ascii="仿宋" w:eastAsia="仿宋" w:hAnsi="仿宋" w:cs="仿宋_GB2312" w:hint="eastAsia"/>
          <w:sz w:val="31"/>
          <w:szCs w:val="31"/>
        </w:rPr>
        <w:t>3.</w:t>
      </w:r>
      <w:r w:rsidR="00903806" w:rsidRPr="00FD488B">
        <w:rPr>
          <w:rFonts w:ascii="仿宋" w:eastAsia="仿宋" w:hAnsi="仿宋" w:cs="仿宋_GB2312" w:hint="eastAsia"/>
          <w:sz w:val="31"/>
          <w:szCs w:val="31"/>
        </w:rPr>
        <w:t>产出时效分析（得分5分）</w:t>
      </w:r>
    </w:p>
    <w:p w:rsidR="000E2A1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完成及时性：</w:t>
      </w:r>
      <w:r w:rsidR="00A80215">
        <w:rPr>
          <w:rFonts w:ascii="仿宋" w:eastAsia="仿宋" w:hAnsi="仿宋" w:cs="仿宋_GB2312" w:hint="eastAsia"/>
          <w:sz w:val="31"/>
          <w:szCs w:val="31"/>
        </w:rPr>
        <w:t>于12月31日前</w:t>
      </w:r>
      <w:r w:rsidR="00A80215">
        <w:rPr>
          <w:rFonts w:ascii="仿宋" w:eastAsia="仿宋" w:hAnsi="仿宋" w:cs="仿宋_GB2312"/>
          <w:sz w:val="31"/>
          <w:szCs w:val="31"/>
        </w:rPr>
        <w:t>完成，完成率</w:t>
      </w:r>
      <w:r w:rsidR="00A80215">
        <w:rPr>
          <w:rFonts w:ascii="仿宋" w:eastAsia="仿宋" w:hAnsi="仿宋" w:cs="仿宋_GB2312" w:hint="eastAsia"/>
          <w:sz w:val="31"/>
          <w:szCs w:val="31"/>
        </w:rPr>
        <w:t>100</w:t>
      </w:r>
      <w:r w:rsidR="00A80215">
        <w:rPr>
          <w:rFonts w:ascii="仿宋" w:eastAsia="仿宋" w:hAnsi="仿宋" w:cs="仿宋_GB2312"/>
          <w:sz w:val="31"/>
          <w:szCs w:val="31"/>
        </w:rPr>
        <w:t>%。</w:t>
      </w:r>
      <w:r w:rsidRPr="00FD488B">
        <w:rPr>
          <w:rFonts w:ascii="仿宋" w:eastAsia="仿宋" w:hAnsi="仿宋" w:cs="仿宋_GB2312" w:hint="eastAsia"/>
          <w:sz w:val="31"/>
          <w:szCs w:val="31"/>
        </w:rPr>
        <w:tab/>
      </w:r>
    </w:p>
    <w:p w:rsidR="00A80215" w:rsidRDefault="00903806" w:rsidP="00A80215">
      <w:pPr>
        <w:spacing w:line="580" w:lineRule="exact"/>
        <w:ind w:leftChars="200" w:left="420" w:firstLineChars="100" w:firstLine="310"/>
        <w:outlineLvl w:val="0"/>
        <w:rPr>
          <w:rFonts w:ascii="仿宋" w:eastAsia="仿宋" w:hAnsi="仿宋" w:cs="仿宋_GB2312"/>
          <w:sz w:val="31"/>
          <w:szCs w:val="31"/>
        </w:rPr>
      </w:pPr>
      <w:r w:rsidRPr="00FD488B">
        <w:rPr>
          <w:rFonts w:ascii="仿宋" w:eastAsia="仿宋" w:hAnsi="仿宋" w:cs="仿宋_GB2312" w:hint="eastAsia"/>
          <w:sz w:val="31"/>
          <w:szCs w:val="31"/>
        </w:rPr>
        <w:t>实际完成时间：</w:t>
      </w:r>
      <w:r w:rsidR="00A80215">
        <w:rPr>
          <w:rFonts w:ascii="仿宋" w:eastAsia="仿宋" w:hAnsi="仿宋" w:cs="仿宋_GB2312" w:hint="eastAsia"/>
          <w:sz w:val="31"/>
          <w:szCs w:val="31"/>
        </w:rPr>
        <w:t>2</w:t>
      </w:r>
      <w:r w:rsidR="00A80215">
        <w:rPr>
          <w:rFonts w:ascii="仿宋" w:eastAsia="仿宋" w:hAnsi="仿宋" w:cs="仿宋_GB2312"/>
          <w:sz w:val="31"/>
          <w:szCs w:val="31"/>
        </w:rPr>
        <w:t>019</w:t>
      </w:r>
      <w:r w:rsidR="00A80215">
        <w:rPr>
          <w:rFonts w:ascii="仿宋" w:eastAsia="仿宋" w:hAnsi="仿宋" w:cs="仿宋_GB2312" w:hint="eastAsia"/>
          <w:sz w:val="31"/>
          <w:szCs w:val="31"/>
        </w:rPr>
        <w:t>年12月31日</w:t>
      </w:r>
    </w:p>
    <w:p w:rsidR="00903806" w:rsidRPr="00A80215" w:rsidRDefault="00903806" w:rsidP="00A80215">
      <w:pPr>
        <w:spacing w:line="580" w:lineRule="exact"/>
        <w:ind w:leftChars="200" w:left="420" w:firstLineChars="100" w:firstLine="310"/>
        <w:outlineLvl w:val="0"/>
        <w:rPr>
          <w:rFonts w:ascii="仿宋" w:eastAsia="仿宋" w:hAnsi="仿宋" w:cs="仿宋_GB2312"/>
          <w:sz w:val="31"/>
          <w:szCs w:val="31"/>
        </w:rPr>
      </w:pPr>
      <w:r w:rsidRPr="00FD488B">
        <w:rPr>
          <w:rFonts w:ascii="仿宋" w:eastAsia="仿宋" w:hAnsi="仿宋" w:cs="仿宋_GB2312" w:hint="eastAsia"/>
          <w:sz w:val="31"/>
          <w:szCs w:val="31"/>
        </w:rPr>
        <w:t>计划完成时间：</w:t>
      </w:r>
      <w:r w:rsidR="00A80215">
        <w:rPr>
          <w:rFonts w:ascii="仿宋" w:eastAsia="仿宋" w:hAnsi="仿宋" w:cs="仿宋_GB2312" w:hint="eastAsia"/>
          <w:sz w:val="31"/>
          <w:szCs w:val="31"/>
        </w:rPr>
        <w:t>2</w:t>
      </w:r>
      <w:r w:rsidR="00A80215">
        <w:rPr>
          <w:rFonts w:ascii="仿宋" w:eastAsia="仿宋" w:hAnsi="仿宋" w:cs="仿宋_GB2312"/>
          <w:sz w:val="31"/>
          <w:szCs w:val="31"/>
        </w:rPr>
        <w:t>019</w:t>
      </w:r>
      <w:r w:rsidR="00A80215">
        <w:rPr>
          <w:rFonts w:ascii="仿宋" w:eastAsia="仿宋" w:hAnsi="仿宋" w:cs="仿宋_GB2312" w:hint="eastAsia"/>
          <w:sz w:val="31"/>
          <w:szCs w:val="31"/>
        </w:rPr>
        <w:t>年12月31日</w:t>
      </w:r>
    </w:p>
    <w:p w:rsidR="00903806" w:rsidRPr="00FD488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4</w:t>
      </w:r>
      <w:r w:rsidR="00321C8B">
        <w:rPr>
          <w:rFonts w:ascii="仿宋" w:eastAsia="仿宋" w:hAnsi="仿宋" w:cs="仿宋_GB2312" w:hint="eastAsia"/>
          <w:sz w:val="31"/>
          <w:szCs w:val="31"/>
        </w:rPr>
        <w:t>.</w:t>
      </w:r>
      <w:r w:rsidRPr="00FD488B">
        <w:rPr>
          <w:rFonts w:ascii="仿宋" w:eastAsia="仿宋" w:hAnsi="仿宋" w:cs="仿宋_GB2312" w:hint="eastAsia"/>
          <w:sz w:val="31"/>
          <w:szCs w:val="31"/>
        </w:rPr>
        <w:t>产出成本分析（得分5分）</w:t>
      </w:r>
    </w:p>
    <w:p w:rsidR="00903806" w:rsidRPr="00A7401D" w:rsidRDefault="00903806" w:rsidP="00A80215">
      <w:pPr>
        <w:spacing w:line="580" w:lineRule="exact"/>
        <w:ind w:firstLineChars="200" w:firstLine="620"/>
        <w:outlineLvl w:val="0"/>
        <w:rPr>
          <w:rFonts w:ascii="仿宋" w:eastAsia="仿宋" w:hAnsi="仿宋" w:cs="仿宋_GB2312"/>
          <w:sz w:val="31"/>
          <w:szCs w:val="31"/>
        </w:rPr>
      </w:pPr>
      <w:r w:rsidRPr="00A7401D">
        <w:rPr>
          <w:rFonts w:ascii="仿宋" w:eastAsia="仿宋" w:hAnsi="仿宋" w:cs="仿宋_GB2312" w:hint="eastAsia"/>
          <w:sz w:val="31"/>
          <w:szCs w:val="31"/>
        </w:rPr>
        <w:t>成本节约率：</w:t>
      </w:r>
      <w:r w:rsidR="00A80215" w:rsidRPr="00A7401D">
        <w:rPr>
          <w:rFonts w:ascii="仿宋" w:eastAsia="仿宋" w:hAnsi="仿宋" w:cs="仿宋_GB2312" w:hint="eastAsia"/>
          <w:sz w:val="31"/>
          <w:szCs w:val="31"/>
        </w:rPr>
        <w:t>项目</w:t>
      </w:r>
      <w:r w:rsidR="00A7401D" w:rsidRPr="00A7401D">
        <w:rPr>
          <w:rFonts w:ascii="仿宋" w:eastAsia="仿宋" w:hAnsi="仿宋" w:cs="仿宋_GB2312" w:hint="eastAsia"/>
          <w:sz w:val="31"/>
          <w:szCs w:val="31"/>
        </w:rPr>
        <w:t>资金10万元</w:t>
      </w:r>
      <w:r w:rsidR="00A7401D" w:rsidRPr="00A7401D">
        <w:rPr>
          <w:rFonts w:ascii="仿宋" w:eastAsia="仿宋" w:hAnsi="仿宋" w:cs="仿宋_GB2312"/>
          <w:sz w:val="31"/>
          <w:szCs w:val="31"/>
        </w:rPr>
        <w:t>，成本控制在预算范围内</w:t>
      </w:r>
    </w:p>
    <w:p w:rsidR="00903806" w:rsidRPr="00FD488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（四）项目效益分析</w:t>
      </w:r>
    </w:p>
    <w:p w:rsidR="00903806" w:rsidRPr="00FD488B" w:rsidRDefault="00903806" w:rsidP="00FD488B">
      <w:pPr>
        <w:spacing w:line="580" w:lineRule="exact"/>
        <w:ind w:firstLineChars="200" w:firstLine="620"/>
        <w:outlineLvl w:val="0"/>
        <w:rPr>
          <w:rFonts w:ascii="仿宋" w:eastAsia="仿宋" w:hAnsi="仿宋" w:cs="仿宋_GB2312"/>
          <w:sz w:val="31"/>
          <w:szCs w:val="31"/>
        </w:rPr>
      </w:pPr>
      <w:r w:rsidRPr="00FD488B">
        <w:rPr>
          <w:rFonts w:ascii="仿宋" w:eastAsia="仿宋" w:hAnsi="仿宋" w:cs="仿宋_GB2312" w:hint="eastAsia"/>
          <w:sz w:val="31"/>
          <w:szCs w:val="31"/>
        </w:rPr>
        <w:t>项目过程包括实施效益和满意度。该项满分为30 分，得分</w:t>
      </w:r>
      <w:r w:rsidR="00116C2D">
        <w:rPr>
          <w:rFonts w:ascii="仿宋" w:eastAsia="仿宋" w:hAnsi="仿宋" w:cs="仿宋_GB2312" w:hint="eastAsia"/>
          <w:sz w:val="31"/>
          <w:szCs w:val="31"/>
        </w:rPr>
        <w:t>30</w:t>
      </w:r>
      <w:r w:rsidRPr="00FD488B">
        <w:rPr>
          <w:rFonts w:ascii="仿宋" w:eastAsia="仿宋" w:hAnsi="仿宋" w:cs="仿宋_GB2312" w:hint="eastAsia"/>
          <w:sz w:val="31"/>
          <w:szCs w:val="31"/>
        </w:rPr>
        <w:t>分，得分率</w:t>
      </w:r>
      <w:r w:rsidR="00116C2D">
        <w:rPr>
          <w:rFonts w:ascii="仿宋" w:eastAsia="仿宋" w:hAnsi="仿宋" w:cs="仿宋_GB2312" w:hint="eastAsia"/>
          <w:sz w:val="31"/>
          <w:szCs w:val="31"/>
        </w:rPr>
        <w:t>100</w:t>
      </w:r>
      <w:r w:rsidRPr="00FD488B">
        <w:rPr>
          <w:rFonts w:ascii="仿宋" w:eastAsia="仿宋" w:hAnsi="仿宋" w:cs="仿宋_GB2312" w:hint="eastAsia"/>
          <w:sz w:val="31"/>
          <w:szCs w:val="31"/>
        </w:rPr>
        <w:t xml:space="preserve">%。　</w:t>
      </w:r>
      <w:r w:rsidRPr="00FD488B">
        <w:rPr>
          <w:rFonts w:ascii="仿宋" w:eastAsia="仿宋" w:hAnsi="仿宋" w:cs="仿宋_GB2312" w:hint="eastAsia"/>
          <w:sz w:val="31"/>
          <w:szCs w:val="31"/>
        </w:rPr>
        <w:tab/>
      </w:r>
    </w:p>
    <w:p w:rsidR="00903806" w:rsidRPr="00FD488B" w:rsidRDefault="00321C8B" w:rsidP="00321C8B">
      <w:pPr>
        <w:spacing w:line="580" w:lineRule="exact"/>
        <w:ind w:left="620"/>
        <w:outlineLvl w:val="0"/>
        <w:rPr>
          <w:rFonts w:ascii="仿宋" w:eastAsia="仿宋" w:hAnsi="仿宋" w:cs="仿宋_GB2312"/>
          <w:sz w:val="31"/>
          <w:szCs w:val="31"/>
        </w:rPr>
      </w:pPr>
      <w:r>
        <w:rPr>
          <w:rFonts w:ascii="仿宋" w:eastAsia="仿宋" w:hAnsi="仿宋" w:cs="仿宋_GB2312" w:hint="eastAsia"/>
          <w:sz w:val="31"/>
          <w:szCs w:val="31"/>
        </w:rPr>
        <w:lastRenderedPageBreak/>
        <w:t>1.</w:t>
      </w:r>
      <w:r w:rsidR="00903806" w:rsidRPr="00FD488B">
        <w:rPr>
          <w:rFonts w:ascii="仿宋" w:eastAsia="仿宋" w:hAnsi="仿宋" w:cs="仿宋_GB2312" w:hint="eastAsia"/>
          <w:sz w:val="31"/>
          <w:szCs w:val="31"/>
        </w:rPr>
        <w:t>实施效益（得分</w:t>
      </w:r>
      <w:r w:rsidR="00116C2D">
        <w:rPr>
          <w:rFonts w:ascii="仿宋" w:eastAsia="仿宋" w:hAnsi="仿宋" w:cs="仿宋_GB2312" w:hint="eastAsia"/>
          <w:sz w:val="31"/>
          <w:szCs w:val="31"/>
        </w:rPr>
        <w:t>15</w:t>
      </w:r>
      <w:r w:rsidR="00903806" w:rsidRPr="00FD488B">
        <w:rPr>
          <w:rFonts w:ascii="仿宋" w:eastAsia="仿宋" w:hAnsi="仿宋" w:cs="仿宋_GB2312" w:hint="eastAsia"/>
          <w:sz w:val="31"/>
          <w:szCs w:val="31"/>
        </w:rPr>
        <w:t>分）</w:t>
      </w:r>
    </w:p>
    <w:p w:rsidR="00903806" w:rsidRPr="00FD488B" w:rsidRDefault="000E2A1B" w:rsidP="00A7401D">
      <w:pPr>
        <w:spacing w:line="580" w:lineRule="exact"/>
        <w:ind w:firstLineChars="200" w:firstLine="620"/>
        <w:outlineLvl w:val="0"/>
        <w:rPr>
          <w:rFonts w:ascii="仿宋" w:eastAsia="仿宋" w:hAnsi="仿宋" w:cs="仿宋_GB2312"/>
          <w:sz w:val="31"/>
          <w:szCs w:val="31"/>
        </w:rPr>
      </w:pPr>
      <w:r>
        <w:rPr>
          <w:rFonts w:ascii="仿宋" w:eastAsia="仿宋" w:hAnsi="仿宋" w:cs="仿宋_GB2312" w:hint="eastAsia"/>
          <w:sz w:val="31"/>
          <w:szCs w:val="31"/>
        </w:rPr>
        <w:t>丰富了群众</w:t>
      </w:r>
      <w:r>
        <w:rPr>
          <w:rFonts w:ascii="仿宋" w:eastAsia="仿宋" w:hAnsi="仿宋" w:cs="仿宋_GB2312"/>
          <w:sz w:val="31"/>
          <w:szCs w:val="31"/>
        </w:rPr>
        <w:t>的文化生活，</w:t>
      </w:r>
      <w:r w:rsidR="00903806" w:rsidRPr="00FD488B">
        <w:rPr>
          <w:rFonts w:ascii="仿宋" w:eastAsia="仿宋" w:hAnsi="仿宋" w:cs="仿宋_GB2312" w:hint="eastAsia"/>
          <w:sz w:val="31"/>
          <w:szCs w:val="31"/>
        </w:rPr>
        <w:t>提高</w:t>
      </w:r>
      <w:r>
        <w:rPr>
          <w:rFonts w:ascii="仿宋" w:eastAsia="仿宋" w:hAnsi="仿宋" w:cs="仿宋_GB2312" w:hint="eastAsia"/>
          <w:sz w:val="31"/>
          <w:szCs w:val="31"/>
        </w:rPr>
        <w:t>了公民</w:t>
      </w:r>
      <w:r>
        <w:rPr>
          <w:rFonts w:ascii="仿宋" w:eastAsia="仿宋" w:hAnsi="仿宋" w:cs="仿宋_GB2312"/>
          <w:sz w:val="31"/>
          <w:szCs w:val="31"/>
        </w:rPr>
        <w:t>的综合素质</w:t>
      </w:r>
      <w:r w:rsidR="00903806" w:rsidRPr="00FD488B">
        <w:rPr>
          <w:rFonts w:ascii="仿宋" w:eastAsia="仿宋" w:hAnsi="仿宋" w:cs="仿宋_GB2312" w:hint="eastAsia"/>
          <w:kern w:val="0"/>
          <w:sz w:val="31"/>
          <w:szCs w:val="31"/>
        </w:rPr>
        <w:t>。</w:t>
      </w:r>
      <w:r w:rsidR="00A7401D">
        <w:rPr>
          <w:rFonts w:ascii="仿宋" w:eastAsia="仿宋" w:hAnsi="仿宋" w:cs="仿宋_GB2312" w:hint="eastAsia"/>
          <w:kern w:val="0"/>
          <w:sz w:val="31"/>
          <w:szCs w:val="31"/>
        </w:rPr>
        <w:t>扩大</w:t>
      </w:r>
      <w:r w:rsidR="00A7401D">
        <w:rPr>
          <w:rFonts w:ascii="仿宋" w:eastAsia="仿宋" w:hAnsi="仿宋" w:cs="仿宋_GB2312"/>
          <w:kern w:val="0"/>
          <w:sz w:val="31"/>
          <w:szCs w:val="31"/>
        </w:rPr>
        <w:t>了巴州的美誉度，助力文化旅游。</w:t>
      </w:r>
    </w:p>
    <w:p w:rsidR="00903806" w:rsidRPr="00FD488B" w:rsidRDefault="00321C8B" w:rsidP="00321C8B">
      <w:pPr>
        <w:spacing w:line="580" w:lineRule="exact"/>
        <w:ind w:left="620"/>
        <w:outlineLvl w:val="0"/>
        <w:rPr>
          <w:rFonts w:ascii="仿宋" w:eastAsia="仿宋" w:hAnsi="仿宋" w:cs="仿宋_GB2312"/>
          <w:sz w:val="31"/>
          <w:szCs w:val="31"/>
        </w:rPr>
      </w:pPr>
      <w:r>
        <w:rPr>
          <w:rFonts w:ascii="仿宋" w:eastAsia="仿宋" w:hAnsi="仿宋" w:cs="仿宋_GB2312" w:hint="eastAsia"/>
          <w:sz w:val="31"/>
          <w:szCs w:val="31"/>
        </w:rPr>
        <w:t>2.</w:t>
      </w:r>
      <w:r w:rsidR="00903806" w:rsidRPr="00FD488B">
        <w:rPr>
          <w:rFonts w:ascii="仿宋" w:eastAsia="仿宋" w:hAnsi="仿宋" w:cs="仿宋_GB2312" w:hint="eastAsia"/>
          <w:sz w:val="31"/>
          <w:szCs w:val="31"/>
        </w:rPr>
        <w:t>满意度（得分</w:t>
      </w:r>
      <w:r w:rsidR="00116C2D">
        <w:rPr>
          <w:rFonts w:ascii="仿宋" w:eastAsia="仿宋" w:hAnsi="仿宋" w:cs="仿宋_GB2312" w:hint="eastAsia"/>
          <w:sz w:val="31"/>
          <w:szCs w:val="31"/>
        </w:rPr>
        <w:t>15</w:t>
      </w:r>
      <w:r w:rsidR="00903806" w:rsidRPr="00FD488B">
        <w:rPr>
          <w:rFonts w:ascii="仿宋" w:eastAsia="仿宋" w:hAnsi="仿宋" w:cs="仿宋_GB2312" w:hint="eastAsia"/>
          <w:sz w:val="31"/>
          <w:szCs w:val="31"/>
        </w:rPr>
        <w:t>分）</w:t>
      </w:r>
    </w:p>
    <w:p w:rsidR="00903806" w:rsidRPr="00FD488B" w:rsidRDefault="00903806" w:rsidP="00FD488B">
      <w:pPr>
        <w:spacing w:line="580" w:lineRule="exact"/>
        <w:ind w:firstLineChars="200" w:firstLine="620"/>
        <w:rPr>
          <w:rFonts w:ascii="仿宋" w:eastAsia="仿宋" w:hAnsi="仿宋" w:cs="仿宋_GB2312"/>
          <w:sz w:val="31"/>
          <w:szCs w:val="31"/>
        </w:rPr>
      </w:pPr>
      <w:r w:rsidRPr="00FD488B">
        <w:rPr>
          <w:rFonts w:ascii="仿宋" w:eastAsia="仿宋" w:hAnsi="仿宋" w:cs="仿宋_GB2312" w:hint="eastAsia"/>
          <w:sz w:val="31"/>
          <w:szCs w:val="31"/>
        </w:rPr>
        <w:t>项目的实施得到了</w:t>
      </w:r>
      <w:r w:rsidR="00A80215">
        <w:rPr>
          <w:rFonts w:ascii="仿宋" w:eastAsia="仿宋" w:hAnsi="仿宋" w:cs="仿宋_GB2312" w:hint="eastAsia"/>
          <w:sz w:val="31"/>
          <w:szCs w:val="31"/>
        </w:rPr>
        <w:t>受众</w:t>
      </w:r>
      <w:r w:rsidRPr="00FD488B">
        <w:rPr>
          <w:rFonts w:ascii="仿宋" w:eastAsia="仿宋" w:hAnsi="仿宋" w:cs="仿宋_GB2312" w:hint="eastAsia"/>
          <w:sz w:val="31"/>
          <w:szCs w:val="31"/>
        </w:rPr>
        <w:t>的一致好评，通过问卷调查、电话走访、入户走访等调查方式，</w:t>
      </w:r>
      <w:r w:rsidR="00A80215">
        <w:rPr>
          <w:rFonts w:ascii="仿宋" w:eastAsia="仿宋" w:hAnsi="仿宋" w:cs="仿宋_GB2312" w:hint="eastAsia"/>
          <w:sz w:val="31"/>
          <w:szCs w:val="31"/>
        </w:rPr>
        <w:t>满意率为98</w:t>
      </w:r>
      <w:r w:rsidR="00A80215">
        <w:rPr>
          <w:rFonts w:ascii="仿宋" w:eastAsia="仿宋" w:hAnsi="仿宋" w:cs="仿宋_GB2312"/>
          <w:sz w:val="31"/>
          <w:szCs w:val="31"/>
        </w:rPr>
        <w:t>%，</w:t>
      </w:r>
      <w:r w:rsidRPr="00FD488B">
        <w:rPr>
          <w:rFonts w:ascii="仿宋" w:eastAsia="仿宋" w:hAnsi="仿宋" w:cs="仿宋_GB2312" w:hint="eastAsia"/>
          <w:sz w:val="31"/>
          <w:szCs w:val="31"/>
        </w:rPr>
        <w:t>指标完成率为100%。</w:t>
      </w:r>
    </w:p>
    <w:p w:rsidR="00A4515A" w:rsidRDefault="00DB2341" w:rsidP="00903806">
      <w:pPr>
        <w:spacing w:line="580" w:lineRule="exact"/>
        <w:ind w:firstLineChars="200" w:firstLine="620"/>
        <w:rPr>
          <w:rFonts w:ascii="黑体" w:eastAsia="黑体" w:hAnsi="黑体" w:cs="方正楷体_GBK"/>
          <w:bCs/>
          <w:sz w:val="31"/>
          <w:szCs w:val="31"/>
        </w:rPr>
      </w:pPr>
      <w:r>
        <w:rPr>
          <w:rFonts w:ascii="黑体" w:eastAsia="黑体" w:hAnsi="黑体" w:cs="方正楷体_GBK" w:hint="eastAsia"/>
          <w:bCs/>
          <w:sz w:val="31"/>
          <w:szCs w:val="31"/>
        </w:rPr>
        <w:t>五、主要经验及做法、存在的问题及原因分析</w:t>
      </w:r>
    </w:p>
    <w:p w:rsidR="00A4515A" w:rsidRDefault="00DB2341" w:rsidP="00903806">
      <w:pPr>
        <w:widowControl/>
        <w:spacing w:line="580" w:lineRule="exact"/>
        <w:ind w:firstLineChars="200" w:firstLine="620"/>
        <w:jc w:val="left"/>
        <w:rPr>
          <w:rFonts w:ascii="楷体" w:eastAsia="楷体" w:hAnsi="楷体"/>
          <w:sz w:val="31"/>
          <w:szCs w:val="31"/>
        </w:rPr>
      </w:pPr>
      <w:r>
        <w:rPr>
          <w:rFonts w:ascii="楷体" w:eastAsia="楷体" w:hAnsi="楷体" w:cs="楷体" w:hint="eastAsia"/>
          <w:kern w:val="0"/>
          <w:sz w:val="31"/>
          <w:szCs w:val="31"/>
          <w:shd w:val="clear" w:color="auto" w:fill="FFFFFF"/>
        </w:rPr>
        <w:t>（一）主要经验及做法</w:t>
      </w:r>
      <w:r>
        <w:rPr>
          <w:rFonts w:ascii="楷体" w:eastAsia="楷体" w:hAnsi="楷体"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cs="仿宋_GB2312" w:hint="eastAsia"/>
          <w:kern w:val="0"/>
          <w:sz w:val="31"/>
          <w:szCs w:val="31"/>
          <w:shd w:val="clear" w:color="auto" w:fill="FFFFFF"/>
        </w:rPr>
        <w:t>1.</w:t>
      </w:r>
      <w:r>
        <w:rPr>
          <w:rFonts w:ascii="仿宋" w:eastAsia="仿宋" w:hAnsi="仿宋" w:cs="仿宋_GB2312"/>
          <w:kern w:val="0"/>
          <w:sz w:val="31"/>
          <w:szCs w:val="31"/>
          <w:shd w:val="clear" w:color="auto" w:fill="FFFFFF"/>
        </w:rPr>
        <w:t>做好前期准备工作</w:t>
      </w:r>
      <w:r>
        <w:rPr>
          <w:rFonts w:ascii="仿宋" w:eastAsia="仿宋" w:hAnsi="仿宋"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cs="仿宋_GB2312"/>
          <w:kern w:val="0"/>
          <w:sz w:val="31"/>
          <w:szCs w:val="31"/>
          <w:shd w:val="clear" w:color="auto" w:fill="FFFFFF"/>
        </w:rPr>
        <w:t>在项目开展前，我单位积极与各文艺家协会进行交流沟通，最终开展</w:t>
      </w:r>
      <w:r>
        <w:rPr>
          <w:rFonts w:ascii="仿宋" w:eastAsia="仿宋" w:hAnsi="仿宋" w:cs="仿宋_GB2312" w:hint="eastAsia"/>
          <w:kern w:val="0"/>
          <w:sz w:val="31"/>
          <w:szCs w:val="31"/>
          <w:shd w:val="clear" w:color="auto" w:fill="FFFFFF"/>
        </w:rPr>
        <w:t>6</w:t>
      </w:r>
      <w:r>
        <w:rPr>
          <w:rFonts w:ascii="仿宋" w:eastAsia="仿宋" w:hAnsi="仿宋" w:cs="仿宋_GB2312"/>
          <w:kern w:val="0"/>
          <w:sz w:val="31"/>
          <w:szCs w:val="31"/>
          <w:shd w:val="clear" w:color="auto" w:fill="FFFFFF"/>
        </w:rPr>
        <w:t>次采风活动，开阔文艺工作者的视野，丰富其创作素材，努力繁荣文艺创作；采风结束后，通过搜集、筛选，最终确定展出作品，力求进一步宣传我州艺术作品，扩大我州文艺人才和作品的知名度和影响力，展示我州文艺创作水平。</w:t>
      </w:r>
      <w:r>
        <w:rPr>
          <w:rFonts w:ascii="仿宋" w:eastAsia="仿宋" w:hAnsi="仿宋"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cs="仿宋_GB2312" w:hint="eastAsia"/>
          <w:kern w:val="0"/>
          <w:sz w:val="31"/>
          <w:szCs w:val="31"/>
          <w:shd w:val="clear" w:color="auto" w:fill="FFFFFF"/>
        </w:rPr>
        <w:t>2.</w:t>
      </w:r>
      <w:r>
        <w:rPr>
          <w:rFonts w:ascii="仿宋" w:eastAsia="仿宋" w:hAnsi="仿宋" w:cs="仿宋_GB2312"/>
          <w:kern w:val="0"/>
          <w:sz w:val="31"/>
          <w:szCs w:val="31"/>
          <w:shd w:val="clear" w:color="auto" w:fill="FFFFFF"/>
        </w:rPr>
        <w:t>争取配套资金</w:t>
      </w:r>
      <w:r>
        <w:rPr>
          <w:rFonts w:ascii="仿宋" w:eastAsia="仿宋" w:hAnsi="仿宋"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cs="仿宋_GB2312"/>
          <w:kern w:val="0"/>
          <w:sz w:val="31"/>
          <w:szCs w:val="31"/>
          <w:shd w:val="clear" w:color="auto" w:fill="FFFFFF"/>
        </w:rPr>
        <w:t>根据项目预算，积极向州财政局争取财政配套资金，确保项目的顺利开展。</w:t>
      </w:r>
      <w:r>
        <w:rPr>
          <w:rFonts w:ascii="仿宋" w:eastAsia="仿宋" w:hAnsi="仿宋"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cs="仿宋_GB2312" w:hint="eastAsia"/>
          <w:kern w:val="0"/>
          <w:sz w:val="31"/>
          <w:szCs w:val="31"/>
          <w:shd w:val="clear" w:color="auto" w:fill="FFFFFF"/>
        </w:rPr>
        <w:t>3.</w:t>
      </w:r>
      <w:r>
        <w:rPr>
          <w:rFonts w:ascii="仿宋" w:eastAsia="仿宋" w:hAnsi="仿宋" w:cs="仿宋_GB2312"/>
          <w:kern w:val="0"/>
          <w:sz w:val="31"/>
          <w:szCs w:val="31"/>
          <w:shd w:val="clear" w:color="auto" w:fill="FFFFFF"/>
        </w:rPr>
        <w:t>统筹安排，贯彻落实</w:t>
      </w:r>
      <w:r>
        <w:rPr>
          <w:rFonts w:ascii="仿宋" w:eastAsia="仿宋" w:hAnsi="仿宋"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cs="仿宋_GB2312"/>
          <w:kern w:val="0"/>
          <w:sz w:val="31"/>
          <w:szCs w:val="31"/>
          <w:shd w:val="clear" w:color="auto" w:fill="FFFFFF"/>
        </w:rPr>
        <w:t>根据活动的实际情况，确定了项目的总体目标和阶段性目标，活动计划、资金来源、实施步骤等，通过统筹资源合理规划，严格控制支出，确保专款专用，在确保项目有序开展的情况下，遵守勤俭节约的原则，减少一切不必要的开支。</w:t>
      </w:r>
      <w:r>
        <w:rPr>
          <w:rFonts w:ascii="仿宋" w:eastAsia="仿宋" w:hAnsi="仿宋"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楷体" w:eastAsia="楷体" w:hAnsi="楷体"/>
          <w:sz w:val="31"/>
          <w:szCs w:val="31"/>
        </w:rPr>
      </w:pPr>
      <w:r>
        <w:rPr>
          <w:rFonts w:ascii="楷体" w:eastAsia="楷体" w:hAnsi="楷体" w:cs="楷体" w:hint="eastAsia"/>
          <w:kern w:val="0"/>
          <w:sz w:val="31"/>
          <w:szCs w:val="31"/>
          <w:shd w:val="clear" w:color="auto" w:fill="FFFFFF"/>
        </w:rPr>
        <w:lastRenderedPageBreak/>
        <w:t>（二）存在的问题</w:t>
      </w:r>
      <w:r>
        <w:rPr>
          <w:rFonts w:ascii="楷体" w:eastAsia="楷体" w:hAnsi="楷体"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cs="仿宋_GB2312"/>
          <w:kern w:val="0"/>
          <w:sz w:val="31"/>
          <w:szCs w:val="31"/>
          <w:shd w:val="clear" w:color="auto" w:fill="FFFFFF"/>
        </w:rPr>
        <w:t>在专项经费使用过程中，因发票滞后导致财务不能及时核销，一定程度上不能及时反映专项经费的使用情况。</w:t>
      </w:r>
      <w:r>
        <w:rPr>
          <w:rFonts w:ascii="仿宋" w:eastAsia="仿宋" w:hAnsi="仿宋"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楷体" w:eastAsia="楷体" w:hAnsi="楷体"/>
          <w:sz w:val="31"/>
          <w:szCs w:val="31"/>
        </w:rPr>
      </w:pPr>
      <w:r>
        <w:rPr>
          <w:rFonts w:ascii="楷体" w:eastAsia="楷体" w:hAnsi="楷体" w:cs="楷体" w:hint="eastAsia"/>
          <w:kern w:val="0"/>
          <w:sz w:val="31"/>
          <w:szCs w:val="31"/>
          <w:shd w:val="clear" w:color="auto" w:fill="FFFFFF"/>
        </w:rPr>
        <w:t>（三）改进措施</w:t>
      </w:r>
      <w:r>
        <w:rPr>
          <w:rFonts w:ascii="楷体" w:eastAsia="楷体" w:hAnsi="楷体"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cs="仿宋_GB2312" w:hint="eastAsia"/>
          <w:kern w:val="0"/>
          <w:sz w:val="31"/>
          <w:szCs w:val="31"/>
          <w:shd w:val="clear" w:color="auto" w:fill="FFFFFF"/>
        </w:rPr>
        <w:t>1.</w:t>
      </w:r>
      <w:r>
        <w:rPr>
          <w:rFonts w:ascii="仿宋" w:eastAsia="仿宋" w:hAnsi="仿宋" w:cs="仿宋_GB2312"/>
          <w:kern w:val="0"/>
          <w:sz w:val="31"/>
          <w:szCs w:val="31"/>
          <w:shd w:val="clear" w:color="auto" w:fill="FFFFFF"/>
        </w:rPr>
        <w:t>加强对项目进度的掌握，制定项目开展时间安排表和进度表，财务部门每月将专项经费使用情况和项目负责部门进行报告。</w:t>
      </w:r>
      <w:r>
        <w:rPr>
          <w:rFonts w:ascii="仿宋" w:eastAsia="仿宋" w:hAnsi="仿宋" w:cs="微软雅黑" w:hint="eastAsia"/>
          <w:kern w:val="0"/>
          <w:sz w:val="31"/>
          <w:szCs w:val="31"/>
          <w:shd w:val="clear" w:color="auto" w:fill="FFFFFF"/>
        </w:rPr>
        <w:t xml:space="preserve"> </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cs="仿宋_GB2312" w:hint="eastAsia"/>
          <w:kern w:val="0"/>
          <w:sz w:val="31"/>
          <w:szCs w:val="31"/>
          <w:shd w:val="clear" w:color="auto" w:fill="FFFFFF"/>
        </w:rPr>
        <w:t>2.</w:t>
      </w:r>
      <w:r>
        <w:rPr>
          <w:rFonts w:ascii="仿宋" w:eastAsia="仿宋" w:hAnsi="仿宋" w:cs="仿宋_GB2312"/>
          <w:kern w:val="0"/>
          <w:sz w:val="31"/>
          <w:szCs w:val="31"/>
          <w:shd w:val="clear" w:color="auto" w:fill="FFFFFF"/>
        </w:rPr>
        <w:t>项目负责部门在完成项目后，应在一周内将经费使用情况进行报告，并及时到财务部门给予报销。</w:t>
      </w:r>
      <w:r>
        <w:rPr>
          <w:rFonts w:ascii="仿宋" w:eastAsia="仿宋" w:hAnsi="仿宋" w:cs="微软雅黑" w:hint="eastAsia"/>
          <w:kern w:val="0"/>
          <w:sz w:val="31"/>
          <w:szCs w:val="31"/>
          <w:shd w:val="clear" w:color="auto" w:fill="FFFFFF"/>
        </w:rPr>
        <w:t xml:space="preserve"> </w:t>
      </w:r>
    </w:p>
    <w:p w:rsidR="00A4515A" w:rsidRDefault="00DB2341" w:rsidP="00903806">
      <w:pPr>
        <w:spacing w:line="580" w:lineRule="exact"/>
        <w:ind w:firstLineChars="200" w:firstLine="620"/>
        <w:rPr>
          <w:rFonts w:ascii="黑体" w:eastAsia="黑体" w:hAnsi="黑体" w:cs="方正楷体_GBK"/>
          <w:bCs/>
          <w:sz w:val="31"/>
          <w:szCs w:val="31"/>
        </w:rPr>
      </w:pPr>
      <w:r>
        <w:rPr>
          <w:rFonts w:ascii="黑体" w:eastAsia="黑体" w:hAnsi="黑体" w:cs="方正楷体_GBK" w:hint="eastAsia"/>
          <w:bCs/>
          <w:sz w:val="31"/>
          <w:szCs w:val="31"/>
        </w:rPr>
        <w:t>六、有关建议</w:t>
      </w:r>
    </w:p>
    <w:p w:rsidR="00A4515A" w:rsidRDefault="00DB2341" w:rsidP="00903806">
      <w:pPr>
        <w:widowControl/>
        <w:spacing w:line="580" w:lineRule="exact"/>
        <w:ind w:firstLineChars="200" w:firstLine="620"/>
        <w:jc w:val="left"/>
        <w:rPr>
          <w:rFonts w:ascii="仿宋" w:eastAsia="仿宋" w:hAnsi="仿宋"/>
          <w:sz w:val="31"/>
          <w:szCs w:val="31"/>
        </w:rPr>
      </w:pPr>
      <w:r>
        <w:rPr>
          <w:rFonts w:ascii="仿宋" w:eastAsia="仿宋" w:hAnsi="仿宋"/>
          <w:sz w:val="31"/>
          <w:szCs w:val="31"/>
        </w:rPr>
        <w:t>无</w:t>
      </w:r>
    </w:p>
    <w:p w:rsidR="00A4515A" w:rsidRDefault="00DB2341" w:rsidP="00903806">
      <w:pPr>
        <w:spacing w:line="580" w:lineRule="exact"/>
        <w:ind w:firstLineChars="200" w:firstLine="620"/>
        <w:rPr>
          <w:rFonts w:ascii="黑体" w:eastAsia="黑体" w:hAnsi="黑体" w:cs="方正楷体_GBK"/>
          <w:bCs/>
          <w:sz w:val="31"/>
          <w:szCs w:val="31"/>
        </w:rPr>
      </w:pPr>
      <w:r>
        <w:rPr>
          <w:rFonts w:ascii="黑体" w:eastAsia="黑体" w:hAnsi="黑体" w:cs="方正楷体_GBK" w:hint="eastAsia"/>
          <w:bCs/>
          <w:sz w:val="31"/>
          <w:szCs w:val="31"/>
        </w:rPr>
        <w:t>七、其他需要说明的问题</w:t>
      </w:r>
    </w:p>
    <w:p w:rsidR="00A4515A" w:rsidRPr="00BD0379" w:rsidRDefault="00DB2341" w:rsidP="00903806">
      <w:pPr>
        <w:spacing w:line="580" w:lineRule="exact"/>
        <w:ind w:firstLineChars="200" w:firstLine="620"/>
        <w:rPr>
          <w:rStyle w:val="ae"/>
          <w:rFonts w:ascii="仿宋" w:eastAsia="仿宋" w:hAnsi="仿宋" w:cs="方正楷体_GBK"/>
          <w:b w:val="0"/>
          <w:sz w:val="31"/>
          <w:szCs w:val="31"/>
        </w:rPr>
      </w:pPr>
      <w:r>
        <w:rPr>
          <w:rFonts w:ascii="仿宋" w:eastAsia="仿宋" w:hAnsi="仿宋" w:cs="方正楷体_GBK" w:hint="eastAsia"/>
          <w:bCs/>
          <w:sz w:val="31"/>
          <w:szCs w:val="31"/>
        </w:rPr>
        <w:t>无</w:t>
      </w:r>
    </w:p>
    <w:p w:rsidR="00A4515A" w:rsidRDefault="00DB2341" w:rsidP="00903806">
      <w:pPr>
        <w:spacing w:line="580" w:lineRule="exact"/>
        <w:ind w:firstLineChars="200" w:firstLine="604"/>
        <w:rPr>
          <w:rStyle w:val="ae"/>
          <w:rFonts w:ascii="仿宋" w:eastAsia="仿宋" w:hAnsi="仿宋"/>
          <w:b w:val="0"/>
          <w:spacing w:val="-4"/>
          <w:sz w:val="31"/>
          <w:szCs w:val="31"/>
        </w:rPr>
      </w:pPr>
      <w:r>
        <w:rPr>
          <w:rStyle w:val="ae"/>
          <w:rFonts w:ascii="仿宋" w:eastAsia="仿宋" w:hAnsi="仿宋" w:hint="eastAsia"/>
          <w:b w:val="0"/>
          <w:spacing w:val="-4"/>
          <w:sz w:val="31"/>
          <w:szCs w:val="31"/>
        </w:rPr>
        <w:t xml:space="preserve">                     巴州文学艺术界联合会</w:t>
      </w:r>
    </w:p>
    <w:p w:rsidR="00A4515A" w:rsidRDefault="00DB2341" w:rsidP="00903806">
      <w:pPr>
        <w:spacing w:line="580" w:lineRule="exact"/>
        <w:ind w:firstLineChars="200" w:firstLine="604"/>
        <w:rPr>
          <w:rStyle w:val="ae"/>
          <w:rFonts w:ascii="仿宋" w:eastAsia="仿宋" w:hAnsi="仿宋"/>
          <w:b w:val="0"/>
          <w:spacing w:val="-4"/>
          <w:sz w:val="31"/>
          <w:szCs w:val="31"/>
        </w:rPr>
      </w:pPr>
      <w:r>
        <w:rPr>
          <w:rStyle w:val="ae"/>
          <w:rFonts w:ascii="仿宋" w:eastAsia="仿宋" w:hAnsi="仿宋" w:hint="eastAsia"/>
          <w:b w:val="0"/>
          <w:spacing w:val="-4"/>
          <w:sz w:val="31"/>
          <w:szCs w:val="31"/>
        </w:rPr>
        <w:t xml:space="preserve">                        </w:t>
      </w:r>
      <w:r>
        <w:rPr>
          <w:rStyle w:val="ae"/>
          <w:rFonts w:ascii="仿宋" w:eastAsia="仿宋" w:hAnsi="仿宋"/>
          <w:b w:val="0"/>
          <w:spacing w:val="-4"/>
          <w:sz w:val="31"/>
          <w:szCs w:val="31"/>
        </w:rPr>
        <w:t>2020年4月22日</w:t>
      </w:r>
    </w:p>
    <w:p w:rsidR="00BD0379" w:rsidRDefault="00BD0379" w:rsidP="00A80215">
      <w:pPr>
        <w:spacing w:line="580" w:lineRule="exact"/>
        <w:rPr>
          <w:rStyle w:val="ae"/>
          <w:rFonts w:ascii="仿宋" w:eastAsia="仿宋" w:hAnsi="仿宋"/>
          <w:b w:val="0"/>
          <w:spacing w:val="-4"/>
          <w:sz w:val="31"/>
          <w:szCs w:val="31"/>
        </w:rPr>
        <w:sectPr w:rsidR="00BD0379" w:rsidSect="00BD0379">
          <w:footerReference w:type="default" r:id="rId9"/>
          <w:pgSz w:w="11906" w:h="16838"/>
          <w:pgMar w:top="1701" w:right="1531" w:bottom="1928" w:left="1531" w:header="851" w:footer="992" w:gutter="0"/>
          <w:cols w:space="0"/>
          <w:docGrid w:linePitch="312"/>
        </w:sectPr>
      </w:pPr>
    </w:p>
    <w:p w:rsidR="00BD0379" w:rsidRDefault="00BD0379" w:rsidP="00BD0379">
      <w:pPr>
        <w:pStyle w:val="2"/>
        <w:spacing w:before="0" w:after="0"/>
        <w:jc w:val="center"/>
        <w:rPr>
          <w:rFonts w:ascii="宋体" w:eastAsia="宋体" w:hAnsi="宋体" w:cs="宋体"/>
          <w:i w:val="0"/>
          <w:iCs w:val="0"/>
          <w:color w:val="000000"/>
          <w:sz w:val="36"/>
        </w:rPr>
      </w:pPr>
      <w:r>
        <w:rPr>
          <w:rFonts w:ascii="宋体" w:eastAsia="宋体" w:hAnsi="宋体" w:cs="宋体" w:hint="eastAsia"/>
          <w:i w:val="0"/>
          <w:iCs w:val="0"/>
          <w:color w:val="000000"/>
          <w:sz w:val="36"/>
        </w:rPr>
        <w:lastRenderedPageBreak/>
        <w:t>项目支出绩效评价指标体系框架（参考）</w:t>
      </w:r>
    </w:p>
    <w:p w:rsidR="00BD0379" w:rsidRDefault="00BD0379" w:rsidP="00BD0379">
      <w:pPr>
        <w:pStyle w:val="2"/>
        <w:spacing w:before="0" w:after="0"/>
        <w:jc w:val="center"/>
        <w:rPr>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BD0379" w:rsidTr="00BC40BC">
        <w:trPr>
          <w:gridAfter w:val="1"/>
          <w:wAfter w:w="11" w:type="dxa"/>
          <w:trHeight w:val="692"/>
          <w:tblHeader/>
          <w:jc w:val="center"/>
        </w:trPr>
        <w:tc>
          <w:tcPr>
            <w:tcW w:w="763"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b/>
                <w:bCs/>
                <w:color w:val="000000"/>
                <w:kern w:val="0"/>
                <w:sz w:val="22"/>
                <w:szCs w:val="22"/>
              </w:rPr>
            </w:pPr>
            <w:r>
              <w:rPr>
                <w:rFonts w:ascii="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b/>
                <w:bCs/>
                <w:color w:val="000000"/>
                <w:kern w:val="0"/>
                <w:sz w:val="22"/>
                <w:szCs w:val="22"/>
              </w:rPr>
            </w:pPr>
            <w:r>
              <w:rPr>
                <w:rFonts w:ascii="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b/>
                <w:bCs/>
                <w:color w:val="000000"/>
                <w:kern w:val="0"/>
                <w:sz w:val="22"/>
                <w:szCs w:val="22"/>
              </w:rPr>
            </w:pPr>
            <w:r>
              <w:rPr>
                <w:rFonts w:ascii="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b/>
                <w:bCs/>
                <w:color w:val="000000"/>
                <w:kern w:val="0"/>
                <w:sz w:val="22"/>
                <w:szCs w:val="22"/>
              </w:rPr>
            </w:pPr>
            <w:r>
              <w:rPr>
                <w:rFonts w:ascii="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b/>
                <w:bCs/>
                <w:color w:val="000000"/>
                <w:kern w:val="0"/>
                <w:sz w:val="22"/>
                <w:szCs w:val="22"/>
              </w:rPr>
            </w:pPr>
            <w:r>
              <w:rPr>
                <w:rFonts w:ascii="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BD0379" w:rsidRDefault="00BD0379" w:rsidP="00BC40BC">
            <w:pPr>
              <w:widowControl/>
              <w:spacing w:line="0" w:lineRule="atLeast"/>
              <w:jc w:val="center"/>
              <w:rPr>
                <w:rFonts w:ascii="宋体" w:hAnsi="宋体" w:cs="宋体"/>
                <w:b/>
                <w:bCs/>
                <w:color w:val="000000"/>
                <w:kern w:val="0"/>
                <w:sz w:val="22"/>
                <w:szCs w:val="22"/>
              </w:rPr>
            </w:pPr>
            <w:r>
              <w:rPr>
                <w:rFonts w:ascii="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b/>
                <w:bCs/>
                <w:color w:val="000000"/>
                <w:kern w:val="0"/>
                <w:sz w:val="22"/>
                <w:szCs w:val="22"/>
              </w:rPr>
            </w:pPr>
            <w:r>
              <w:rPr>
                <w:rFonts w:ascii="宋体" w:hAnsi="宋体" w:cs="宋体" w:hint="eastAsia"/>
                <w:b/>
                <w:bCs/>
                <w:color w:val="000000"/>
                <w:kern w:val="0"/>
                <w:sz w:val="22"/>
                <w:szCs w:val="22"/>
              </w:rPr>
              <w:t>评价</w:t>
            </w:r>
          </w:p>
          <w:p w:rsidR="00BD0379" w:rsidRDefault="00BD0379" w:rsidP="00BC40BC">
            <w:pPr>
              <w:widowControl/>
              <w:jc w:val="left"/>
              <w:rPr>
                <w:rFonts w:ascii="宋体" w:hAnsi="宋体" w:cs="宋体"/>
                <w:b/>
                <w:bCs/>
                <w:color w:val="000000"/>
                <w:kern w:val="0"/>
                <w:sz w:val="22"/>
                <w:szCs w:val="22"/>
              </w:rPr>
            </w:pPr>
            <w:r>
              <w:rPr>
                <w:rFonts w:ascii="宋体" w:hAnsi="宋体" w:cs="宋体" w:hint="eastAsia"/>
                <w:b/>
                <w:bCs/>
                <w:color w:val="000000"/>
                <w:kern w:val="0"/>
                <w:sz w:val="22"/>
                <w:szCs w:val="22"/>
              </w:rPr>
              <w:t>结果</w:t>
            </w:r>
          </w:p>
        </w:tc>
      </w:tr>
      <w:tr w:rsidR="00BD0379" w:rsidTr="00BC40BC">
        <w:trPr>
          <w:gridAfter w:val="1"/>
          <w:wAfter w:w="11" w:type="dxa"/>
          <w:trHeight w:val="2318"/>
          <w:jc w:val="center"/>
        </w:trPr>
        <w:tc>
          <w:tcPr>
            <w:tcW w:w="763"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决策(20分)　</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p w:rsidR="00BD0379" w:rsidRDefault="00BD0379" w:rsidP="00BC40BC">
            <w:pPr>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立项依据</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BD0379" w:rsidRDefault="00BD0379" w:rsidP="00BC40BC">
            <w:pPr>
              <w:widowControl/>
              <w:spacing w:line="0" w:lineRule="atLeast"/>
              <w:jc w:val="left"/>
              <w:rPr>
                <w:rFonts w:ascii="宋体" w:hAnsi="宋体" w:cs="宋体"/>
                <w:color w:val="000000"/>
                <w:kern w:val="0"/>
                <w:sz w:val="22"/>
                <w:szCs w:val="22"/>
              </w:rPr>
            </w:pPr>
            <w:r>
              <w:rPr>
                <w:rFonts w:ascii="宋体" w:hAnsi="宋体" w:cs="宋体" w:hint="eastAsia"/>
                <w:color w:val="000000"/>
                <w:kern w:val="0"/>
                <w:sz w:val="22"/>
                <w:szCs w:val="22"/>
              </w:rPr>
              <w:t>评价要点：</w:t>
            </w:r>
            <w:r>
              <w:rPr>
                <w:rFonts w:ascii="宋体" w:hAnsi="宋体" w:cs="宋体" w:hint="eastAsia"/>
                <w:color w:val="000000"/>
                <w:kern w:val="0"/>
                <w:sz w:val="22"/>
                <w:szCs w:val="22"/>
              </w:rPr>
              <w:br/>
              <w:t>①项目立项是否符合国家法律法规、国民经济发展规划和相关政策；</w:t>
            </w:r>
            <w:r>
              <w:rPr>
                <w:rFonts w:ascii="宋体" w:hAnsi="宋体" w:cs="宋体" w:hint="eastAsia"/>
                <w:color w:val="000000"/>
                <w:kern w:val="0"/>
                <w:sz w:val="22"/>
                <w:szCs w:val="22"/>
              </w:rPr>
              <w:br/>
              <w:t>②项目立项是否符合行业发展规划和政策要求；</w:t>
            </w:r>
            <w:r>
              <w:rPr>
                <w:rFonts w:ascii="宋体" w:hAnsi="宋体" w:cs="宋体" w:hint="eastAsia"/>
                <w:color w:val="000000"/>
                <w:kern w:val="0"/>
                <w:sz w:val="22"/>
                <w:szCs w:val="22"/>
              </w:rPr>
              <w:br/>
              <w:t>③项目立项是否与部门职责范围相符，属于部门履职所需；</w:t>
            </w:r>
            <w:r>
              <w:rPr>
                <w:rFonts w:ascii="宋体" w:hAnsi="宋体" w:cs="宋体" w:hint="eastAsia"/>
                <w:color w:val="000000"/>
                <w:kern w:val="0"/>
                <w:sz w:val="22"/>
                <w:szCs w:val="22"/>
              </w:rPr>
              <w:br/>
              <w:t>④项目是否属于公共财政支持范围，是否符合中央、地方事权支出责任划分原则；</w:t>
            </w:r>
            <w:r>
              <w:rPr>
                <w:rFonts w:ascii="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1"/>
          <w:wAfter w:w="11" w:type="dxa"/>
          <w:trHeight w:val="1640"/>
          <w:jc w:val="center"/>
        </w:trPr>
        <w:tc>
          <w:tcPr>
            <w:tcW w:w="763" w:type="dxa"/>
            <w:vMerge/>
            <w:tcBorders>
              <w:tl2br w:val="nil"/>
              <w:tr2bl w:val="nil"/>
            </w:tcBorders>
            <w:shd w:val="clear" w:color="auto" w:fill="FFFFFF"/>
            <w:vAlign w:val="center"/>
          </w:tcPr>
          <w:p w:rsidR="00BD0379" w:rsidRDefault="00BD0379" w:rsidP="00BC40BC">
            <w:pPr>
              <w:spacing w:line="0" w:lineRule="atLeast"/>
              <w:jc w:val="center"/>
              <w:rPr>
                <w:rFonts w:ascii="宋体" w:hAnsi="宋体" w:cs="宋体"/>
                <w:color w:val="000000"/>
                <w:kern w:val="0"/>
                <w:sz w:val="22"/>
                <w:szCs w:val="22"/>
              </w:rPr>
            </w:pPr>
          </w:p>
        </w:tc>
        <w:tc>
          <w:tcPr>
            <w:tcW w:w="1297" w:type="dxa"/>
            <w:vMerge/>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立项程序</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BD0379" w:rsidRDefault="00BD0379" w:rsidP="00BC40BC">
            <w:pPr>
              <w:widowControl/>
              <w:spacing w:line="0" w:lineRule="atLeast"/>
              <w:jc w:val="left"/>
              <w:rPr>
                <w:rFonts w:ascii="宋体" w:hAnsi="宋体" w:cs="宋体"/>
                <w:color w:val="000000"/>
                <w:kern w:val="0"/>
                <w:sz w:val="22"/>
                <w:szCs w:val="22"/>
              </w:rPr>
            </w:pPr>
            <w:r>
              <w:rPr>
                <w:rFonts w:ascii="宋体" w:hAnsi="宋体" w:cs="宋体" w:hint="eastAsia"/>
                <w:color w:val="000000"/>
                <w:kern w:val="0"/>
                <w:sz w:val="22"/>
                <w:szCs w:val="22"/>
              </w:rPr>
              <w:t>评价要点：</w:t>
            </w:r>
            <w:r>
              <w:rPr>
                <w:rFonts w:ascii="宋体" w:hAnsi="宋体" w:cs="宋体" w:hint="eastAsia"/>
                <w:color w:val="000000"/>
                <w:kern w:val="0"/>
                <w:sz w:val="22"/>
                <w:szCs w:val="22"/>
              </w:rPr>
              <w:br/>
              <w:t>①项目是否按照规定的程序申请设立；</w:t>
            </w:r>
            <w:r>
              <w:rPr>
                <w:rFonts w:ascii="宋体" w:hAnsi="宋体" w:cs="宋体" w:hint="eastAsia"/>
                <w:color w:val="000000"/>
                <w:kern w:val="0"/>
                <w:sz w:val="22"/>
                <w:szCs w:val="22"/>
              </w:rPr>
              <w:br/>
              <w:t>②审批文件、材料是否符合相关要求；</w:t>
            </w:r>
            <w:r>
              <w:rPr>
                <w:rFonts w:ascii="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1"/>
          <w:wAfter w:w="11" w:type="dxa"/>
          <w:trHeight w:val="1919"/>
          <w:jc w:val="center"/>
        </w:trPr>
        <w:tc>
          <w:tcPr>
            <w:tcW w:w="763" w:type="dxa"/>
            <w:vMerge/>
            <w:tcBorders>
              <w:tl2br w:val="nil"/>
              <w:tr2bl w:val="nil"/>
            </w:tcBorders>
            <w:shd w:val="clear" w:color="auto" w:fill="FFFFFF"/>
            <w:vAlign w:val="center"/>
          </w:tcPr>
          <w:p w:rsidR="00BD0379" w:rsidRDefault="00BD0379" w:rsidP="00BC40BC">
            <w:pPr>
              <w:spacing w:line="0" w:lineRule="atLeast"/>
              <w:jc w:val="center"/>
              <w:rPr>
                <w:rFonts w:ascii="宋体" w:hAnsi="宋体" w:cs="宋体"/>
                <w:color w:val="000000"/>
                <w:kern w:val="0"/>
                <w:sz w:val="22"/>
                <w:szCs w:val="22"/>
              </w:rPr>
            </w:pPr>
          </w:p>
        </w:tc>
        <w:tc>
          <w:tcPr>
            <w:tcW w:w="1297"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绩效目标</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BD0379" w:rsidRDefault="00BD0379" w:rsidP="00BC40BC">
            <w:pPr>
              <w:widowControl/>
              <w:spacing w:line="0" w:lineRule="atLeast"/>
              <w:jc w:val="left"/>
              <w:rPr>
                <w:rFonts w:ascii="宋体" w:hAnsi="宋体" w:cs="宋体"/>
                <w:color w:val="000000"/>
                <w:kern w:val="0"/>
                <w:sz w:val="22"/>
                <w:szCs w:val="22"/>
              </w:rPr>
            </w:pPr>
            <w:r>
              <w:rPr>
                <w:rFonts w:ascii="宋体" w:hAnsi="宋体" w:cs="宋体" w:hint="eastAsia"/>
                <w:color w:val="000000"/>
                <w:kern w:val="0"/>
                <w:sz w:val="22"/>
                <w:szCs w:val="22"/>
              </w:rPr>
              <w:t>评价要点：</w:t>
            </w:r>
            <w:r>
              <w:rPr>
                <w:rFonts w:ascii="宋体" w:hAnsi="宋体" w:cs="宋体" w:hint="eastAsia"/>
                <w:color w:val="000000"/>
                <w:kern w:val="0"/>
                <w:sz w:val="22"/>
                <w:szCs w:val="22"/>
              </w:rPr>
              <w:br/>
              <w:t>（如未设定预算绩效目标，也可考核其他工作任务目标）</w:t>
            </w:r>
            <w:r>
              <w:rPr>
                <w:rFonts w:ascii="宋体" w:hAnsi="宋体" w:cs="宋体" w:hint="eastAsia"/>
                <w:color w:val="000000"/>
                <w:kern w:val="0"/>
                <w:sz w:val="22"/>
                <w:szCs w:val="22"/>
              </w:rPr>
              <w:br/>
              <w:t>①项目是否有绩效目标；</w:t>
            </w:r>
            <w:r>
              <w:rPr>
                <w:rFonts w:ascii="宋体" w:hAnsi="宋体" w:cs="宋体" w:hint="eastAsia"/>
                <w:color w:val="000000"/>
                <w:kern w:val="0"/>
                <w:sz w:val="22"/>
                <w:szCs w:val="22"/>
              </w:rPr>
              <w:br/>
              <w:t>②项目绩效目标与实际工作内容是否具有相关性；</w:t>
            </w:r>
            <w:r>
              <w:rPr>
                <w:rFonts w:ascii="宋体" w:hAnsi="宋体" w:cs="宋体" w:hint="eastAsia"/>
                <w:color w:val="000000"/>
                <w:kern w:val="0"/>
                <w:sz w:val="22"/>
                <w:szCs w:val="22"/>
              </w:rPr>
              <w:br/>
              <w:t>③项目预期产出效益和效果是否符合正常的业绩水平；</w:t>
            </w:r>
          </w:p>
          <w:p w:rsidR="00BD0379" w:rsidRDefault="00BD0379" w:rsidP="00BC40BC">
            <w:pPr>
              <w:widowControl/>
              <w:spacing w:line="0" w:lineRule="atLeast"/>
              <w:jc w:val="left"/>
              <w:rPr>
                <w:rFonts w:ascii="宋体" w:hAnsi="宋体" w:cs="宋体"/>
                <w:color w:val="000000"/>
                <w:kern w:val="0"/>
                <w:sz w:val="22"/>
                <w:szCs w:val="22"/>
              </w:rPr>
            </w:pPr>
            <w:r>
              <w:rPr>
                <w:rFonts w:ascii="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1"/>
          <w:wAfter w:w="11" w:type="dxa"/>
          <w:trHeight w:val="1464"/>
          <w:jc w:val="center"/>
        </w:trPr>
        <w:tc>
          <w:tcPr>
            <w:tcW w:w="763"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绩效指标</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评价要点：</w:t>
            </w:r>
            <w:r>
              <w:rPr>
                <w:rFonts w:ascii="宋体" w:hAnsi="宋体" w:cs="宋体" w:hint="eastAsia"/>
                <w:color w:val="000000"/>
                <w:kern w:val="0"/>
                <w:sz w:val="22"/>
                <w:szCs w:val="22"/>
              </w:rPr>
              <w:br/>
              <w:t>①是否将项目绩效目标细化分解为具体的绩效指标；</w:t>
            </w:r>
            <w:r>
              <w:rPr>
                <w:rFonts w:ascii="宋体" w:hAnsi="宋体" w:cs="宋体" w:hint="eastAsia"/>
                <w:color w:val="000000"/>
                <w:kern w:val="0"/>
                <w:sz w:val="22"/>
                <w:szCs w:val="22"/>
              </w:rPr>
              <w:br/>
              <w:t>②是否通过清晰、可衡量的指标值予以体现；</w:t>
            </w:r>
            <w:r>
              <w:rPr>
                <w:rFonts w:ascii="宋体" w:hAnsi="宋体" w:cs="宋体" w:hint="eastAsia"/>
                <w:color w:val="000000"/>
                <w:kern w:val="0"/>
                <w:sz w:val="22"/>
                <w:szCs w:val="22"/>
              </w:rPr>
              <w:br/>
              <w:t>③是否与项目目标任务数或计划数相对应。</w:t>
            </w:r>
            <w:r>
              <w:rPr>
                <w:rFonts w:ascii="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1"/>
          <w:wAfter w:w="11" w:type="dxa"/>
          <w:trHeight w:val="1942"/>
          <w:jc w:val="center"/>
        </w:trPr>
        <w:tc>
          <w:tcPr>
            <w:tcW w:w="763" w:type="dxa"/>
            <w:vMerge/>
            <w:tcBorders>
              <w:tl2br w:val="nil"/>
              <w:tr2bl w:val="nil"/>
            </w:tcBorders>
            <w:shd w:val="clear" w:color="auto" w:fill="FFFFFF"/>
            <w:vAlign w:val="center"/>
          </w:tcPr>
          <w:p w:rsidR="00BD0379" w:rsidRDefault="00BD0379" w:rsidP="00BC40BC">
            <w:pPr>
              <w:spacing w:line="0" w:lineRule="atLeast"/>
              <w:jc w:val="center"/>
              <w:rPr>
                <w:rFonts w:ascii="宋体" w:hAnsi="宋体" w:cs="宋体"/>
                <w:color w:val="000000"/>
                <w:kern w:val="0"/>
                <w:sz w:val="22"/>
                <w:szCs w:val="22"/>
              </w:rPr>
            </w:pPr>
          </w:p>
        </w:tc>
        <w:tc>
          <w:tcPr>
            <w:tcW w:w="1297"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资金投入（5）</w:t>
            </w:r>
          </w:p>
          <w:p w:rsidR="00BD0379" w:rsidRDefault="00BD0379" w:rsidP="00BC40BC">
            <w:pPr>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预算编制</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评价要点：</w:t>
            </w:r>
            <w:r>
              <w:rPr>
                <w:rFonts w:ascii="宋体" w:hAnsi="宋体" w:cs="宋体" w:hint="eastAsia"/>
                <w:color w:val="000000"/>
                <w:kern w:val="0"/>
                <w:sz w:val="22"/>
                <w:szCs w:val="22"/>
              </w:rPr>
              <w:br/>
              <w:t>①预算编制是否经过科学论证；</w:t>
            </w:r>
            <w:r>
              <w:rPr>
                <w:rFonts w:ascii="宋体" w:hAnsi="宋体" w:cs="宋体" w:hint="eastAsia"/>
                <w:color w:val="000000"/>
                <w:kern w:val="0"/>
                <w:sz w:val="22"/>
                <w:szCs w:val="22"/>
              </w:rPr>
              <w:br/>
              <w:t>②预算内容与项目内容是否匹配；</w:t>
            </w:r>
            <w:r>
              <w:rPr>
                <w:rFonts w:ascii="宋体" w:hAnsi="宋体" w:cs="宋体" w:hint="eastAsia"/>
                <w:color w:val="000000"/>
                <w:kern w:val="0"/>
                <w:sz w:val="22"/>
                <w:szCs w:val="22"/>
              </w:rPr>
              <w:br/>
              <w:t>③预算额度测算依据是否充分，是否按照标准编制；</w:t>
            </w:r>
            <w:r>
              <w:rPr>
                <w:rFonts w:ascii="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1"/>
          <w:wAfter w:w="11" w:type="dxa"/>
          <w:trHeight w:val="1706"/>
          <w:jc w:val="center"/>
        </w:trPr>
        <w:tc>
          <w:tcPr>
            <w:tcW w:w="763" w:type="dxa"/>
            <w:vMerge/>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p>
        </w:tc>
        <w:tc>
          <w:tcPr>
            <w:tcW w:w="1297" w:type="dxa"/>
            <w:vMerge/>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资金分配</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评价要点：</w:t>
            </w:r>
            <w:r>
              <w:rPr>
                <w:rFonts w:ascii="宋体" w:hAnsi="宋体" w:cs="宋体" w:hint="eastAsia"/>
                <w:color w:val="000000"/>
                <w:kern w:val="0"/>
                <w:sz w:val="22"/>
                <w:szCs w:val="22"/>
              </w:rPr>
              <w:br/>
              <w:t>①预算资金分配依据是否充分；</w:t>
            </w:r>
            <w:r>
              <w:rPr>
                <w:rFonts w:ascii="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1"/>
          <w:wAfter w:w="11" w:type="dxa"/>
          <w:trHeight w:val="1415"/>
          <w:jc w:val="center"/>
        </w:trPr>
        <w:tc>
          <w:tcPr>
            <w:tcW w:w="763" w:type="dxa"/>
            <w:vMerge w:val="restart"/>
            <w:tcBorders>
              <w:tl2br w:val="nil"/>
              <w:tr2bl w:val="nil"/>
            </w:tcBorders>
            <w:shd w:val="clear" w:color="auto" w:fill="FFFFFF"/>
            <w:vAlign w:val="center"/>
          </w:tcPr>
          <w:p w:rsidR="00BD0379" w:rsidRDefault="00BD0379" w:rsidP="00BC40BC">
            <w:pPr>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资金到位率=（实际到位资金/预算资金）×100%。</w:t>
            </w:r>
          </w:p>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实际到位资金：一定时期（本年度或项目期）内落实到具体项目的资金。</w:t>
            </w:r>
          </w:p>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1"/>
          <w:wAfter w:w="11" w:type="dxa"/>
          <w:trHeight w:val="1320"/>
          <w:jc w:val="center"/>
        </w:trPr>
        <w:tc>
          <w:tcPr>
            <w:tcW w:w="763" w:type="dxa"/>
            <w:vMerge/>
            <w:tcBorders>
              <w:tl2br w:val="nil"/>
              <w:tr2bl w:val="nil"/>
            </w:tcBorders>
            <w:shd w:val="clear" w:color="auto" w:fill="FFFFFF"/>
            <w:vAlign w:val="center"/>
          </w:tcPr>
          <w:p w:rsidR="00BD0379" w:rsidRDefault="00BD0379" w:rsidP="00BC40BC">
            <w:pPr>
              <w:spacing w:line="0" w:lineRule="atLeast"/>
              <w:jc w:val="center"/>
              <w:rPr>
                <w:rFonts w:ascii="宋体" w:hAnsi="宋体" w:cs="宋体"/>
                <w:color w:val="000000"/>
                <w:kern w:val="0"/>
                <w:sz w:val="22"/>
                <w:szCs w:val="22"/>
              </w:rPr>
            </w:pPr>
          </w:p>
        </w:tc>
        <w:tc>
          <w:tcPr>
            <w:tcW w:w="1297" w:type="dxa"/>
            <w:vMerge/>
            <w:tcBorders>
              <w:tl2br w:val="nil"/>
              <w:tr2bl w:val="nil"/>
            </w:tcBorders>
            <w:shd w:val="clear" w:color="auto" w:fill="FFFFFF"/>
            <w:vAlign w:val="center"/>
          </w:tcPr>
          <w:p w:rsidR="00BD0379" w:rsidRDefault="00BD0379" w:rsidP="00BC40BC">
            <w:pPr>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预算执行率=（实际支出资金/实际到位资金）×100%。</w:t>
            </w:r>
            <w:r>
              <w:rPr>
                <w:rFonts w:ascii="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2"/>
          <w:wAfter w:w="23" w:type="dxa"/>
          <w:trHeight w:val="2076"/>
          <w:jc w:val="center"/>
        </w:trPr>
        <w:tc>
          <w:tcPr>
            <w:tcW w:w="763"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lastRenderedPageBreak/>
              <w:t xml:space="preserve">　</w:t>
            </w:r>
          </w:p>
          <w:p w:rsidR="00BD0379" w:rsidRDefault="00BD0379" w:rsidP="00BC40BC">
            <w:pPr>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资金使用</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评价要点：</w:t>
            </w:r>
            <w:r>
              <w:rPr>
                <w:rFonts w:ascii="宋体" w:hAnsi="宋体" w:cs="宋体" w:hint="eastAsia"/>
                <w:color w:val="000000"/>
                <w:kern w:val="0"/>
                <w:sz w:val="22"/>
                <w:szCs w:val="22"/>
              </w:rPr>
              <w:br/>
              <w:t>①是否符合国家财经法规和财务管理制度以及有关专项资金管理办法的规定；</w:t>
            </w:r>
            <w:r>
              <w:rPr>
                <w:rFonts w:ascii="宋体" w:hAnsi="宋体" w:cs="宋体" w:hint="eastAsia"/>
                <w:color w:val="000000"/>
                <w:kern w:val="0"/>
                <w:sz w:val="22"/>
                <w:szCs w:val="22"/>
              </w:rPr>
              <w:br/>
              <w:t>②资金的拨付是否有完整的审批程序和手续；</w:t>
            </w:r>
            <w:r>
              <w:rPr>
                <w:rFonts w:ascii="宋体" w:hAnsi="宋体" w:cs="宋体" w:hint="eastAsia"/>
                <w:color w:val="000000"/>
                <w:kern w:val="0"/>
                <w:sz w:val="22"/>
                <w:szCs w:val="22"/>
              </w:rPr>
              <w:br/>
              <w:t>③是否符合项目预算批复或合同规定的用途；</w:t>
            </w:r>
            <w:r>
              <w:rPr>
                <w:rFonts w:ascii="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2"/>
          <w:wAfter w:w="23" w:type="dxa"/>
          <w:trHeight w:val="1797"/>
          <w:jc w:val="center"/>
        </w:trPr>
        <w:tc>
          <w:tcPr>
            <w:tcW w:w="763" w:type="dxa"/>
            <w:vMerge/>
            <w:tcBorders>
              <w:tl2br w:val="nil"/>
              <w:tr2bl w:val="nil"/>
            </w:tcBorders>
            <w:shd w:val="clear" w:color="auto" w:fill="FFFFFF"/>
            <w:vAlign w:val="center"/>
          </w:tcPr>
          <w:p w:rsidR="00BD0379" w:rsidRDefault="00BD0379" w:rsidP="00BC40BC">
            <w:pPr>
              <w:spacing w:line="0" w:lineRule="atLeast"/>
              <w:jc w:val="center"/>
              <w:rPr>
                <w:rFonts w:ascii="宋体" w:hAnsi="宋体" w:cs="宋体"/>
                <w:color w:val="000000"/>
                <w:kern w:val="0"/>
                <w:sz w:val="22"/>
                <w:szCs w:val="22"/>
              </w:rPr>
            </w:pPr>
          </w:p>
        </w:tc>
        <w:tc>
          <w:tcPr>
            <w:tcW w:w="1297"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组织实施（10）</w:t>
            </w:r>
          </w:p>
          <w:p w:rsidR="00BD0379" w:rsidRDefault="00BD0379" w:rsidP="00BC40BC">
            <w:pPr>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管理制度</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评价要点：</w:t>
            </w:r>
            <w:r>
              <w:rPr>
                <w:rFonts w:ascii="宋体" w:hAnsi="宋体" w:cs="宋体" w:hint="eastAsia"/>
                <w:color w:val="000000"/>
                <w:kern w:val="0"/>
                <w:sz w:val="22"/>
                <w:szCs w:val="22"/>
              </w:rPr>
              <w:br/>
              <w:t>①是否已制定或具有相应的财务和业务管理制度；</w:t>
            </w:r>
            <w:r>
              <w:rPr>
                <w:rFonts w:ascii="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2"/>
          <w:wAfter w:w="23" w:type="dxa"/>
          <w:trHeight w:val="1769"/>
          <w:jc w:val="center"/>
        </w:trPr>
        <w:tc>
          <w:tcPr>
            <w:tcW w:w="763" w:type="dxa"/>
            <w:vMerge/>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p>
        </w:tc>
        <w:tc>
          <w:tcPr>
            <w:tcW w:w="1297" w:type="dxa"/>
            <w:vMerge/>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制度执行</w:t>
            </w:r>
          </w:p>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评价要点：</w:t>
            </w:r>
            <w:r>
              <w:rPr>
                <w:rFonts w:ascii="宋体" w:hAnsi="宋体" w:cs="宋体" w:hint="eastAsia"/>
                <w:color w:val="000000"/>
                <w:kern w:val="0"/>
                <w:sz w:val="22"/>
                <w:szCs w:val="22"/>
              </w:rPr>
              <w:br/>
              <w:t>①是否遵守相关法律法规和相关管理规定；</w:t>
            </w:r>
            <w:r>
              <w:rPr>
                <w:rFonts w:ascii="宋体" w:hAnsi="宋体" w:cs="宋体" w:hint="eastAsia"/>
                <w:color w:val="000000"/>
                <w:kern w:val="0"/>
                <w:sz w:val="22"/>
                <w:szCs w:val="22"/>
              </w:rPr>
              <w:br/>
              <w:t>②项目调整及支出调整手续是否完备；</w:t>
            </w:r>
            <w:r>
              <w:rPr>
                <w:rFonts w:ascii="宋体" w:hAnsi="宋体" w:cs="宋体" w:hint="eastAsia"/>
                <w:color w:val="000000"/>
                <w:kern w:val="0"/>
                <w:sz w:val="22"/>
                <w:szCs w:val="22"/>
              </w:rPr>
              <w:br/>
              <w:t>③项目合同书、验收报告、技术鉴定等资料是否齐全并及时归档；</w:t>
            </w:r>
            <w:r>
              <w:rPr>
                <w:rFonts w:ascii="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gridAfter w:val="2"/>
          <w:wAfter w:w="23" w:type="dxa"/>
          <w:trHeight w:val="1917"/>
          <w:jc w:val="center"/>
        </w:trPr>
        <w:tc>
          <w:tcPr>
            <w:tcW w:w="763"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实际完成率=（实际产出数/计划产出数）×100%。</w:t>
            </w:r>
            <w:r>
              <w:rPr>
                <w:rFonts w:ascii="宋体" w:hAnsi="宋体" w:cs="宋体" w:hint="eastAsia"/>
                <w:color w:val="000000"/>
                <w:kern w:val="0"/>
                <w:sz w:val="22"/>
                <w:szCs w:val="22"/>
              </w:rPr>
              <w:br/>
              <w:t>实际产出数：一定时期（本年度或项目期）内项目实际产出的产品或提供的服务数量。</w:t>
            </w:r>
            <w:r>
              <w:rPr>
                <w:rFonts w:ascii="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trHeight w:val="1718"/>
          <w:jc w:val="center"/>
        </w:trPr>
        <w:tc>
          <w:tcPr>
            <w:tcW w:w="763"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质量达标率=（质量达标产出数/实际产出数）×100%。</w:t>
            </w:r>
          </w:p>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trHeight w:val="1506"/>
          <w:jc w:val="center"/>
        </w:trPr>
        <w:tc>
          <w:tcPr>
            <w:tcW w:w="763" w:type="dxa"/>
            <w:vMerge/>
            <w:tcBorders>
              <w:tl2br w:val="nil"/>
              <w:tr2bl w:val="nil"/>
            </w:tcBorders>
            <w:shd w:val="clear" w:color="auto" w:fill="FFFFFF"/>
            <w:vAlign w:val="center"/>
          </w:tcPr>
          <w:p w:rsidR="00BD0379" w:rsidRDefault="00BD0379" w:rsidP="00BC40BC">
            <w:pPr>
              <w:spacing w:line="0" w:lineRule="atLeast"/>
              <w:jc w:val="center"/>
              <w:rPr>
                <w:rFonts w:ascii="宋体" w:hAnsi="宋体" w:cs="宋体"/>
                <w:color w:val="000000"/>
                <w:kern w:val="0"/>
                <w:sz w:val="22"/>
                <w:szCs w:val="22"/>
              </w:rPr>
            </w:pPr>
          </w:p>
        </w:tc>
        <w:tc>
          <w:tcPr>
            <w:tcW w:w="1297" w:type="dxa"/>
            <w:tcBorders>
              <w:tl2br w:val="nil"/>
              <w:tr2bl w:val="nil"/>
            </w:tcBorders>
            <w:shd w:val="clear" w:color="auto" w:fill="FFFFFF"/>
            <w:vAlign w:val="center"/>
          </w:tcPr>
          <w:p w:rsidR="00BD0379" w:rsidRDefault="00BD0379" w:rsidP="00BC40BC">
            <w:pPr>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实际完成时间：项目实施单位完成该项目实际所耗用的时间。</w:t>
            </w:r>
            <w:r>
              <w:rPr>
                <w:rFonts w:ascii="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trHeight w:val="2076"/>
          <w:jc w:val="center"/>
        </w:trPr>
        <w:tc>
          <w:tcPr>
            <w:tcW w:w="763" w:type="dxa"/>
            <w:vMerge/>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p>
        </w:tc>
        <w:tc>
          <w:tcPr>
            <w:tcW w:w="1297"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br/>
              <w:t>成本节约率=[（计划成本-实际成本）/计划成本]×100%。</w:t>
            </w:r>
            <w:r>
              <w:rPr>
                <w:rFonts w:ascii="宋体" w:hAnsi="宋体" w:cs="宋体" w:hint="eastAsia"/>
                <w:color w:val="000000"/>
                <w:kern w:val="0"/>
                <w:sz w:val="22"/>
                <w:szCs w:val="22"/>
              </w:rPr>
              <w:br/>
              <w:t>实际成本：项目实施单位如期、保质、保量完成既定工作目标实际所耗费的支出。</w:t>
            </w:r>
            <w:r>
              <w:rPr>
                <w:rFonts w:ascii="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trHeight w:val="889"/>
          <w:jc w:val="center"/>
        </w:trPr>
        <w:tc>
          <w:tcPr>
            <w:tcW w:w="763"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BD0379" w:rsidRDefault="00BD0379" w:rsidP="00BC40BC">
            <w:pPr>
              <w:widowControl/>
              <w:spacing w:line="0" w:lineRule="atLeast"/>
              <w:jc w:val="left"/>
              <w:rPr>
                <w:rFonts w:ascii="宋体" w:hAnsi="宋体" w:cs="宋体"/>
                <w:color w:val="000000"/>
                <w:kern w:val="0"/>
                <w:sz w:val="22"/>
                <w:szCs w:val="22"/>
              </w:rPr>
            </w:pPr>
            <w:r>
              <w:rPr>
                <w:rFonts w:ascii="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r w:rsidR="00BD0379" w:rsidTr="00BC40BC">
        <w:trPr>
          <w:trHeight w:val="1137"/>
          <w:jc w:val="center"/>
        </w:trPr>
        <w:tc>
          <w:tcPr>
            <w:tcW w:w="763" w:type="dxa"/>
            <w:vMerge/>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p>
        </w:tc>
        <w:tc>
          <w:tcPr>
            <w:tcW w:w="1297" w:type="dxa"/>
            <w:vMerge/>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rsidR="00BD0379" w:rsidRDefault="00BD0379" w:rsidP="00BC40BC">
            <w:pPr>
              <w:widowControl/>
              <w:spacing w:line="0" w:lineRule="atLeast"/>
              <w:jc w:val="center"/>
              <w:rPr>
                <w:rFonts w:ascii="宋体" w:hAnsi="宋体" w:cs="宋体"/>
                <w:color w:val="000000"/>
                <w:kern w:val="0"/>
                <w:sz w:val="22"/>
                <w:szCs w:val="22"/>
              </w:rPr>
            </w:pPr>
            <w:r>
              <w:rPr>
                <w:rFonts w:ascii="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BD0379" w:rsidRDefault="00BD0379" w:rsidP="00BC40BC">
            <w:pPr>
              <w:widowControl/>
              <w:spacing w:line="0" w:lineRule="atLeast"/>
              <w:rPr>
                <w:rFonts w:ascii="宋体" w:hAnsi="宋体" w:cs="宋体"/>
                <w:color w:val="000000"/>
                <w:kern w:val="0"/>
                <w:sz w:val="22"/>
                <w:szCs w:val="22"/>
              </w:rPr>
            </w:pPr>
            <w:r>
              <w:rPr>
                <w:rFonts w:ascii="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379" w:rsidRDefault="00BD0379" w:rsidP="00BC40BC">
            <w:pPr>
              <w:widowControl/>
              <w:jc w:val="left"/>
              <w:rPr>
                <w:rFonts w:ascii="宋体" w:hAnsi="宋体" w:cs="宋体"/>
                <w:color w:val="000000"/>
                <w:kern w:val="0"/>
                <w:sz w:val="22"/>
                <w:szCs w:val="22"/>
              </w:rPr>
            </w:pP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实际</w:t>
            </w:r>
          </w:p>
          <w:p w:rsidR="00BD0379" w:rsidRDefault="00BD0379" w:rsidP="00BC40BC">
            <w:pPr>
              <w:widowControl/>
              <w:jc w:val="left"/>
              <w:rPr>
                <w:rFonts w:ascii="宋体" w:hAnsi="宋体" w:cs="宋体"/>
                <w:color w:val="000000"/>
                <w:kern w:val="0"/>
                <w:sz w:val="22"/>
                <w:szCs w:val="22"/>
              </w:rPr>
            </w:pPr>
            <w:r>
              <w:rPr>
                <w:rFonts w:ascii="宋体" w:hAnsi="宋体" w:cs="宋体" w:hint="eastAsia"/>
                <w:color w:val="000000"/>
                <w:kern w:val="0"/>
                <w:sz w:val="22"/>
                <w:szCs w:val="22"/>
              </w:rPr>
              <w:t>得分</w:t>
            </w:r>
          </w:p>
        </w:tc>
      </w:tr>
    </w:tbl>
    <w:p w:rsidR="00BD0379" w:rsidRDefault="00BD0379">
      <w:pPr>
        <w:spacing w:line="580" w:lineRule="exact"/>
        <w:ind w:firstLineChars="200" w:firstLine="604"/>
        <w:rPr>
          <w:rStyle w:val="ae"/>
          <w:rFonts w:ascii="仿宋" w:eastAsia="仿宋" w:hAnsi="仿宋"/>
          <w:b w:val="0"/>
          <w:spacing w:val="-4"/>
          <w:sz w:val="31"/>
          <w:szCs w:val="31"/>
        </w:rPr>
      </w:pPr>
    </w:p>
    <w:sectPr w:rsidR="00BD0379" w:rsidSect="00BD0379">
      <w:pgSz w:w="16838" w:h="11906" w:orient="landscape"/>
      <w:pgMar w:top="1531" w:right="1928" w:bottom="1531" w:left="1701" w:header="851" w:footer="992" w:gutter="0"/>
      <w:cols w:space="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DE8" w:rsidRDefault="00690DE8" w:rsidP="00A4515A">
      <w:r>
        <w:separator/>
      </w:r>
    </w:p>
  </w:endnote>
  <w:endnote w:type="continuationSeparator" w:id="0">
    <w:p w:rsidR="00690DE8" w:rsidRDefault="00690DE8" w:rsidP="00A45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w..">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楷体_GBK">
    <w:altName w:val="Arial Unicode MS"/>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1715"/>
    </w:sdtPr>
    <w:sdtEndPr/>
    <w:sdtContent>
      <w:p w:rsidR="00A4515A" w:rsidRDefault="00A4515A">
        <w:pPr>
          <w:pStyle w:val="a5"/>
          <w:jc w:val="center"/>
        </w:pPr>
        <w:r>
          <w:fldChar w:fldCharType="begin"/>
        </w:r>
        <w:r w:rsidR="00DB2341">
          <w:instrText>PAGE   \* MERGEFORMAT</w:instrText>
        </w:r>
        <w:r>
          <w:fldChar w:fldCharType="separate"/>
        </w:r>
        <w:r w:rsidR="00744344" w:rsidRPr="00744344">
          <w:rPr>
            <w:noProof/>
            <w:lang w:val="zh-CN"/>
          </w:rPr>
          <w:t>7</w:t>
        </w:r>
        <w:r>
          <w:fldChar w:fldCharType="end"/>
        </w:r>
      </w:p>
    </w:sdtContent>
  </w:sdt>
  <w:p w:rsidR="00A4515A" w:rsidRDefault="00A4515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DE8" w:rsidRDefault="00690DE8" w:rsidP="00A4515A">
      <w:r>
        <w:separator/>
      </w:r>
    </w:p>
  </w:footnote>
  <w:footnote w:type="continuationSeparator" w:id="0">
    <w:p w:rsidR="00690DE8" w:rsidRDefault="00690DE8" w:rsidP="00A4515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4E20D0"/>
    <w:multiLevelType w:val="singleLevel"/>
    <w:tmpl w:val="A04E20D0"/>
    <w:lvl w:ilvl="0">
      <w:start w:val="2"/>
      <w:numFmt w:val="decimal"/>
      <w:suff w:val="nothing"/>
      <w:lvlText w:val="（%1）"/>
      <w:lvlJc w:val="left"/>
    </w:lvl>
  </w:abstractNum>
  <w:abstractNum w:abstractNumId="1" w15:restartNumberingAfterBreak="0">
    <w:nsid w:val="A21D4563"/>
    <w:multiLevelType w:val="singleLevel"/>
    <w:tmpl w:val="A21D4563"/>
    <w:lvl w:ilvl="0">
      <w:start w:val="1"/>
      <w:numFmt w:val="decimal"/>
      <w:suff w:val="nothing"/>
      <w:lvlText w:val="%1、"/>
      <w:lvlJc w:val="left"/>
    </w:lvl>
  </w:abstractNum>
  <w:abstractNum w:abstractNumId="2" w15:restartNumberingAfterBreak="0">
    <w:nsid w:val="1DC5373F"/>
    <w:multiLevelType w:val="hybridMultilevel"/>
    <w:tmpl w:val="BE54478E"/>
    <w:lvl w:ilvl="0" w:tplc="CF5205C6">
      <w:start w:val="1"/>
      <w:numFmt w:val="decimal"/>
      <w:lvlText w:val="%1."/>
      <w:lvlJc w:val="left"/>
      <w:pPr>
        <w:ind w:left="980" w:hanging="360"/>
      </w:pPr>
      <w:rPr>
        <w:rFonts w:hint="default"/>
      </w:rPr>
    </w:lvl>
    <w:lvl w:ilvl="1" w:tplc="04090019" w:tentative="1">
      <w:start w:val="1"/>
      <w:numFmt w:val="lowerLetter"/>
      <w:lvlText w:val="%2)"/>
      <w:lvlJc w:val="left"/>
      <w:pPr>
        <w:ind w:left="1460" w:hanging="420"/>
      </w:pPr>
    </w:lvl>
    <w:lvl w:ilvl="2" w:tplc="0409001B" w:tentative="1">
      <w:start w:val="1"/>
      <w:numFmt w:val="lowerRoman"/>
      <w:lvlText w:val="%3."/>
      <w:lvlJc w:val="right"/>
      <w:pPr>
        <w:ind w:left="1880" w:hanging="420"/>
      </w:pPr>
    </w:lvl>
    <w:lvl w:ilvl="3" w:tplc="0409000F" w:tentative="1">
      <w:start w:val="1"/>
      <w:numFmt w:val="decimal"/>
      <w:lvlText w:val="%4."/>
      <w:lvlJc w:val="left"/>
      <w:pPr>
        <w:ind w:left="2300" w:hanging="420"/>
      </w:pPr>
    </w:lvl>
    <w:lvl w:ilvl="4" w:tplc="04090019" w:tentative="1">
      <w:start w:val="1"/>
      <w:numFmt w:val="lowerLetter"/>
      <w:lvlText w:val="%5)"/>
      <w:lvlJc w:val="left"/>
      <w:pPr>
        <w:ind w:left="2720" w:hanging="420"/>
      </w:pPr>
    </w:lvl>
    <w:lvl w:ilvl="5" w:tplc="0409001B" w:tentative="1">
      <w:start w:val="1"/>
      <w:numFmt w:val="lowerRoman"/>
      <w:lvlText w:val="%6."/>
      <w:lvlJc w:val="right"/>
      <w:pPr>
        <w:ind w:left="3140" w:hanging="420"/>
      </w:pPr>
    </w:lvl>
    <w:lvl w:ilvl="6" w:tplc="0409000F" w:tentative="1">
      <w:start w:val="1"/>
      <w:numFmt w:val="decimal"/>
      <w:lvlText w:val="%7."/>
      <w:lvlJc w:val="left"/>
      <w:pPr>
        <w:ind w:left="3560" w:hanging="420"/>
      </w:pPr>
    </w:lvl>
    <w:lvl w:ilvl="7" w:tplc="04090019" w:tentative="1">
      <w:start w:val="1"/>
      <w:numFmt w:val="lowerLetter"/>
      <w:lvlText w:val="%8)"/>
      <w:lvlJc w:val="left"/>
      <w:pPr>
        <w:ind w:left="3980" w:hanging="420"/>
      </w:pPr>
    </w:lvl>
    <w:lvl w:ilvl="8" w:tplc="0409001B" w:tentative="1">
      <w:start w:val="1"/>
      <w:numFmt w:val="lowerRoman"/>
      <w:lvlText w:val="%9."/>
      <w:lvlJc w:val="right"/>
      <w:pPr>
        <w:ind w:left="4400" w:hanging="420"/>
      </w:pPr>
    </w:lvl>
  </w:abstractNum>
  <w:abstractNum w:abstractNumId="3" w15:restartNumberingAfterBreak="0">
    <w:nsid w:val="5248631E"/>
    <w:multiLevelType w:val="singleLevel"/>
    <w:tmpl w:val="5248631E"/>
    <w:lvl w:ilvl="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147FD"/>
    <w:rsid w:val="00024715"/>
    <w:rsid w:val="0005470E"/>
    <w:rsid w:val="00056465"/>
    <w:rsid w:val="00093DB1"/>
    <w:rsid w:val="000A0D44"/>
    <w:rsid w:val="000B0F50"/>
    <w:rsid w:val="000E2A1B"/>
    <w:rsid w:val="00116C2D"/>
    <w:rsid w:val="00121AE4"/>
    <w:rsid w:val="00146AAD"/>
    <w:rsid w:val="00166B85"/>
    <w:rsid w:val="001A063E"/>
    <w:rsid w:val="001B3A40"/>
    <w:rsid w:val="001B6398"/>
    <w:rsid w:val="001C4B1E"/>
    <w:rsid w:val="001D7A73"/>
    <w:rsid w:val="00201BDF"/>
    <w:rsid w:val="0023151D"/>
    <w:rsid w:val="002574E5"/>
    <w:rsid w:val="002E4FC7"/>
    <w:rsid w:val="002F2574"/>
    <w:rsid w:val="00321C8B"/>
    <w:rsid w:val="00332419"/>
    <w:rsid w:val="0036101D"/>
    <w:rsid w:val="00373452"/>
    <w:rsid w:val="003908B7"/>
    <w:rsid w:val="003A7B41"/>
    <w:rsid w:val="003C55EB"/>
    <w:rsid w:val="00433826"/>
    <w:rsid w:val="004366A8"/>
    <w:rsid w:val="0045505A"/>
    <w:rsid w:val="004735C2"/>
    <w:rsid w:val="004D0708"/>
    <w:rsid w:val="00502BA7"/>
    <w:rsid w:val="005162F1"/>
    <w:rsid w:val="00535153"/>
    <w:rsid w:val="005418EB"/>
    <w:rsid w:val="00554F82"/>
    <w:rsid w:val="00556358"/>
    <w:rsid w:val="0056390D"/>
    <w:rsid w:val="005719B0"/>
    <w:rsid w:val="00572341"/>
    <w:rsid w:val="005C4E99"/>
    <w:rsid w:val="005D10D6"/>
    <w:rsid w:val="005D4F77"/>
    <w:rsid w:val="005F26DC"/>
    <w:rsid w:val="0062160C"/>
    <w:rsid w:val="00633B40"/>
    <w:rsid w:val="006554E3"/>
    <w:rsid w:val="00690DE8"/>
    <w:rsid w:val="006B5347"/>
    <w:rsid w:val="006E6BB4"/>
    <w:rsid w:val="006E7FDB"/>
    <w:rsid w:val="007355D1"/>
    <w:rsid w:val="00744344"/>
    <w:rsid w:val="007C091B"/>
    <w:rsid w:val="007D0FB0"/>
    <w:rsid w:val="00855E3A"/>
    <w:rsid w:val="008655D1"/>
    <w:rsid w:val="008B5BE2"/>
    <w:rsid w:val="008D4C75"/>
    <w:rsid w:val="008E1BFD"/>
    <w:rsid w:val="00903806"/>
    <w:rsid w:val="00922CB9"/>
    <w:rsid w:val="00933B12"/>
    <w:rsid w:val="009E5CD9"/>
    <w:rsid w:val="00A26421"/>
    <w:rsid w:val="00A355AC"/>
    <w:rsid w:val="00A4293B"/>
    <w:rsid w:val="00A4515A"/>
    <w:rsid w:val="00A67D50"/>
    <w:rsid w:val="00A67E88"/>
    <w:rsid w:val="00A7401D"/>
    <w:rsid w:val="00A80215"/>
    <w:rsid w:val="00A8691A"/>
    <w:rsid w:val="00AB0E6E"/>
    <w:rsid w:val="00AC1946"/>
    <w:rsid w:val="00AF0727"/>
    <w:rsid w:val="00B40063"/>
    <w:rsid w:val="00B41F61"/>
    <w:rsid w:val="00BA46E6"/>
    <w:rsid w:val="00BD0379"/>
    <w:rsid w:val="00BF4085"/>
    <w:rsid w:val="00C11C11"/>
    <w:rsid w:val="00C55F42"/>
    <w:rsid w:val="00C56C72"/>
    <w:rsid w:val="00C84B1C"/>
    <w:rsid w:val="00CA6457"/>
    <w:rsid w:val="00CE5E84"/>
    <w:rsid w:val="00D17F2E"/>
    <w:rsid w:val="00D30354"/>
    <w:rsid w:val="00D76384"/>
    <w:rsid w:val="00DB2341"/>
    <w:rsid w:val="00DF42A0"/>
    <w:rsid w:val="00E01B93"/>
    <w:rsid w:val="00E07F0A"/>
    <w:rsid w:val="00E2421C"/>
    <w:rsid w:val="00E769FE"/>
    <w:rsid w:val="00EA2CBE"/>
    <w:rsid w:val="00F22FCE"/>
    <w:rsid w:val="00F32FEE"/>
    <w:rsid w:val="00F33813"/>
    <w:rsid w:val="00FB10BB"/>
    <w:rsid w:val="00FC719C"/>
    <w:rsid w:val="00FD488B"/>
    <w:rsid w:val="029C5DC5"/>
    <w:rsid w:val="06194B46"/>
    <w:rsid w:val="069E1904"/>
    <w:rsid w:val="0A04397B"/>
    <w:rsid w:val="0B981E12"/>
    <w:rsid w:val="0D435454"/>
    <w:rsid w:val="0D924796"/>
    <w:rsid w:val="10847E17"/>
    <w:rsid w:val="10DC27F8"/>
    <w:rsid w:val="11434D34"/>
    <w:rsid w:val="180A4C0D"/>
    <w:rsid w:val="18403B50"/>
    <w:rsid w:val="20D80618"/>
    <w:rsid w:val="2337192A"/>
    <w:rsid w:val="314444AF"/>
    <w:rsid w:val="328543AD"/>
    <w:rsid w:val="36E26D04"/>
    <w:rsid w:val="372200F6"/>
    <w:rsid w:val="372447DF"/>
    <w:rsid w:val="3E54489F"/>
    <w:rsid w:val="437505C9"/>
    <w:rsid w:val="46710AA5"/>
    <w:rsid w:val="4B2918AD"/>
    <w:rsid w:val="4EE477BB"/>
    <w:rsid w:val="542D4887"/>
    <w:rsid w:val="546A5A9D"/>
    <w:rsid w:val="56161B3C"/>
    <w:rsid w:val="59014E44"/>
    <w:rsid w:val="5A58076A"/>
    <w:rsid w:val="5B881928"/>
    <w:rsid w:val="5D792D3D"/>
    <w:rsid w:val="604B032D"/>
    <w:rsid w:val="61671774"/>
    <w:rsid w:val="65E91687"/>
    <w:rsid w:val="6A8B38A0"/>
    <w:rsid w:val="6E5A626E"/>
    <w:rsid w:val="72E945B9"/>
    <w:rsid w:val="770405C3"/>
    <w:rsid w:val="787341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49812"/>
  <w15:docId w15:val="{E4388D39-BA5F-4946-8340-1BBFD946B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515A"/>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rsid w:val="00A4515A"/>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A4515A"/>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rsid w:val="00A4515A"/>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rsid w:val="00A4515A"/>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rsid w:val="00A4515A"/>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rsid w:val="00A4515A"/>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rsid w:val="00A4515A"/>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rsid w:val="00A4515A"/>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rsid w:val="00A4515A"/>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A4515A"/>
    <w:rPr>
      <w:sz w:val="18"/>
      <w:szCs w:val="18"/>
    </w:rPr>
  </w:style>
  <w:style w:type="paragraph" w:styleId="a5">
    <w:name w:val="footer"/>
    <w:basedOn w:val="a"/>
    <w:link w:val="a6"/>
    <w:uiPriority w:val="99"/>
    <w:unhideWhenUsed/>
    <w:qFormat/>
    <w:rsid w:val="00A4515A"/>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rsid w:val="00A4515A"/>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rsid w:val="00A4515A"/>
    <w:pPr>
      <w:widowControl/>
      <w:spacing w:after="60"/>
      <w:jc w:val="center"/>
      <w:outlineLvl w:val="1"/>
    </w:pPr>
    <w:rPr>
      <w:rFonts w:asciiTheme="majorHAnsi" w:eastAsiaTheme="majorEastAsia" w:hAnsiTheme="majorHAnsi"/>
      <w:kern w:val="0"/>
      <w:sz w:val="24"/>
    </w:rPr>
  </w:style>
  <w:style w:type="paragraph" w:styleId="ab">
    <w:name w:val="Normal (Web)"/>
    <w:basedOn w:val="a"/>
    <w:qFormat/>
    <w:rsid w:val="00A4515A"/>
    <w:pPr>
      <w:spacing w:before="100" w:beforeAutospacing="1" w:after="100" w:afterAutospacing="1"/>
      <w:jc w:val="left"/>
    </w:pPr>
    <w:rPr>
      <w:kern w:val="0"/>
      <w:sz w:val="24"/>
    </w:rPr>
  </w:style>
  <w:style w:type="paragraph" w:styleId="ac">
    <w:name w:val="Title"/>
    <w:basedOn w:val="a"/>
    <w:next w:val="a"/>
    <w:link w:val="ad"/>
    <w:uiPriority w:val="10"/>
    <w:qFormat/>
    <w:rsid w:val="00A4515A"/>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sid w:val="00A4515A"/>
    <w:rPr>
      <w:b/>
      <w:bCs/>
    </w:rPr>
  </w:style>
  <w:style w:type="character" w:styleId="af">
    <w:name w:val="FollowedHyperlink"/>
    <w:basedOn w:val="a0"/>
    <w:uiPriority w:val="99"/>
    <w:semiHidden/>
    <w:unhideWhenUsed/>
    <w:qFormat/>
    <w:rsid w:val="00A4515A"/>
    <w:rPr>
      <w:color w:val="424242"/>
      <w:u w:val="none"/>
    </w:rPr>
  </w:style>
  <w:style w:type="character" w:styleId="af0">
    <w:name w:val="Emphasis"/>
    <w:basedOn w:val="a0"/>
    <w:uiPriority w:val="20"/>
    <w:qFormat/>
    <w:rsid w:val="00A4515A"/>
    <w:rPr>
      <w:rFonts w:asciiTheme="minorHAnsi" w:hAnsiTheme="minorHAnsi"/>
      <w:b/>
      <w:i/>
      <w:iCs/>
    </w:rPr>
  </w:style>
  <w:style w:type="character" w:styleId="af1">
    <w:name w:val="Hyperlink"/>
    <w:basedOn w:val="a0"/>
    <w:uiPriority w:val="99"/>
    <w:semiHidden/>
    <w:unhideWhenUsed/>
    <w:qFormat/>
    <w:rsid w:val="00A4515A"/>
    <w:rPr>
      <w:color w:val="424242"/>
      <w:u w:val="none"/>
    </w:rPr>
  </w:style>
  <w:style w:type="character" w:customStyle="1" w:styleId="10">
    <w:name w:val="标题 1 字符"/>
    <w:basedOn w:val="a0"/>
    <w:link w:val="1"/>
    <w:uiPriority w:val="9"/>
    <w:qFormat/>
    <w:rsid w:val="00A4515A"/>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sid w:val="00A4515A"/>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sid w:val="00A4515A"/>
    <w:rPr>
      <w:rFonts w:asciiTheme="majorHAnsi" w:eastAsiaTheme="majorEastAsia" w:hAnsiTheme="majorHAnsi"/>
      <w:b/>
      <w:bCs/>
      <w:sz w:val="26"/>
      <w:szCs w:val="26"/>
    </w:rPr>
  </w:style>
  <w:style w:type="character" w:customStyle="1" w:styleId="40">
    <w:name w:val="标题 4 字符"/>
    <w:basedOn w:val="a0"/>
    <w:link w:val="4"/>
    <w:uiPriority w:val="9"/>
    <w:semiHidden/>
    <w:qFormat/>
    <w:rsid w:val="00A4515A"/>
    <w:rPr>
      <w:b/>
      <w:bCs/>
      <w:sz w:val="28"/>
      <w:szCs w:val="28"/>
    </w:rPr>
  </w:style>
  <w:style w:type="character" w:customStyle="1" w:styleId="50">
    <w:name w:val="标题 5 字符"/>
    <w:basedOn w:val="a0"/>
    <w:link w:val="5"/>
    <w:uiPriority w:val="9"/>
    <w:semiHidden/>
    <w:qFormat/>
    <w:rsid w:val="00A4515A"/>
    <w:rPr>
      <w:b/>
      <w:bCs/>
      <w:i/>
      <w:iCs/>
      <w:sz w:val="26"/>
      <w:szCs w:val="26"/>
    </w:rPr>
  </w:style>
  <w:style w:type="character" w:customStyle="1" w:styleId="60">
    <w:name w:val="标题 6 字符"/>
    <w:basedOn w:val="a0"/>
    <w:link w:val="6"/>
    <w:uiPriority w:val="9"/>
    <w:semiHidden/>
    <w:qFormat/>
    <w:rsid w:val="00A4515A"/>
    <w:rPr>
      <w:b/>
      <w:bCs/>
    </w:rPr>
  </w:style>
  <w:style w:type="character" w:customStyle="1" w:styleId="70">
    <w:name w:val="标题 7 字符"/>
    <w:basedOn w:val="a0"/>
    <w:link w:val="7"/>
    <w:uiPriority w:val="9"/>
    <w:semiHidden/>
    <w:qFormat/>
    <w:rsid w:val="00A4515A"/>
    <w:rPr>
      <w:sz w:val="24"/>
      <w:szCs w:val="24"/>
    </w:rPr>
  </w:style>
  <w:style w:type="character" w:customStyle="1" w:styleId="80">
    <w:name w:val="标题 8 字符"/>
    <w:basedOn w:val="a0"/>
    <w:link w:val="8"/>
    <w:uiPriority w:val="9"/>
    <w:semiHidden/>
    <w:qFormat/>
    <w:rsid w:val="00A4515A"/>
    <w:rPr>
      <w:i/>
      <w:iCs/>
      <w:sz w:val="24"/>
      <w:szCs w:val="24"/>
    </w:rPr>
  </w:style>
  <w:style w:type="character" w:customStyle="1" w:styleId="90">
    <w:name w:val="标题 9 字符"/>
    <w:basedOn w:val="a0"/>
    <w:link w:val="9"/>
    <w:uiPriority w:val="9"/>
    <w:semiHidden/>
    <w:qFormat/>
    <w:rsid w:val="00A4515A"/>
    <w:rPr>
      <w:rFonts w:asciiTheme="majorHAnsi" w:eastAsiaTheme="majorEastAsia" w:hAnsiTheme="majorHAnsi"/>
    </w:rPr>
  </w:style>
  <w:style w:type="character" w:customStyle="1" w:styleId="ad">
    <w:name w:val="标题 字符"/>
    <w:basedOn w:val="a0"/>
    <w:link w:val="ac"/>
    <w:uiPriority w:val="10"/>
    <w:qFormat/>
    <w:rsid w:val="00A4515A"/>
    <w:rPr>
      <w:rFonts w:asciiTheme="majorHAnsi" w:eastAsiaTheme="majorEastAsia" w:hAnsiTheme="majorHAnsi"/>
      <w:b/>
      <w:bCs/>
      <w:kern w:val="28"/>
      <w:sz w:val="32"/>
      <w:szCs w:val="32"/>
    </w:rPr>
  </w:style>
  <w:style w:type="character" w:customStyle="1" w:styleId="aa">
    <w:name w:val="副标题 字符"/>
    <w:basedOn w:val="a0"/>
    <w:link w:val="a9"/>
    <w:uiPriority w:val="11"/>
    <w:qFormat/>
    <w:rsid w:val="00A4515A"/>
    <w:rPr>
      <w:rFonts w:asciiTheme="majorHAnsi" w:eastAsiaTheme="majorEastAsia" w:hAnsiTheme="majorHAnsi"/>
      <w:sz w:val="24"/>
      <w:szCs w:val="24"/>
    </w:rPr>
  </w:style>
  <w:style w:type="paragraph" w:styleId="af2">
    <w:name w:val="No Spacing"/>
    <w:basedOn w:val="a"/>
    <w:uiPriority w:val="1"/>
    <w:qFormat/>
    <w:rsid w:val="00A4515A"/>
    <w:pPr>
      <w:widowControl/>
      <w:jc w:val="left"/>
    </w:pPr>
    <w:rPr>
      <w:rFonts w:asciiTheme="minorHAnsi" w:eastAsiaTheme="minorEastAsia" w:hAnsiTheme="minorHAnsi"/>
      <w:kern w:val="0"/>
      <w:sz w:val="24"/>
      <w:szCs w:val="32"/>
      <w:lang w:eastAsia="en-US" w:bidi="en-US"/>
    </w:rPr>
  </w:style>
  <w:style w:type="paragraph" w:styleId="af3">
    <w:name w:val="List Paragraph"/>
    <w:basedOn w:val="a"/>
    <w:uiPriority w:val="34"/>
    <w:qFormat/>
    <w:rsid w:val="00A4515A"/>
    <w:pPr>
      <w:widowControl/>
      <w:ind w:left="720"/>
      <w:contextualSpacing/>
      <w:jc w:val="left"/>
    </w:pPr>
    <w:rPr>
      <w:rFonts w:asciiTheme="minorHAnsi" w:eastAsiaTheme="minorEastAsia" w:hAnsiTheme="minorHAnsi"/>
      <w:kern w:val="0"/>
      <w:sz w:val="24"/>
      <w:lang w:eastAsia="en-US" w:bidi="en-US"/>
    </w:rPr>
  </w:style>
  <w:style w:type="paragraph" w:styleId="af4">
    <w:name w:val="Quote"/>
    <w:basedOn w:val="a"/>
    <w:next w:val="a"/>
    <w:link w:val="af5"/>
    <w:uiPriority w:val="29"/>
    <w:qFormat/>
    <w:rsid w:val="00A4515A"/>
    <w:pPr>
      <w:widowControl/>
      <w:jc w:val="left"/>
    </w:pPr>
    <w:rPr>
      <w:rFonts w:asciiTheme="minorHAnsi" w:eastAsiaTheme="minorEastAsia" w:hAnsiTheme="minorHAnsi"/>
      <w:i/>
      <w:kern w:val="0"/>
      <w:sz w:val="24"/>
    </w:rPr>
  </w:style>
  <w:style w:type="character" w:customStyle="1" w:styleId="af5">
    <w:name w:val="引用 字符"/>
    <w:basedOn w:val="a0"/>
    <w:link w:val="af4"/>
    <w:uiPriority w:val="29"/>
    <w:qFormat/>
    <w:rsid w:val="00A4515A"/>
    <w:rPr>
      <w:i/>
      <w:sz w:val="24"/>
      <w:szCs w:val="24"/>
    </w:rPr>
  </w:style>
  <w:style w:type="paragraph" w:styleId="af6">
    <w:name w:val="Intense Quote"/>
    <w:basedOn w:val="a"/>
    <w:next w:val="a"/>
    <w:link w:val="af7"/>
    <w:uiPriority w:val="30"/>
    <w:qFormat/>
    <w:rsid w:val="00A4515A"/>
    <w:pPr>
      <w:widowControl/>
      <w:ind w:left="720" w:right="720"/>
      <w:jc w:val="left"/>
    </w:pPr>
    <w:rPr>
      <w:rFonts w:asciiTheme="minorHAnsi" w:eastAsiaTheme="minorEastAsia" w:hAnsiTheme="minorHAnsi"/>
      <w:b/>
      <w:i/>
      <w:kern w:val="0"/>
      <w:sz w:val="24"/>
      <w:szCs w:val="22"/>
    </w:rPr>
  </w:style>
  <w:style w:type="character" w:customStyle="1" w:styleId="af7">
    <w:name w:val="明显引用 字符"/>
    <w:basedOn w:val="a0"/>
    <w:link w:val="af6"/>
    <w:uiPriority w:val="30"/>
    <w:qFormat/>
    <w:rsid w:val="00A4515A"/>
    <w:rPr>
      <w:b/>
      <w:i/>
      <w:sz w:val="24"/>
    </w:rPr>
  </w:style>
  <w:style w:type="character" w:customStyle="1" w:styleId="11">
    <w:name w:val="不明显强调1"/>
    <w:uiPriority w:val="19"/>
    <w:qFormat/>
    <w:rsid w:val="00A4515A"/>
    <w:rPr>
      <w:i/>
      <w:color w:val="595959" w:themeColor="text1" w:themeTint="A6"/>
    </w:rPr>
  </w:style>
  <w:style w:type="character" w:customStyle="1" w:styleId="12">
    <w:name w:val="明显强调1"/>
    <w:basedOn w:val="a0"/>
    <w:uiPriority w:val="21"/>
    <w:qFormat/>
    <w:rsid w:val="00A4515A"/>
    <w:rPr>
      <w:b/>
      <w:i/>
      <w:sz w:val="24"/>
      <w:szCs w:val="24"/>
      <w:u w:val="single"/>
    </w:rPr>
  </w:style>
  <w:style w:type="character" w:customStyle="1" w:styleId="13">
    <w:name w:val="不明显参考1"/>
    <w:basedOn w:val="a0"/>
    <w:uiPriority w:val="31"/>
    <w:qFormat/>
    <w:rsid w:val="00A4515A"/>
    <w:rPr>
      <w:sz w:val="24"/>
      <w:szCs w:val="24"/>
      <w:u w:val="single"/>
    </w:rPr>
  </w:style>
  <w:style w:type="character" w:customStyle="1" w:styleId="14">
    <w:name w:val="明显参考1"/>
    <w:basedOn w:val="a0"/>
    <w:uiPriority w:val="32"/>
    <w:qFormat/>
    <w:rsid w:val="00A4515A"/>
    <w:rPr>
      <w:b/>
      <w:sz w:val="24"/>
      <w:u w:val="single"/>
    </w:rPr>
  </w:style>
  <w:style w:type="character" w:customStyle="1" w:styleId="15">
    <w:name w:val="书籍标题1"/>
    <w:basedOn w:val="a0"/>
    <w:uiPriority w:val="33"/>
    <w:qFormat/>
    <w:rsid w:val="00A4515A"/>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A4515A"/>
    <w:pPr>
      <w:outlineLvl w:val="9"/>
    </w:pPr>
    <w:rPr>
      <w:lang w:eastAsia="en-US" w:bidi="en-US"/>
    </w:rPr>
  </w:style>
  <w:style w:type="character" w:customStyle="1" w:styleId="a8">
    <w:name w:val="页眉 字符"/>
    <w:basedOn w:val="a0"/>
    <w:link w:val="a7"/>
    <w:uiPriority w:val="99"/>
    <w:qFormat/>
    <w:rsid w:val="00A4515A"/>
    <w:rPr>
      <w:rFonts w:ascii="Calibri" w:eastAsia="宋体" w:hAnsi="Calibri"/>
      <w:kern w:val="2"/>
      <w:sz w:val="18"/>
      <w:szCs w:val="18"/>
    </w:rPr>
  </w:style>
  <w:style w:type="character" w:customStyle="1" w:styleId="a6">
    <w:name w:val="页脚 字符"/>
    <w:basedOn w:val="a0"/>
    <w:link w:val="a5"/>
    <w:uiPriority w:val="99"/>
    <w:qFormat/>
    <w:rsid w:val="00A4515A"/>
    <w:rPr>
      <w:rFonts w:ascii="Calibri" w:eastAsia="宋体" w:hAnsi="Calibri"/>
      <w:kern w:val="2"/>
      <w:sz w:val="18"/>
      <w:szCs w:val="18"/>
    </w:rPr>
  </w:style>
  <w:style w:type="character" w:customStyle="1" w:styleId="a4">
    <w:name w:val="批注框文本 字符"/>
    <w:basedOn w:val="a0"/>
    <w:link w:val="a3"/>
    <w:uiPriority w:val="99"/>
    <w:semiHidden/>
    <w:qFormat/>
    <w:rsid w:val="00A4515A"/>
    <w:rPr>
      <w:rFonts w:ascii="Times New Roman" w:eastAsia="宋体" w:hAnsi="Times New Roman"/>
      <w:kern w:val="2"/>
      <w:sz w:val="18"/>
      <w:szCs w:val="18"/>
    </w:rPr>
  </w:style>
  <w:style w:type="paragraph" w:customStyle="1" w:styleId="Style47">
    <w:name w:val="_Style 47"/>
    <w:basedOn w:val="a"/>
    <w:next w:val="a"/>
    <w:qFormat/>
    <w:rsid w:val="00A4515A"/>
    <w:pPr>
      <w:pBdr>
        <w:bottom w:val="single" w:sz="6" w:space="1" w:color="auto"/>
      </w:pBdr>
      <w:jc w:val="center"/>
    </w:pPr>
    <w:rPr>
      <w:rFonts w:ascii="Arial"/>
      <w:vanish/>
      <w:sz w:val="16"/>
    </w:rPr>
  </w:style>
  <w:style w:type="paragraph" w:customStyle="1" w:styleId="Style48">
    <w:name w:val="_Style 48"/>
    <w:basedOn w:val="a"/>
    <w:next w:val="a"/>
    <w:qFormat/>
    <w:rsid w:val="00A4515A"/>
    <w:pPr>
      <w:pBdr>
        <w:top w:val="single" w:sz="6" w:space="1" w:color="auto"/>
      </w:pBdr>
      <w:jc w:val="center"/>
    </w:pPr>
    <w:rPr>
      <w:rFonts w:ascii="Arial"/>
      <w:vanish/>
      <w:sz w:val="16"/>
    </w:rPr>
  </w:style>
  <w:style w:type="paragraph" w:customStyle="1" w:styleId="Default">
    <w:name w:val="Default"/>
    <w:rsid w:val="005F26DC"/>
    <w:pPr>
      <w:widowControl w:val="0"/>
      <w:autoSpaceDE w:val="0"/>
      <w:autoSpaceDN w:val="0"/>
      <w:adjustRightInd w:val="0"/>
    </w:pPr>
    <w:rPr>
      <w:rFonts w:ascii="仿宋w.." w:eastAsia="仿宋w.." w:hAnsi="Times New Roman" w:cs="仿宋w.."/>
      <w:color w:val="000000"/>
      <w:sz w:val="24"/>
      <w:szCs w:val="24"/>
    </w:rPr>
  </w:style>
  <w:style w:type="paragraph" w:styleId="af8">
    <w:name w:val="Date"/>
    <w:basedOn w:val="a"/>
    <w:next w:val="a"/>
    <w:link w:val="af9"/>
    <w:uiPriority w:val="99"/>
    <w:semiHidden/>
    <w:unhideWhenUsed/>
    <w:rsid w:val="00BD0379"/>
    <w:pPr>
      <w:ind w:leftChars="2500" w:left="100"/>
    </w:pPr>
  </w:style>
  <w:style w:type="character" w:customStyle="1" w:styleId="af9">
    <w:name w:val="日期 字符"/>
    <w:basedOn w:val="a0"/>
    <w:link w:val="af8"/>
    <w:uiPriority w:val="99"/>
    <w:semiHidden/>
    <w:rsid w:val="00BD0379"/>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777A59-E73C-4980-AD6E-DF723B899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14</Pages>
  <Words>1046</Words>
  <Characters>5963</Characters>
  <Application>Microsoft Office Word</Application>
  <DocSecurity>0</DocSecurity>
  <Lines>49</Lines>
  <Paragraphs>13</Paragraphs>
  <ScaleCrop>false</ScaleCrop>
  <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cp:lastModifiedBy>
  <cp:revision>52</cp:revision>
  <cp:lastPrinted>2019-01-13T08:38:00Z</cp:lastPrinted>
  <dcterms:created xsi:type="dcterms:W3CDTF">2020-04-09T08:56:00Z</dcterms:created>
  <dcterms:modified xsi:type="dcterms:W3CDTF">2020-06-06T02:44:00Z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