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FFF" w:rsidRPr="00C5733D" w:rsidRDefault="00E7441B" w:rsidP="00E7441B">
      <w:pPr>
        <w:spacing w:before="120" w:after="120" w:line="480" w:lineRule="auto"/>
        <w:outlineLvl w:val="0"/>
        <w:rPr>
          <w:rFonts w:ascii="仿宋_GB2312" w:hAnsi="Arial"/>
          <w:b/>
          <w:sz w:val="44"/>
          <w:szCs w:val="44"/>
        </w:rPr>
      </w:pPr>
      <w:r w:rsidRPr="00E7441B">
        <w:rPr>
          <w:rFonts w:ascii="仿宋_GB2312" w:hAnsi="Arial" w:hint="eastAsia"/>
          <w:b/>
          <w:sz w:val="44"/>
          <w:szCs w:val="44"/>
        </w:rPr>
        <w:t>巴州应急管理局</w:t>
      </w:r>
      <w:r w:rsidR="00290FFF" w:rsidRPr="00C5733D">
        <w:rPr>
          <w:rFonts w:ascii="仿宋_GB2312" w:hAnsi="Arial" w:hint="eastAsia"/>
          <w:b/>
          <w:sz w:val="44"/>
          <w:szCs w:val="44"/>
        </w:rPr>
        <w:t>项目支出绩效部门评价报告</w:t>
      </w:r>
    </w:p>
    <w:p w:rsidR="00290FFF" w:rsidRPr="00C20A05" w:rsidRDefault="00290FFF" w:rsidP="00290FFF">
      <w:pPr>
        <w:spacing w:line="480" w:lineRule="auto"/>
        <w:jc w:val="center"/>
        <w:rPr>
          <w:rFonts w:eastAsia="黑体"/>
          <w:b/>
          <w:kern w:val="0"/>
          <w:sz w:val="50"/>
          <w:szCs w:val="50"/>
          <w:lang w:bidi="en-US"/>
        </w:rPr>
      </w:pPr>
    </w:p>
    <w:p w:rsidR="00290FFF" w:rsidRPr="00C5733D" w:rsidRDefault="00290FFF" w:rsidP="00290FFF">
      <w:pPr>
        <w:spacing w:line="480" w:lineRule="auto"/>
        <w:jc w:val="center"/>
        <w:rPr>
          <w:rFonts w:ascii="仿宋" w:eastAsia="仿宋" w:hAnsi="仿宋"/>
          <w:b/>
          <w:kern w:val="0"/>
          <w:sz w:val="36"/>
          <w:szCs w:val="36"/>
          <w:lang w:bidi="en-US"/>
        </w:rPr>
      </w:pPr>
      <w:r w:rsidRPr="00C5733D">
        <w:rPr>
          <w:rFonts w:ascii="仿宋" w:eastAsia="仿宋" w:hAnsi="仿宋" w:hint="eastAsia"/>
          <w:b/>
          <w:kern w:val="0"/>
          <w:sz w:val="36"/>
          <w:szCs w:val="36"/>
          <w:lang w:bidi="en-US"/>
        </w:rPr>
        <w:t>（2019年度）</w:t>
      </w:r>
    </w:p>
    <w:p w:rsidR="00290FFF" w:rsidRPr="00C25722" w:rsidRDefault="00290FFF" w:rsidP="00290FFF">
      <w:pPr>
        <w:spacing w:line="480" w:lineRule="auto"/>
        <w:jc w:val="center"/>
        <w:rPr>
          <w:rFonts w:eastAsia="黑体"/>
          <w:b/>
          <w:kern w:val="0"/>
          <w:sz w:val="50"/>
          <w:szCs w:val="50"/>
          <w:lang w:bidi="en-US"/>
        </w:rPr>
      </w:pPr>
    </w:p>
    <w:p w:rsidR="00290FFF" w:rsidRDefault="00290FFF" w:rsidP="00290FFF">
      <w:pPr>
        <w:spacing w:line="480" w:lineRule="auto"/>
        <w:jc w:val="center"/>
        <w:rPr>
          <w:rFonts w:ascii="仿宋_GB2312"/>
          <w:kern w:val="0"/>
          <w:szCs w:val="30"/>
          <w:lang w:bidi="en-US"/>
        </w:rPr>
      </w:pPr>
    </w:p>
    <w:p w:rsidR="00290FFF" w:rsidRDefault="00290FFF" w:rsidP="00290FFF">
      <w:pPr>
        <w:spacing w:line="480" w:lineRule="auto"/>
        <w:jc w:val="center"/>
        <w:rPr>
          <w:rFonts w:ascii="仿宋_GB2312"/>
          <w:kern w:val="0"/>
          <w:szCs w:val="30"/>
          <w:lang w:bidi="en-US"/>
        </w:rPr>
      </w:pPr>
    </w:p>
    <w:p w:rsidR="00290FFF" w:rsidRDefault="00290FFF" w:rsidP="00290FFF">
      <w:pPr>
        <w:spacing w:line="480" w:lineRule="auto"/>
        <w:jc w:val="center"/>
        <w:rPr>
          <w:rFonts w:ascii="仿宋_GB2312"/>
          <w:kern w:val="0"/>
          <w:szCs w:val="30"/>
          <w:lang w:bidi="en-US"/>
        </w:rPr>
      </w:pPr>
    </w:p>
    <w:p w:rsidR="00290FFF" w:rsidRPr="004550E0" w:rsidRDefault="00290FFF" w:rsidP="00290FFF">
      <w:pPr>
        <w:spacing w:line="480" w:lineRule="auto"/>
        <w:jc w:val="center"/>
        <w:rPr>
          <w:rFonts w:ascii="仿宋_GB2312"/>
          <w:kern w:val="0"/>
          <w:szCs w:val="30"/>
          <w:lang w:bidi="en-US"/>
        </w:rPr>
      </w:pPr>
    </w:p>
    <w:p w:rsidR="00290FFF" w:rsidRPr="004550E0" w:rsidRDefault="00290FFF" w:rsidP="00290FFF">
      <w:pPr>
        <w:spacing w:line="480" w:lineRule="auto"/>
        <w:ind w:firstLineChars="300" w:firstLine="960"/>
        <w:rPr>
          <w:rFonts w:ascii="仿宋_GB2312"/>
          <w:kern w:val="0"/>
          <w:sz w:val="32"/>
          <w:szCs w:val="32"/>
          <w:lang w:bidi="en-US"/>
        </w:rPr>
      </w:pPr>
      <w:r>
        <w:rPr>
          <w:rFonts w:ascii="仿宋_GB2312" w:hint="eastAsia"/>
          <w:kern w:val="0"/>
          <w:sz w:val="32"/>
          <w:szCs w:val="32"/>
          <w:lang w:bidi="en-US"/>
        </w:rPr>
        <w:t>项目名称：应急救援</w:t>
      </w:r>
      <w:r w:rsidR="00232B89">
        <w:rPr>
          <w:rFonts w:ascii="仿宋_GB2312" w:hint="eastAsia"/>
          <w:kern w:val="0"/>
          <w:sz w:val="32"/>
          <w:szCs w:val="32"/>
          <w:lang w:bidi="en-US"/>
        </w:rPr>
        <w:t>工作</w:t>
      </w:r>
      <w:r>
        <w:rPr>
          <w:rFonts w:ascii="仿宋_GB2312" w:hint="eastAsia"/>
          <w:kern w:val="0"/>
          <w:sz w:val="32"/>
          <w:szCs w:val="32"/>
          <w:lang w:bidi="en-US"/>
        </w:rPr>
        <w:t>项目</w:t>
      </w:r>
    </w:p>
    <w:p w:rsidR="00290FFF" w:rsidRPr="004550E0" w:rsidRDefault="00290FFF" w:rsidP="00290FFF">
      <w:pPr>
        <w:spacing w:line="480" w:lineRule="auto"/>
        <w:ind w:firstLineChars="300" w:firstLine="960"/>
        <w:rPr>
          <w:rFonts w:ascii="仿宋_GB2312"/>
          <w:kern w:val="0"/>
          <w:sz w:val="32"/>
          <w:szCs w:val="32"/>
          <w:lang w:bidi="en-US"/>
        </w:rPr>
      </w:pPr>
      <w:r>
        <w:rPr>
          <w:rFonts w:ascii="仿宋_GB2312" w:hint="eastAsia"/>
          <w:kern w:val="0"/>
          <w:sz w:val="32"/>
          <w:szCs w:val="32"/>
          <w:lang w:bidi="en-US"/>
        </w:rPr>
        <w:t>实施</w:t>
      </w:r>
      <w:r w:rsidRPr="004550E0">
        <w:rPr>
          <w:rFonts w:ascii="仿宋_GB2312" w:hint="eastAsia"/>
          <w:kern w:val="0"/>
          <w:sz w:val="32"/>
          <w:szCs w:val="32"/>
          <w:lang w:bidi="en-US"/>
        </w:rPr>
        <w:t>单位：</w:t>
      </w:r>
      <w:r>
        <w:rPr>
          <w:rFonts w:ascii="仿宋_GB2312" w:hint="eastAsia"/>
          <w:kern w:val="0"/>
          <w:sz w:val="32"/>
          <w:szCs w:val="32"/>
          <w:lang w:bidi="en-US"/>
        </w:rPr>
        <w:t>巴州应急管理局</w:t>
      </w:r>
    </w:p>
    <w:p w:rsidR="00290FFF" w:rsidRDefault="00290FFF" w:rsidP="00290FFF">
      <w:pPr>
        <w:spacing w:line="480" w:lineRule="auto"/>
        <w:jc w:val="left"/>
        <w:rPr>
          <w:rFonts w:ascii="仿宋_GB2312"/>
          <w:kern w:val="0"/>
          <w:sz w:val="32"/>
          <w:szCs w:val="32"/>
          <w:lang w:bidi="en-US"/>
        </w:rPr>
      </w:pPr>
      <w:r>
        <w:rPr>
          <w:rFonts w:ascii="仿宋_GB2312" w:hint="eastAsia"/>
          <w:kern w:val="0"/>
          <w:sz w:val="32"/>
          <w:szCs w:val="32"/>
          <w:lang w:bidi="en-US"/>
        </w:rPr>
        <w:t xml:space="preserve">      主管部门：巴州应急管理局</w:t>
      </w:r>
    </w:p>
    <w:p w:rsidR="00290FFF" w:rsidRPr="00C20A05" w:rsidRDefault="00290FFF" w:rsidP="00290FFF">
      <w:pPr>
        <w:spacing w:line="480" w:lineRule="auto"/>
        <w:jc w:val="left"/>
        <w:rPr>
          <w:rFonts w:ascii="仿宋_GB2312"/>
          <w:kern w:val="0"/>
          <w:sz w:val="32"/>
          <w:szCs w:val="32"/>
          <w:lang w:bidi="en-US"/>
        </w:rPr>
      </w:pPr>
      <w:r>
        <w:rPr>
          <w:rFonts w:ascii="仿宋_GB2312" w:hint="eastAsia"/>
          <w:kern w:val="0"/>
          <w:sz w:val="32"/>
          <w:szCs w:val="32"/>
          <w:lang w:bidi="en-US"/>
        </w:rPr>
        <w:t xml:space="preserve">      项目负责人：杨志翔、董晓辉</w:t>
      </w:r>
    </w:p>
    <w:p w:rsidR="00290FFF" w:rsidRDefault="00290FFF" w:rsidP="00290FFF">
      <w:pPr>
        <w:spacing w:line="480" w:lineRule="auto"/>
        <w:ind w:firstLineChars="295" w:firstLine="948"/>
        <w:rPr>
          <w:rFonts w:ascii="仿宋_GB2312"/>
          <w:kern w:val="0"/>
          <w:sz w:val="32"/>
          <w:szCs w:val="32"/>
          <w:lang w:bidi="en-US"/>
        </w:rPr>
      </w:pPr>
      <w:r>
        <w:rPr>
          <w:rFonts w:ascii="黑体" w:eastAsia="黑体" w:hint="eastAsia"/>
          <w:b/>
          <w:kern w:val="0"/>
          <w:sz w:val="32"/>
          <w:szCs w:val="32"/>
          <w:lang w:bidi="en-US"/>
        </w:rPr>
        <w:t>填报时间：</w:t>
      </w:r>
      <w:r>
        <w:rPr>
          <w:rFonts w:ascii="仿宋_GB2312" w:hint="eastAsia"/>
          <w:kern w:val="0"/>
          <w:sz w:val="32"/>
          <w:szCs w:val="32"/>
          <w:lang w:bidi="en-US"/>
        </w:rPr>
        <w:t>2020年04月20日</w:t>
      </w:r>
    </w:p>
    <w:p w:rsidR="00290FFF" w:rsidRDefault="00290FFF">
      <w:pPr>
        <w:jc w:val="center"/>
        <w:rPr>
          <w:rFonts w:ascii="宋体" w:eastAsia="宋体" w:hAnsi="宋体" w:cs="Arial"/>
          <w:b/>
          <w:bCs/>
          <w:sz w:val="36"/>
          <w:szCs w:val="36"/>
        </w:rPr>
      </w:pPr>
    </w:p>
    <w:p w:rsidR="00290FFF" w:rsidRDefault="00290FFF">
      <w:pPr>
        <w:jc w:val="center"/>
        <w:rPr>
          <w:rFonts w:ascii="宋体" w:eastAsia="宋体" w:hAnsi="宋体" w:cs="Arial"/>
          <w:b/>
          <w:bCs/>
          <w:sz w:val="36"/>
          <w:szCs w:val="36"/>
        </w:rPr>
      </w:pPr>
    </w:p>
    <w:p w:rsidR="00290FFF" w:rsidRDefault="00290FFF">
      <w:pPr>
        <w:jc w:val="center"/>
        <w:rPr>
          <w:rFonts w:ascii="宋体" w:eastAsia="宋体" w:hAnsi="宋体" w:cs="Arial"/>
          <w:b/>
          <w:bCs/>
          <w:sz w:val="36"/>
          <w:szCs w:val="36"/>
        </w:rPr>
      </w:pPr>
    </w:p>
    <w:p w:rsidR="003E2FB0" w:rsidRDefault="00CA326F">
      <w:pPr>
        <w:jc w:val="center"/>
        <w:rPr>
          <w:rFonts w:ascii="Arial" w:eastAsia="宋体" w:hAnsi="Arial" w:cs="Arial"/>
          <w:b/>
          <w:bCs/>
          <w:sz w:val="36"/>
          <w:szCs w:val="36"/>
        </w:rPr>
      </w:pPr>
      <w:r>
        <w:rPr>
          <w:rFonts w:ascii="宋体" w:eastAsia="宋体" w:hAnsi="宋体" w:cs="Arial" w:hint="eastAsia"/>
          <w:b/>
          <w:bCs/>
          <w:sz w:val="36"/>
          <w:szCs w:val="36"/>
        </w:rPr>
        <w:lastRenderedPageBreak/>
        <w:t>应急</w:t>
      </w:r>
      <w:r w:rsidR="00A806EE">
        <w:rPr>
          <w:rFonts w:ascii="宋体" w:eastAsia="宋体" w:hAnsi="宋体" w:cs="Arial" w:hint="eastAsia"/>
          <w:b/>
          <w:bCs/>
          <w:sz w:val="36"/>
          <w:szCs w:val="36"/>
        </w:rPr>
        <w:t>救援</w:t>
      </w:r>
      <w:r w:rsidR="00790264">
        <w:rPr>
          <w:rFonts w:ascii="宋体" w:eastAsia="宋体" w:hAnsi="宋体" w:cs="Arial" w:hint="eastAsia"/>
          <w:b/>
          <w:bCs/>
          <w:sz w:val="36"/>
          <w:szCs w:val="36"/>
        </w:rPr>
        <w:t>工作</w:t>
      </w:r>
      <w:r>
        <w:rPr>
          <w:rFonts w:ascii="宋体" w:eastAsia="宋体" w:hAnsi="宋体" w:cs="Arial" w:hint="eastAsia"/>
          <w:b/>
          <w:bCs/>
          <w:sz w:val="36"/>
          <w:szCs w:val="36"/>
        </w:rPr>
        <w:t>项目支出</w:t>
      </w:r>
      <w:r>
        <w:rPr>
          <w:rFonts w:ascii="宋体" w:eastAsia="宋体" w:hAnsi="宋体" w:cs="Arial"/>
          <w:b/>
          <w:bCs/>
          <w:sz w:val="36"/>
          <w:szCs w:val="36"/>
        </w:rPr>
        <w:t>绩效</w:t>
      </w:r>
      <w:r>
        <w:rPr>
          <w:rFonts w:ascii="宋体" w:eastAsia="宋体" w:hAnsi="宋体" w:cs="Arial" w:hint="eastAsia"/>
          <w:b/>
          <w:bCs/>
          <w:sz w:val="36"/>
          <w:szCs w:val="36"/>
        </w:rPr>
        <w:t>评价报告</w:t>
      </w:r>
    </w:p>
    <w:p w:rsidR="003E2FB0" w:rsidRPr="00290FFF" w:rsidRDefault="00CA326F">
      <w:pPr>
        <w:spacing w:line="600" w:lineRule="exact"/>
        <w:ind w:firstLineChars="200" w:firstLine="600"/>
        <w:rPr>
          <w:rFonts w:ascii="仿宋" w:eastAsia="仿宋" w:hAnsi="仿宋"/>
        </w:rPr>
      </w:pPr>
      <w:r w:rsidRPr="00290FFF">
        <w:rPr>
          <w:rFonts w:ascii="仿宋" w:eastAsia="仿宋" w:hAnsi="仿宋" w:hint="eastAsia"/>
        </w:rPr>
        <w:t>一、基本情况</w:t>
      </w:r>
    </w:p>
    <w:p w:rsidR="003E2FB0" w:rsidRPr="00290FFF" w:rsidRDefault="00CA326F">
      <w:pPr>
        <w:spacing w:line="600" w:lineRule="exact"/>
        <w:ind w:firstLineChars="200" w:firstLine="600"/>
        <w:outlineLvl w:val="0"/>
        <w:rPr>
          <w:rFonts w:ascii="仿宋" w:eastAsia="仿宋" w:hAnsi="仿宋"/>
        </w:rPr>
      </w:pPr>
      <w:r w:rsidRPr="00290FFF">
        <w:rPr>
          <w:rFonts w:ascii="仿宋" w:eastAsia="仿宋" w:hAnsi="仿宋" w:hint="eastAsia"/>
        </w:rPr>
        <w:t>（一）项目概况。包括项目背景、主要内容及实施情况、资金投入和使用情况等。</w:t>
      </w:r>
    </w:p>
    <w:p w:rsidR="003E2FB0" w:rsidRPr="00290FFF" w:rsidRDefault="00CA326F">
      <w:pPr>
        <w:spacing w:line="600" w:lineRule="exact"/>
        <w:ind w:firstLineChars="200" w:firstLine="600"/>
        <w:outlineLvl w:val="0"/>
        <w:rPr>
          <w:rFonts w:ascii="仿宋" w:eastAsia="仿宋" w:hAnsi="仿宋"/>
          <w:bCs/>
          <w:color w:val="000000" w:themeColor="text1"/>
        </w:rPr>
      </w:pPr>
      <w:r w:rsidRPr="00290FFF">
        <w:rPr>
          <w:rFonts w:ascii="仿宋" w:eastAsia="仿宋" w:hAnsi="仿宋" w:hint="eastAsia"/>
        </w:rPr>
        <w:t>项目背景：</w:t>
      </w:r>
      <w:r w:rsidRPr="00290FFF">
        <w:rPr>
          <w:rFonts w:ascii="仿宋" w:eastAsia="仿宋" w:hAnsi="仿宋" w:hint="eastAsia"/>
          <w:color w:val="000000" w:themeColor="text1"/>
        </w:rPr>
        <w:t>巴州经济发展增速，安全生产事故进入高峰期。同时新疆地域广，地质地貌多样性，自然灾害不断，当前提高巴州应急管理水平刻不容缓。</w:t>
      </w:r>
      <w:r w:rsidRPr="00290FFF">
        <w:rPr>
          <w:rFonts w:ascii="仿宋" w:eastAsia="仿宋" w:hAnsi="仿宋" w:hint="eastAsia"/>
          <w:bCs/>
          <w:color w:val="000000" w:themeColor="text1"/>
        </w:rPr>
        <w:t>通过健全完善各类应急预案，开展桌面、实地等应急救援预案演练，组织生产安全和自然灾害事故应急培训，进一步规范应急管理和应急响应程序，提高全州应急管理体系建设，从而全面提升我州应急管理水平。</w:t>
      </w:r>
    </w:p>
    <w:p w:rsidR="00790264" w:rsidRPr="00290FFF" w:rsidRDefault="00C77553" w:rsidP="00790264">
      <w:pPr>
        <w:spacing w:line="560" w:lineRule="exact"/>
        <w:ind w:firstLineChars="200" w:firstLine="600"/>
        <w:rPr>
          <w:rFonts w:ascii="仿宋" w:eastAsia="仿宋" w:hAnsi="仿宋"/>
          <w:color w:val="000000" w:themeColor="text1"/>
        </w:rPr>
      </w:pPr>
      <w:r w:rsidRPr="00290FFF">
        <w:rPr>
          <w:rFonts w:ascii="仿宋" w:eastAsia="仿宋" w:hAnsi="仿宋" w:hint="eastAsia"/>
        </w:rPr>
        <w:t>根据三定方案，巴州应急管理局应急救援职能为：负责安全生产类、自然灾害类应急预案体系建设，组织编制自治州总体应急预案和安全生产类、自然灾害类专项预案，综合协调应急预案衔接工作，组织开展预案演练，推动应急避难设施建设；组织指导协调安全生产类、自然灾害类突发事件应急救援，承担自治州应对重大灾害指挥部工作，综合研判突发事件发展态势并提出应对建议，协助自治州党委、自治州人民政府指定的负责同志组织重大灾害应急处置工作；统一协调指挥各类应急专业队伍，建立应急协调联动机制，推进应急指挥平台对接，衔接解放军和武警部队参与应急救援工作；统筹应急救援力量建设，负责消防、森林和草原火灾扑救、抗洪抢险、地震和地质灾害救援、生产安全事故救援专业应急救援力量建设，管理指挥自治州综合性应急救援队伍，指导各县市及社会应急</w:t>
      </w:r>
      <w:r w:rsidRPr="00290FFF">
        <w:rPr>
          <w:rFonts w:ascii="仿宋" w:eastAsia="仿宋" w:hAnsi="仿宋" w:hint="eastAsia"/>
        </w:rPr>
        <w:lastRenderedPageBreak/>
        <w:t>救援力量建设。</w:t>
      </w:r>
      <w:r w:rsidR="00790264" w:rsidRPr="00290FFF">
        <w:rPr>
          <w:rFonts w:ascii="仿宋" w:eastAsia="仿宋" w:hAnsi="仿宋" w:hint="eastAsia"/>
          <w:color w:val="000000" w:themeColor="text1"/>
        </w:rPr>
        <w:t>根据我</w:t>
      </w:r>
      <w:r w:rsidR="00790264" w:rsidRPr="00290FFF">
        <w:rPr>
          <w:rFonts w:ascii="仿宋" w:eastAsia="仿宋" w:hAnsi="仿宋" w:hint="eastAsia"/>
        </w:rPr>
        <w:t>单</w:t>
      </w:r>
      <w:r w:rsidR="00790264" w:rsidRPr="00290FFF">
        <w:rPr>
          <w:rFonts w:ascii="仿宋" w:eastAsia="仿宋" w:hAnsi="仿宋" w:hint="eastAsia"/>
          <w:color w:val="000000" w:themeColor="text1"/>
        </w:rPr>
        <w:t>位的工作职责和州本级部门预算编报、项目绩效管理的相关要求和规定，结合我单位实际工作的需要，设立应急救援工作项目经费。</w:t>
      </w:r>
    </w:p>
    <w:p w:rsidR="003E2FB0" w:rsidRPr="00290FFF" w:rsidRDefault="00790264" w:rsidP="00790264">
      <w:pPr>
        <w:spacing w:line="600" w:lineRule="exact"/>
        <w:ind w:firstLineChars="200" w:firstLine="600"/>
        <w:outlineLvl w:val="0"/>
        <w:rPr>
          <w:rFonts w:ascii="仿宋" w:eastAsia="仿宋" w:hAnsi="仿宋"/>
        </w:rPr>
      </w:pPr>
      <w:r w:rsidRPr="00290FFF">
        <w:rPr>
          <w:rFonts w:ascii="仿宋" w:eastAsia="仿宋" w:hAnsi="仿宋" w:hint="eastAsia"/>
          <w:color w:val="000000" w:themeColor="text1"/>
        </w:rPr>
        <w:t>2019年应急救援工作项目经费从申报立项到执行结束的监管过程严格规范、程序合规。</w:t>
      </w:r>
      <w:r w:rsidR="00CA326F" w:rsidRPr="00290FFF">
        <w:rPr>
          <w:rFonts w:ascii="仿宋" w:eastAsia="仿宋" w:hAnsi="仿宋" w:hint="eastAsia"/>
          <w:bCs/>
          <w:color w:val="000000" w:themeColor="text1"/>
        </w:rPr>
        <w:t>根据</w:t>
      </w:r>
      <w:r w:rsidR="00C77553" w:rsidRPr="00290FFF">
        <w:rPr>
          <w:rFonts w:ascii="仿宋" w:eastAsia="仿宋" w:hAnsi="仿宋" w:hint="eastAsia"/>
          <w:bCs/>
          <w:color w:val="000000" w:themeColor="text1"/>
        </w:rPr>
        <w:t>我单位职能及</w:t>
      </w:r>
      <w:r w:rsidR="00CA326F" w:rsidRPr="00290FFF">
        <w:rPr>
          <w:rFonts w:ascii="仿宋" w:eastAsia="仿宋" w:hAnsi="仿宋" w:hint="eastAsia"/>
          <w:bCs/>
          <w:color w:val="000000" w:themeColor="text1"/>
        </w:rPr>
        <w:t>自治区、自治州省人民政府《中华人民共和国安全生产法》、</w:t>
      </w:r>
      <w:r w:rsidR="00800144" w:rsidRPr="00290FFF">
        <w:rPr>
          <w:rFonts w:ascii="仿宋" w:eastAsia="仿宋" w:hAnsi="仿宋" w:hint="eastAsia"/>
          <w:bCs/>
          <w:color w:val="000000" w:themeColor="text1"/>
        </w:rPr>
        <w:t>《</w:t>
      </w:r>
      <w:r w:rsidR="00CA326F" w:rsidRPr="00290FFF">
        <w:rPr>
          <w:rFonts w:ascii="仿宋" w:eastAsia="仿宋" w:hAnsi="仿宋" w:hint="eastAsia"/>
          <w:bCs/>
          <w:color w:val="000000" w:themeColor="text1"/>
        </w:rPr>
        <w:t>中华人民共和国突发事件应对法》《安全生产事故应急预案管理办法》及</w:t>
      </w:r>
      <w:r w:rsidR="00A806EE" w:rsidRPr="00290FFF">
        <w:rPr>
          <w:rFonts w:ascii="仿宋" w:eastAsia="仿宋" w:hAnsi="仿宋" w:hint="eastAsia"/>
          <w:color w:val="000000" w:themeColor="text1"/>
        </w:rPr>
        <w:t>《巴音郭楞蒙古自治州</w:t>
      </w:r>
      <w:r w:rsidR="003A2C09" w:rsidRPr="00290FFF">
        <w:rPr>
          <w:rFonts w:ascii="仿宋" w:eastAsia="仿宋" w:hAnsi="仿宋" w:hint="eastAsia"/>
          <w:color w:val="000000" w:themeColor="text1"/>
        </w:rPr>
        <w:t>专项资金使用</w:t>
      </w:r>
      <w:r w:rsidR="00A806EE" w:rsidRPr="00290FFF">
        <w:rPr>
          <w:rFonts w:ascii="仿宋" w:eastAsia="仿宋" w:hAnsi="仿宋" w:hint="eastAsia"/>
          <w:color w:val="000000" w:themeColor="text1"/>
        </w:rPr>
        <w:t>管理办法》</w:t>
      </w:r>
      <w:r w:rsidRPr="00290FFF">
        <w:rPr>
          <w:rFonts w:ascii="仿宋" w:eastAsia="仿宋" w:hAnsi="仿宋" w:hint="eastAsia"/>
          <w:bCs/>
          <w:color w:val="000000" w:themeColor="text1"/>
        </w:rPr>
        <w:t>，</w:t>
      </w:r>
      <w:r w:rsidR="00CA326F" w:rsidRPr="00290FFF">
        <w:rPr>
          <w:rFonts w:ascii="仿宋" w:eastAsia="仿宋" w:hAnsi="仿宋" w:hint="eastAsia"/>
          <w:bCs/>
          <w:color w:val="000000" w:themeColor="text1"/>
        </w:rPr>
        <w:t>我局严格按照项目设立</w:t>
      </w:r>
      <w:r w:rsidR="00DE2AF6" w:rsidRPr="00290FFF">
        <w:rPr>
          <w:rFonts w:ascii="仿宋" w:eastAsia="仿宋" w:hAnsi="仿宋" w:hint="eastAsia"/>
          <w:bCs/>
          <w:color w:val="000000" w:themeColor="text1"/>
        </w:rPr>
        <w:t>规定和</w:t>
      </w:r>
      <w:r w:rsidR="00CA326F" w:rsidRPr="00290FFF">
        <w:rPr>
          <w:rFonts w:ascii="仿宋" w:eastAsia="仿宋" w:hAnsi="仿宋" w:hint="eastAsia"/>
          <w:bCs/>
          <w:color w:val="000000" w:themeColor="text1"/>
        </w:rPr>
        <w:t>程序，组织申报、评审、下达和公开，严格按照有关规定申报立项和使用专项资金。</w:t>
      </w:r>
    </w:p>
    <w:p w:rsidR="003E2FB0" w:rsidRPr="00290FFF" w:rsidRDefault="00CA326F" w:rsidP="007C4ED5">
      <w:pPr>
        <w:spacing w:line="540" w:lineRule="exact"/>
        <w:ind w:firstLine="567"/>
        <w:rPr>
          <w:rFonts w:ascii="仿宋" w:eastAsia="仿宋" w:hAnsi="仿宋"/>
          <w:bCs/>
          <w:color w:val="000000" w:themeColor="text1"/>
        </w:rPr>
      </w:pPr>
      <w:r w:rsidRPr="00290FFF">
        <w:rPr>
          <w:rFonts w:ascii="仿宋" w:eastAsia="仿宋" w:hAnsi="仿宋" w:hint="eastAsia"/>
          <w:bCs/>
          <w:color w:val="000000" w:themeColor="text1"/>
        </w:rPr>
        <w:t>根据《自治州机关事业单位差旅费管理办法》、《自治州会议管理办法》、《自治州培训费管理办法》、《政府采购法》、《自治州安全生产专家管理办法》等相关财务制度管理办法，对项目执行过程中人员差旅费、车辆运行费、办公费、聘请安全生产专家费</w:t>
      </w:r>
      <w:r w:rsidR="00BA08AC" w:rsidRPr="00290FFF">
        <w:rPr>
          <w:rFonts w:ascii="仿宋" w:eastAsia="仿宋" w:hAnsi="仿宋" w:hint="eastAsia"/>
          <w:bCs/>
          <w:color w:val="000000" w:themeColor="text1"/>
        </w:rPr>
        <w:t>用等相关费用进行严格审核把关，确保项目资金按照年初工作计划执行，</w:t>
      </w:r>
      <w:r w:rsidR="00BA08AC" w:rsidRPr="00290FFF">
        <w:rPr>
          <w:rFonts w:ascii="仿宋" w:eastAsia="仿宋" w:hAnsi="仿宋" w:hint="eastAsia"/>
          <w:color w:val="000000" w:themeColor="text1"/>
        </w:rPr>
        <w:t>合法合规正确使用该项目资金。</w:t>
      </w:r>
    </w:p>
    <w:p w:rsidR="003E2FB0" w:rsidRPr="00290FFF" w:rsidRDefault="00CA326F" w:rsidP="00E7441B">
      <w:pPr>
        <w:spacing w:line="540" w:lineRule="exact"/>
        <w:ind w:firstLineChars="200" w:firstLine="624"/>
        <w:rPr>
          <w:rStyle w:val="a5"/>
          <w:rFonts w:ascii="仿宋" w:eastAsia="仿宋" w:hAnsi="仿宋"/>
          <w:color w:val="000000" w:themeColor="text1"/>
          <w:spacing w:val="-4"/>
          <w:sz w:val="32"/>
          <w:szCs w:val="32"/>
        </w:rPr>
      </w:pPr>
      <w:r w:rsidRPr="00290FFF">
        <w:rPr>
          <w:rStyle w:val="a5"/>
          <w:rFonts w:ascii="仿宋" w:eastAsia="仿宋" w:hAnsi="仿宋" w:hint="eastAsia"/>
          <w:color w:val="000000" w:themeColor="text1"/>
          <w:spacing w:val="-4"/>
          <w:sz w:val="32"/>
          <w:szCs w:val="32"/>
        </w:rPr>
        <w:t>（包括管理制度、办法的制定及执行情况）</w:t>
      </w:r>
    </w:p>
    <w:p w:rsidR="003E2FB0" w:rsidRPr="00290FFF" w:rsidRDefault="00CA326F">
      <w:pPr>
        <w:spacing w:line="600" w:lineRule="exact"/>
        <w:ind w:firstLineChars="200" w:firstLine="600"/>
        <w:outlineLvl w:val="0"/>
        <w:rPr>
          <w:rFonts w:ascii="仿宋" w:eastAsia="仿宋" w:hAnsi="仿宋"/>
          <w:bCs/>
          <w:color w:val="000000" w:themeColor="text1"/>
        </w:rPr>
      </w:pPr>
      <w:r w:rsidRPr="00290FFF">
        <w:rPr>
          <w:rFonts w:ascii="仿宋" w:eastAsia="仿宋" w:hAnsi="仿宋" w:hint="eastAsia"/>
          <w:color w:val="000000" w:themeColor="text1"/>
        </w:rPr>
        <w:t>主要</w:t>
      </w:r>
      <w:r w:rsidRPr="00290FFF">
        <w:rPr>
          <w:rFonts w:ascii="仿宋" w:eastAsia="仿宋" w:hAnsi="仿宋" w:hint="eastAsia"/>
          <w:bCs/>
          <w:color w:val="000000" w:themeColor="text1"/>
        </w:rPr>
        <w:t>内容：通过健全完善各类应急预案，开展综合实战应急演练，组织生产安全和自然灾害事故应急培训，进一步规范应急管理和应急响应程序，提高全州应急管理体系建设，全面提升我州应急管理水平。</w:t>
      </w:r>
    </w:p>
    <w:p w:rsidR="00800144" w:rsidRPr="00290FFF" w:rsidRDefault="00CA326F">
      <w:pPr>
        <w:spacing w:line="600" w:lineRule="exact"/>
        <w:ind w:firstLineChars="200" w:firstLine="600"/>
        <w:outlineLvl w:val="0"/>
        <w:rPr>
          <w:rFonts w:ascii="仿宋" w:eastAsia="仿宋" w:hAnsi="仿宋"/>
          <w:bCs/>
          <w:color w:val="000000" w:themeColor="text1"/>
        </w:rPr>
      </w:pPr>
      <w:r w:rsidRPr="00290FFF">
        <w:rPr>
          <w:rFonts w:ascii="仿宋" w:eastAsia="仿宋" w:hAnsi="仿宋" w:hint="eastAsia"/>
          <w:bCs/>
          <w:color w:val="000000" w:themeColor="text1"/>
        </w:rPr>
        <w:t>实施情况：</w:t>
      </w:r>
    </w:p>
    <w:p w:rsidR="003E2FB0" w:rsidRPr="00290FFF" w:rsidRDefault="00CA326F">
      <w:pPr>
        <w:spacing w:line="600" w:lineRule="exact"/>
        <w:ind w:firstLineChars="200" w:firstLine="600"/>
        <w:outlineLvl w:val="0"/>
        <w:rPr>
          <w:rFonts w:ascii="仿宋" w:eastAsia="仿宋" w:hAnsi="仿宋"/>
          <w:bCs/>
          <w:color w:val="000000" w:themeColor="text1"/>
        </w:rPr>
      </w:pPr>
      <w:r w:rsidRPr="00290FFF">
        <w:rPr>
          <w:rFonts w:ascii="仿宋" w:eastAsia="仿宋" w:hAnsi="仿宋"/>
          <w:bCs/>
          <w:color w:val="000000" w:themeColor="text1"/>
        </w:rPr>
        <w:lastRenderedPageBreak/>
        <w:t>1</w:t>
      </w:r>
      <w:r w:rsidRPr="00290FFF">
        <w:rPr>
          <w:rFonts w:ascii="仿宋" w:eastAsia="仿宋" w:hAnsi="仿宋" w:hint="eastAsia"/>
          <w:bCs/>
          <w:color w:val="000000" w:themeColor="text1"/>
        </w:rPr>
        <w:t>、进一步加强应急指挥、调度平台运行建设；对后台服务器、视频会议系统等进行维护和保障，确保时刻处于良好待命状态；</w:t>
      </w:r>
    </w:p>
    <w:p w:rsidR="003E2FB0" w:rsidRPr="00290FFF" w:rsidRDefault="00CA326F">
      <w:pPr>
        <w:spacing w:line="540" w:lineRule="exact"/>
        <w:ind w:firstLine="567"/>
        <w:rPr>
          <w:rFonts w:ascii="仿宋" w:eastAsia="仿宋" w:hAnsi="仿宋"/>
          <w:bCs/>
          <w:color w:val="000000" w:themeColor="text1"/>
        </w:rPr>
      </w:pPr>
      <w:r w:rsidRPr="00290FFF">
        <w:rPr>
          <w:rFonts w:ascii="仿宋" w:eastAsia="仿宋" w:hAnsi="仿宋"/>
          <w:bCs/>
          <w:color w:val="000000" w:themeColor="text1"/>
        </w:rPr>
        <w:t>2</w:t>
      </w:r>
      <w:r w:rsidRPr="00290FFF">
        <w:rPr>
          <w:rFonts w:ascii="仿宋" w:eastAsia="仿宋" w:hAnsi="仿宋" w:hint="eastAsia"/>
          <w:bCs/>
          <w:color w:val="000000" w:themeColor="text1"/>
        </w:rPr>
        <w:t>、协调、指挥、参与安全生产事故及自然灾难应急救援和事故调查工作。</w:t>
      </w:r>
    </w:p>
    <w:p w:rsidR="003E2FB0" w:rsidRPr="00290FFF" w:rsidRDefault="00CA326F">
      <w:pPr>
        <w:spacing w:line="540" w:lineRule="exact"/>
        <w:ind w:firstLine="567"/>
        <w:rPr>
          <w:rFonts w:ascii="仿宋" w:eastAsia="仿宋" w:hAnsi="仿宋"/>
          <w:bCs/>
          <w:color w:val="000000" w:themeColor="text1"/>
        </w:rPr>
      </w:pPr>
      <w:r w:rsidRPr="00290FFF">
        <w:rPr>
          <w:rFonts w:ascii="仿宋" w:eastAsia="仿宋" w:hAnsi="仿宋"/>
          <w:bCs/>
          <w:color w:val="000000" w:themeColor="text1"/>
        </w:rPr>
        <w:t>3</w:t>
      </w:r>
      <w:r w:rsidRPr="00290FFF">
        <w:rPr>
          <w:rFonts w:ascii="仿宋" w:eastAsia="仿宋" w:hAnsi="仿宋" w:hint="eastAsia"/>
          <w:bCs/>
          <w:color w:val="000000" w:themeColor="text1"/>
        </w:rPr>
        <w:t>、健全完善应急预案，加强日常应急演练，做好应急处置评估，不断提高快速反应、科学处置能力；</w:t>
      </w:r>
    </w:p>
    <w:p w:rsidR="003E2FB0" w:rsidRPr="00290FFF" w:rsidRDefault="00CA326F">
      <w:pPr>
        <w:spacing w:line="540" w:lineRule="exact"/>
        <w:ind w:firstLine="567"/>
        <w:rPr>
          <w:rFonts w:ascii="仿宋" w:eastAsia="仿宋" w:hAnsi="仿宋"/>
          <w:bCs/>
          <w:color w:val="000000" w:themeColor="text1"/>
        </w:rPr>
      </w:pPr>
      <w:r w:rsidRPr="00290FFF">
        <w:rPr>
          <w:rFonts w:ascii="仿宋" w:eastAsia="仿宋" w:hAnsi="仿宋"/>
          <w:bCs/>
          <w:color w:val="000000" w:themeColor="text1"/>
        </w:rPr>
        <w:t>4</w:t>
      </w:r>
      <w:r w:rsidRPr="00290FFF">
        <w:rPr>
          <w:rFonts w:ascii="仿宋" w:eastAsia="仿宋" w:hAnsi="仿宋" w:hint="eastAsia"/>
          <w:bCs/>
          <w:color w:val="000000" w:themeColor="text1"/>
        </w:rPr>
        <w:t>、健全完善生产安全事故调查处理工作流程和办法，修订自治州突发事件总体应急救援预案及专项预案；</w:t>
      </w:r>
    </w:p>
    <w:p w:rsidR="003E2FB0" w:rsidRPr="00290FFF" w:rsidRDefault="00CA326F">
      <w:pPr>
        <w:spacing w:line="540" w:lineRule="exact"/>
        <w:ind w:firstLine="567"/>
        <w:rPr>
          <w:rFonts w:ascii="仿宋" w:eastAsia="仿宋" w:hAnsi="仿宋"/>
          <w:bCs/>
          <w:color w:val="000000" w:themeColor="text1"/>
        </w:rPr>
      </w:pPr>
      <w:r w:rsidRPr="00290FFF">
        <w:rPr>
          <w:rFonts w:ascii="仿宋" w:eastAsia="仿宋" w:hAnsi="仿宋"/>
          <w:bCs/>
          <w:color w:val="000000" w:themeColor="text1"/>
        </w:rPr>
        <w:t>5</w:t>
      </w:r>
      <w:r w:rsidRPr="00290FFF">
        <w:rPr>
          <w:rFonts w:ascii="仿宋" w:eastAsia="仿宋" w:hAnsi="仿宋" w:hint="eastAsia"/>
          <w:bCs/>
          <w:color w:val="000000" w:themeColor="text1"/>
        </w:rPr>
        <w:t>、组织生产安全事故</w:t>
      </w:r>
      <w:r w:rsidR="00A806EE" w:rsidRPr="00290FFF">
        <w:rPr>
          <w:rFonts w:ascii="仿宋" w:eastAsia="仿宋" w:hAnsi="仿宋" w:hint="eastAsia"/>
          <w:bCs/>
          <w:color w:val="000000" w:themeColor="text1"/>
        </w:rPr>
        <w:t>、自然灾害类</w:t>
      </w:r>
      <w:r w:rsidRPr="00290FFF">
        <w:rPr>
          <w:rFonts w:ascii="仿宋" w:eastAsia="仿宋" w:hAnsi="仿宋" w:hint="eastAsia"/>
          <w:bCs/>
          <w:color w:val="000000" w:themeColor="text1"/>
        </w:rPr>
        <w:t>应急演练；</w:t>
      </w:r>
    </w:p>
    <w:p w:rsidR="003E2FB0" w:rsidRPr="00290FFF" w:rsidRDefault="00CA326F">
      <w:pPr>
        <w:spacing w:line="540" w:lineRule="exact"/>
        <w:ind w:firstLine="567"/>
        <w:rPr>
          <w:rFonts w:ascii="仿宋" w:eastAsia="仿宋" w:hAnsi="仿宋"/>
          <w:bCs/>
          <w:color w:val="000000" w:themeColor="text1"/>
        </w:rPr>
      </w:pPr>
      <w:r w:rsidRPr="00290FFF">
        <w:rPr>
          <w:rFonts w:ascii="仿宋" w:eastAsia="仿宋" w:hAnsi="仿宋"/>
          <w:bCs/>
          <w:color w:val="000000" w:themeColor="text1"/>
        </w:rPr>
        <w:t>6</w:t>
      </w:r>
      <w:r w:rsidRPr="00290FFF">
        <w:rPr>
          <w:rFonts w:ascii="仿宋" w:eastAsia="仿宋" w:hAnsi="仿宋" w:hint="eastAsia"/>
          <w:bCs/>
          <w:color w:val="000000" w:themeColor="text1"/>
        </w:rPr>
        <w:t>、开展安全风险防范及重大事故等警示教育；</w:t>
      </w:r>
    </w:p>
    <w:p w:rsidR="003E2FB0" w:rsidRPr="00290FFF" w:rsidRDefault="00CA326F">
      <w:pPr>
        <w:spacing w:line="540" w:lineRule="exact"/>
        <w:ind w:firstLine="567"/>
        <w:rPr>
          <w:rFonts w:ascii="仿宋" w:eastAsia="仿宋" w:hAnsi="仿宋"/>
          <w:bCs/>
          <w:color w:val="000000" w:themeColor="text1"/>
        </w:rPr>
      </w:pPr>
      <w:r w:rsidRPr="00290FFF">
        <w:rPr>
          <w:rFonts w:ascii="仿宋" w:eastAsia="仿宋" w:hAnsi="仿宋"/>
          <w:bCs/>
          <w:color w:val="000000" w:themeColor="text1"/>
        </w:rPr>
        <w:t>7</w:t>
      </w:r>
      <w:r w:rsidRPr="00290FFF">
        <w:rPr>
          <w:rFonts w:ascii="仿宋" w:eastAsia="仿宋" w:hAnsi="仿宋" w:hint="eastAsia"/>
          <w:bCs/>
          <w:color w:val="000000" w:themeColor="text1"/>
        </w:rPr>
        <w:t>、组织县市</w:t>
      </w:r>
      <w:r w:rsidR="00A806EE" w:rsidRPr="00290FFF">
        <w:rPr>
          <w:rFonts w:ascii="仿宋" w:eastAsia="仿宋" w:hAnsi="仿宋" w:hint="eastAsia"/>
          <w:bCs/>
          <w:color w:val="000000" w:themeColor="text1"/>
        </w:rPr>
        <w:t>（区）</w:t>
      </w:r>
      <w:r w:rsidRPr="00290FFF">
        <w:rPr>
          <w:rFonts w:ascii="仿宋" w:eastAsia="仿宋" w:hAnsi="仿宋" w:hint="eastAsia"/>
          <w:bCs/>
          <w:color w:val="000000" w:themeColor="text1"/>
        </w:rPr>
        <w:t>应急管理局</w:t>
      </w:r>
      <w:r w:rsidR="00A806EE" w:rsidRPr="00290FFF">
        <w:rPr>
          <w:rFonts w:ascii="仿宋" w:eastAsia="仿宋" w:hAnsi="仿宋" w:hint="eastAsia"/>
          <w:bCs/>
          <w:color w:val="000000" w:themeColor="text1"/>
        </w:rPr>
        <w:t>业务</w:t>
      </w:r>
      <w:r w:rsidRPr="00290FFF">
        <w:rPr>
          <w:rFonts w:ascii="仿宋" w:eastAsia="仿宋" w:hAnsi="仿宋" w:hint="eastAsia"/>
          <w:bCs/>
          <w:color w:val="000000" w:themeColor="text1"/>
        </w:rPr>
        <w:t>人</w:t>
      </w:r>
      <w:r w:rsidR="00A806EE" w:rsidRPr="00290FFF">
        <w:rPr>
          <w:rFonts w:ascii="仿宋" w:eastAsia="仿宋" w:hAnsi="仿宋" w:hint="eastAsia"/>
          <w:bCs/>
          <w:color w:val="000000" w:themeColor="text1"/>
        </w:rPr>
        <w:t>员开展大学习、大培训</w:t>
      </w:r>
      <w:r w:rsidRPr="00290FFF">
        <w:rPr>
          <w:rFonts w:ascii="仿宋" w:eastAsia="仿宋" w:hAnsi="仿宋" w:hint="eastAsia"/>
          <w:bCs/>
          <w:color w:val="000000" w:themeColor="text1"/>
        </w:rPr>
        <w:t>。</w:t>
      </w:r>
    </w:p>
    <w:p w:rsidR="003E2FB0" w:rsidRPr="00290FFF" w:rsidRDefault="00CA326F">
      <w:pPr>
        <w:spacing w:line="600" w:lineRule="exact"/>
        <w:ind w:firstLineChars="200" w:firstLine="600"/>
        <w:outlineLvl w:val="0"/>
        <w:rPr>
          <w:rFonts w:ascii="仿宋" w:eastAsia="仿宋" w:hAnsi="仿宋"/>
          <w:color w:val="000000" w:themeColor="text1"/>
        </w:rPr>
      </w:pPr>
      <w:r w:rsidRPr="00290FFF">
        <w:rPr>
          <w:rFonts w:ascii="仿宋" w:eastAsia="仿宋" w:hAnsi="仿宋" w:hint="eastAsia"/>
          <w:color w:val="000000" w:themeColor="text1"/>
        </w:rPr>
        <w:t>资金投入和使用情况:</w:t>
      </w:r>
    </w:p>
    <w:p w:rsidR="00A806EE" w:rsidRPr="00290FFF" w:rsidRDefault="00A806EE" w:rsidP="00A806EE">
      <w:pPr>
        <w:spacing w:line="560" w:lineRule="exact"/>
        <w:ind w:firstLineChars="200" w:firstLine="600"/>
        <w:rPr>
          <w:rFonts w:ascii="仿宋" w:eastAsia="仿宋" w:hAnsi="仿宋"/>
          <w:color w:val="000000" w:themeColor="text1"/>
        </w:rPr>
      </w:pPr>
      <w:r w:rsidRPr="00290FFF">
        <w:rPr>
          <w:rFonts w:ascii="仿宋" w:eastAsia="仿宋" w:hAnsi="仿宋" w:hint="eastAsia"/>
          <w:color w:val="000000" w:themeColor="text1"/>
        </w:rPr>
        <w:t>资金投入和资金使用情况：</w:t>
      </w:r>
    </w:p>
    <w:p w:rsidR="00A806EE" w:rsidRPr="00290FFF" w:rsidRDefault="00A806EE" w:rsidP="00A806EE">
      <w:pPr>
        <w:spacing w:line="600" w:lineRule="exact"/>
        <w:ind w:firstLineChars="200" w:firstLine="600"/>
        <w:outlineLvl w:val="0"/>
        <w:rPr>
          <w:rFonts w:ascii="仿宋" w:eastAsia="仿宋" w:hAnsi="仿宋"/>
        </w:rPr>
      </w:pPr>
      <w:r w:rsidRPr="00290FFF">
        <w:rPr>
          <w:rFonts w:ascii="仿宋" w:eastAsia="仿宋" w:hAnsi="仿宋" w:hint="eastAsia"/>
          <w:color w:val="000000" w:themeColor="text1"/>
        </w:rPr>
        <w:t>1、资金到位情况。截止2019年12月31日，巴州财政局预算批复下达2019年应急救援专项资金共23万元，</w:t>
      </w:r>
      <w:r w:rsidRPr="00290FFF">
        <w:rPr>
          <w:rFonts w:ascii="仿宋" w:eastAsia="仿宋" w:hAnsi="仿宋" w:hint="eastAsia"/>
        </w:rPr>
        <w:t>实际拨付资金与预算相符，资金已全部使用，达到了预期目的和效果。</w:t>
      </w:r>
    </w:p>
    <w:p w:rsidR="00A806EE" w:rsidRPr="00290FFF" w:rsidRDefault="00A806EE" w:rsidP="00A806EE">
      <w:pPr>
        <w:spacing w:line="600" w:lineRule="exact"/>
        <w:ind w:firstLineChars="200" w:firstLine="600"/>
        <w:outlineLvl w:val="0"/>
        <w:rPr>
          <w:rFonts w:ascii="仿宋" w:eastAsia="仿宋" w:hAnsi="仿宋"/>
          <w:bCs/>
          <w:color w:val="000000" w:themeColor="text1"/>
        </w:rPr>
      </w:pPr>
      <w:r w:rsidRPr="00290FFF">
        <w:rPr>
          <w:rFonts w:ascii="仿宋" w:eastAsia="仿宋" w:hAnsi="仿宋" w:hint="eastAsia"/>
          <w:color w:val="000000" w:themeColor="text1"/>
        </w:rPr>
        <w:t>2、资金使用情况。此项目经费主要用于</w:t>
      </w:r>
      <w:r w:rsidRPr="00290FFF">
        <w:rPr>
          <w:rFonts w:ascii="仿宋" w:eastAsia="仿宋" w:hAnsi="仿宋" w:hint="eastAsia"/>
          <w:bCs/>
          <w:color w:val="000000" w:themeColor="text1"/>
        </w:rPr>
        <w:t>进一步加强应急指挥、调度平台运行建设，确保时刻处于良好待命状态；协调、指挥、参与安全生产事故及自然灾难应急救援和事故调查工作；健全完善应急预案，加强日常应急演练，不断提高快速反应、科学处置能力；健全完善生产安全事故调查处理工作流程和办法，修订自治州突发事件总体应急救援预案及专项预案；组织生产安全事故和自然灾害</w:t>
      </w:r>
      <w:r w:rsidRPr="00290FFF">
        <w:rPr>
          <w:rFonts w:ascii="仿宋" w:eastAsia="仿宋" w:hAnsi="仿宋" w:hint="eastAsia"/>
          <w:bCs/>
          <w:color w:val="000000" w:themeColor="text1"/>
        </w:rPr>
        <w:lastRenderedPageBreak/>
        <w:t>类应急演练；组织各县市（区）应急管理局业务人员开展大学习、大培训。</w:t>
      </w:r>
      <w:r w:rsidRPr="00290FFF">
        <w:rPr>
          <w:rFonts w:ascii="仿宋" w:eastAsia="仿宋" w:hAnsi="仿宋" w:hint="eastAsia"/>
          <w:color w:val="000000" w:themeColor="text1"/>
        </w:rPr>
        <w:t>主要用途：车辆运行经费、办公费、会议费、培训费、差旅费、公务接待费、委托业务费、专家劳务费及其他商品服务支出等。</w:t>
      </w:r>
    </w:p>
    <w:p w:rsidR="002876DB" w:rsidRPr="00290FFF" w:rsidRDefault="00A806EE" w:rsidP="002876DB">
      <w:pPr>
        <w:spacing w:line="560" w:lineRule="exact"/>
        <w:ind w:firstLineChars="200" w:firstLine="600"/>
        <w:rPr>
          <w:rFonts w:ascii="仿宋" w:eastAsia="仿宋" w:hAnsi="仿宋"/>
        </w:rPr>
      </w:pPr>
      <w:r w:rsidRPr="00290FFF">
        <w:rPr>
          <w:rFonts w:ascii="仿宋" w:eastAsia="仿宋" w:hAnsi="仿宋" w:hint="eastAsia"/>
          <w:color w:val="000000" w:themeColor="text1"/>
        </w:rPr>
        <w:t>3、资金管理情况。</w:t>
      </w:r>
      <w:r w:rsidR="002876DB" w:rsidRPr="00290FFF">
        <w:rPr>
          <w:rFonts w:ascii="仿宋" w:eastAsia="仿宋" w:hAnsi="仿宋" w:hint="eastAsia"/>
          <w:color w:val="000000" w:themeColor="text1"/>
        </w:rPr>
        <w:t>我单位</w:t>
      </w:r>
      <w:r w:rsidR="002876DB" w:rsidRPr="00290FFF">
        <w:rPr>
          <w:rFonts w:ascii="仿宋" w:eastAsia="仿宋" w:hAnsi="仿宋" w:hint="eastAsia"/>
        </w:rPr>
        <w:t>严格</w:t>
      </w:r>
      <w:r w:rsidR="002876DB" w:rsidRPr="00290FFF">
        <w:rPr>
          <w:rFonts w:ascii="仿宋" w:eastAsia="仿宋" w:hAnsi="仿宋" w:hint="eastAsia"/>
          <w:color w:val="000000" w:themeColor="text1"/>
        </w:rPr>
        <w:t>按照《巴音郭楞蒙古自治州专项资金管理办法》《部门预算绩效考评管理办法》，结合我州安全生产工作的实际情况，按照程序组织设立、申报、绩效监控、公示公开项目资金</w:t>
      </w:r>
      <w:r w:rsidR="002876DB" w:rsidRPr="00290FFF">
        <w:rPr>
          <w:rFonts w:ascii="仿宋" w:eastAsia="仿宋" w:hAnsi="仿宋" w:hint="eastAsia"/>
        </w:rPr>
        <w:t>。</w:t>
      </w:r>
    </w:p>
    <w:p w:rsidR="00A806EE" w:rsidRPr="00290FFF" w:rsidRDefault="002876DB" w:rsidP="00A806EE">
      <w:pPr>
        <w:spacing w:line="560" w:lineRule="exact"/>
        <w:ind w:firstLineChars="200" w:firstLine="600"/>
        <w:rPr>
          <w:rFonts w:ascii="仿宋" w:eastAsia="仿宋" w:hAnsi="仿宋"/>
          <w:color w:val="000000" w:themeColor="text1"/>
        </w:rPr>
      </w:pPr>
      <w:r w:rsidRPr="00290FFF">
        <w:rPr>
          <w:rFonts w:ascii="仿宋" w:eastAsia="仿宋" w:hAnsi="仿宋" w:hint="eastAsia"/>
          <w:color w:val="000000" w:themeColor="text1"/>
        </w:rPr>
        <w:t>我单位</w:t>
      </w:r>
      <w:r w:rsidR="00A806EE" w:rsidRPr="00290FFF">
        <w:rPr>
          <w:rFonts w:ascii="仿宋" w:eastAsia="仿宋" w:hAnsi="仿宋" w:hint="eastAsia"/>
          <w:color w:val="000000" w:themeColor="text1"/>
        </w:rPr>
        <w:t>严格按照《自治州机关事业单位差旅费管理办法》、《自治州会议管理办法》、《自治州培训费管理办法》《政府采购费》等相关财务制度、管理办法，对项目执行过程中人员差旅费、车辆运行费、办公费、劳务费等相关费用进行严格审核把关，确保项目资金按照年初工作计划执行，正确使用专项资金，发挥该项目资金最大效益。</w:t>
      </w:r>
    </w:p>
    <w:p w:rsidR="003E2FB0" w:rsidRPr="00290FFF" w:rsidRDefault="00CA326F">
      <w:pPr>
        <w:spacing w:line="600" w:lineRule="exact"/>
        <w:ind w:firstLineChars="200" w:firstLine="600"/>
        <w:rPr>
          <w:rFonts w:ascii="仿宋" w:eastAsia="仿宋" w:hAnsi="仿宋"/>
          <w:color w:val="000000" w:themeColor="text1"/>
        </w:rPr>
      </w:pPr>
      <w:r w:rsidRPr="00290FFF">
        <w:rPr>
          <w:rFonts w:ascii="仿宋" w:eastAsia="仿宋" w:hAnsi="仿宋" w:hint="eastAsia"/>
          <w:color w:val="000000" w:themeColor="text1"/>
        </w:rPr>
        <w:t>（二）项目绩效目标。包括总体目标和阶段性目标。</w:t>
      </w:r>
    </w:p>
    <w:p w:rsidR="003E2FB0" w:rsidRPr="00290FFF" w:rsidRDefault="00CA326F">
      <w:pPr>
        <w:spacing w:line="600" w:lineRule="exact"/>
        <w:ind w:firstLineChars="200" w:firstLine="600"/>
        <w:outlineLvl w:val="0"/>
        <w:rPr>
          <w:rFonts w:ascii="仿宋" w:eastAsia="仿宋" w:hAnsi="仿宋"/>
          <w:bCs/>
          <w:color w:val="000000" w:themeColor="text1"/>
        </w:rPr>
      </w:pPr>
      <w:r w:rsidRPr="00290FFF">
        <w:rPr>
          <w:rFonts w:ascii="仿宋" w:eastAsia="仿宋" w:hAnsi="仿宋" w:hint="eastAsia"/>
          <w:color w:val="000000" w:themeColor="text1"/>
        </w:rPr>
        <w:t>总体目标：</w:t>
      </w:r>
      <w:r w:rsidR="00BA08AC" w:rsidRPr="00290FFF">
        <w:rPr>
          <w:rFonts w:ascii="仿宋" w:eastAsia="仿宋" w:hAnsi="仿宋" w:hint="eastAsia"/>
          <w:color w:val="000000" w:themeColor="text1"/>
        </w:rPr>
        <w:t>严格按照年初预算按月申报项目支出用款计划，每季度对项目资金进行绩效监控，分析项目产出情况和发挥效益情况，对不达标的指标进行整改和重点监控，保障年底完成计划产出量，达到项目预期目标，年底组织项目成果验收和绩效评价工作。</w:t>
      </w:r>
      <w:r w:rsidRPr="00290FFF">
        <w:rPr>
          <w:rFonts w:ascii="仿宋" w:eastAsia="仿宋" w:hAnsi="仿宋" w:hint="eastAsia"/>
          <w:bCs/>
          <w:color w:val="000000" w:themeColor="text1"/>
        </w:rPr>
        <w:t>通过健全完善各类应急预案，开展桌面推演、实战等应急演练，组织生产安全和自然灾害事故应急培训，进一步规范应急管理和应急响应程序，提高全州应急管理体系建设，全面提升我州应急管理水平。</w:t>
      </w:r>
    </w:p>
    <w:p w:rsidR="00BA08AC" w:rsidRPr="00290FFF" w:rsidRDefault="00CA326F">
      <w:pPr>
        <w:spacing w:line="600" w:lineRule="exact"/>
        <w:ind w:firstLineChars="200" w:firstLine="600"/>
        <w:rPr>
          <w:rFonts w:ascii="仿宋" w:eastAsia="仿宋" w:hAnsi="仿宋"/>
          <w:bCs/>
          <w:color w:val="000000" w:themeColor="text1"/>
        </w:rPr>
      </w:pPr>
      <w:r w:rsidRPr="00290FFF">
        <w:rPr>
          <w:rFonts w:ascii="仿宋" w:eastAsia="仿宋" w:hAnsi="仿宋" w:hint="eastAsia"/>
          <w:color w:val="000000" w:themeColor="text1"/>
        </w:rPr>
        <w:lastRenderedPageBreak/>
        <w:t>阶段性目标：</w:t>
      </w:r>
      <w:r w:rsidR="00BA08AC" w:rsidRPr="00290FFF">
        <w:rPr>
          <w:rFonts w:ascii="仿宋" w:eastAsia="仿宋" w:hAnsi="仿宋" w:hint="eastAsia"/>
          <w:color w:val="000000" w:themeColor="text1"/>
        </w:rPr>
        <w:t>严格按照年初预算按月申报项目支出用款计划，每季度对项目资金进行绩效监控，分析项目产出情况和发挥效益情况，对不达标的指标进行整改和重点监控，保障年底完成计划产出量，达到项目预期目标，年底组织项目成果验收和绩效评价工作。</w:t>
      </w:r>
      <w:r w:rsidR="00BA08AC" w:rsidRPr="00290FFF">
        <w:rPr>
          <w:rFonts w:ascii="仿宋" w:eastAsia="仿宋" w:hAnsi="仿宋" w:hint="eastAsia"/>
          <w:bCs/>
          <w:color w:val="000000" w:themeColor="text1"/>
        </w:rPr>
        <w:t>通过健全完善各类应急预案，开展桌面推演、实战等应急演练，组织生产安全和自然灾害事故应急培训，进一步规范应急管理和应急响应程序，提高全州应急管理体系建设，全面提升我州应急管理水平。</w:t>
      </w:r>
    </w:p>
    <w:p w:rsidR="003E2FB0" w:rsidRPr="00290FFF" w:rsidRDefault="00CA326F">
      <w:pPr>
        <w:spacing w:line="600" w:lineRule="exact"/>
        <w:ind w:firstLineChars="200" w:firstLine="600"/>
        <w:rPr>
          <w:rFonts w:ascii="仿宋" w:eastAsia="仿宋" w:hAnsi="仿宋"/>
          <w:color w:val="000000" w:themeColor="text1"/>
        </w:rPr>
      </w:pPr>
      <w:r w:rsidRPr="00290FFF">
        <w:rPr>
          <w:rFonts w:ascii="仿宋" w:eastAsia="仿宋" w:hAnsi="仿宋" w:hint="eastAsia"/>
          <w:color w:val="000000" w:themeColor="text1"/>
        </w:rPr>
        <w:t>二、绩效评价工作开展情况</w:t>
      </w:r>
    </w:p>
    <w:p w:rsidR="00A806EE" w:rsidRPr="00290FFF" w:rsidRDefault="00A806EE" w:rsidP="00A806EE">
      <w:pPr>
        <w:spacing w:line="560" w:lineRule="exact"/>
        <w:ind w:firstLineChars="200" w:firstLine="600"/>
        <w:rPr>
          <w:rFonts w:ascii="仿宋" w:eastAsia="仿宋" w:hAnsi="仿宋"/>
        </w:rPr>
      </w:pPr>
      <w:r w:rsidRPr="00290FFF">
        <w:rPr>
          <w:rFonts w:ascii="仿宋" w:eastAsia="仿宋" w:hAnsi="仿宋" w:hint="eastAsia"/>
        </w:rPr>
        <w:t>绩效评价目的：通过绩效评价，考核2019年项目支出资金使用情况及取得的阶段性成果，总结项目资金管理的经验，及时发现项目资金管理中存在的问题，为加强财政支出的规范化管理，提高地震监测工作经费的使用效益，健全和完善项目支出和资金使用，完善预算编制、加强绩效目标管理和绩效考核工作提供重要的参考依据，以及提出相关的建议和应采取的措施等。</w:t>
      </w:r>
    </w:p>
    <w:p w:rsidR="00A806EE" w:rsidRPr="00290FFF" w:rsidRDefault="00A806EE" w:rsidP="00A806EE">
      <w:pPr>
        <w:spacing w:line="600" w:lineRule="exact"/>
        <w:ind w:firstLineChars="200" w:firstLine="600"/>
        <w:rPr>
          <w:rFonts w:ascii="仿宋" w:eastAsia="仿宋" w:hAnsi="仿宋"/>
          <w:color w:val="000000" w:themeColor="text1"/>
        </w:rPr>
      </w:pPr>
      <w:r w:rsidRPr="00290FFF">
        <w:rPr>
          <w:rFonts w:ascii="仿宋" w:eastAsia="仿宋" w:hAnsi="仿宋" w:hint="eastAsia"/>
        </w:rPr>
        <w:t>对象和范围：2019年</w:t>
      </w:r>
      <w:r w:rsidRPr="00290FFF">
        <w:rPr>
          <w:rFonts w:ascii="仿宋" w:eastAsia="仿宋" w:hAnsi="仿宋" w:hint="eastAsia"/>
          <w:bCs/>
          <w:color w:val="000000" w:themeColor="text1"/>
        </w:rPr>
        <w:t>应急救援</w:t>
      </w:r>
      <w:r w:rsidRPr="00290FFF">
        <w:rPr>
          <w:rFonts w:ascii="仿宋" w:eastAsia="仿宋" w:hAnsi="仿宋" w:hint="eastAsia"/>
        </w:rPr>
        <w:t>项目工作资金23万元的使用绩效。</w:t>
      </w:r>
      <w:r w:rsidRPr="00290FFF">
        <w:rPr>
          <w:rFonts w:ascii="仿宋" w:eastAsia="仿宋" w:hAnsi="仿宋" w:hint="eastAsia"/>
          <w:color w:val="000000" w:themeColor="text1"/>
        </w:rPr>
        <w:t>评价范围为巴州</w:t>
      </w:r>
      <w:r w:rsidR="00B720AE" w:rsidRPr="00290FFF">
        <w:rPr>
          <w:rFonts w:ascii="仿宋" w:eastAsia="仿宋" w:hAnsi="仿宋" w:hint="eastAsia"/>
          <w:color w:val="000000" w:themeColor="text1"/>
        </w:rPr>
        <w:t>综合应急</w:t>
      </w:r>
      <w:r w:rsidR="003E1610" w:rsidRPr="00290FFF">
        <w:rPr>
          <w:rFonts w:ascii="仿宋" w:eastAsia="仿宋" w:hAnsi="仿宋" w:hint="eastAsia"/>
          <w:color w:val="000000" w:themeColor="text1"/>
        </w:rPr>
        <w:t>救援体系建设和应急能力提升</w:t>
      </w:r>
      <w:r w:rsidR="00734AE8" w:rsidRPr="00290FFF">
        <w:rPr>
          <w:rFonts w:ascii="仿宋" w:eastAsia="仿宋" w:hAnsi="仿宋" w:hint="eastAsia"/>
          <w:color w:val="000000" w:themeColor="text1"/>
        </w:rPr>
        <w:t>情况</w:t>
      </w:r>
      <w:r w:rsidRPr="00290FFF">
        <w:rPr>
          <w:rFonts w:ascii="仿宋" w:eastAsia="仿宋" w:hAnsi="仿宋" w:hint="eastAsia"/>
          <w:color w:val="000000" w:themeColor="text1"/>
        </w:rPr>
        <w:t>。</w:t>
      </w:r>
    </w:p>
    <w:p w:rsidR="00A806EE" w:rsidRPr="00290FFF" w:rsidRDefault="00A806EE" w:rsidP="00A806EE">
      <w:pPr>
        <w:spacing w:line="600" w:lineRule="exact"/>
        <w:ind w:firstLineChars="200" w:firstLine="600"/>
        <w:rPr>
          <w:rFonts w:ascii="仿宋" w:eastAsia="仿宋" w:hAnsi="仿宋"/>
        </w:rPr>
      </w:pPr>
      <w:r w:rsidRPr="00290FFF">
        <w:rPr>
          <w:rFonts w:ascii="仿宋" w:eastAsia="仿宋" w:hAnsi="仿宋" w:hint="eastAsia"/>
          <w:color w:val="000000" w:themeColor="text1"/>
        </w:rPr>
        <w:t>（二）绩效评价原则、评价指标体系（附表说明）、评价方法</w:t>
      </w:r>
      <w:r w:rsidRPr="00290FFF">
        <w:rPr>
          <w:rFonts w:ascii="仿宋" w:eastAsia="仿宋" w:hAnsi="仿宋" w:hint="eastAsia"/>
        </w:rPr>
        <w:t>、评价标准等。</w:t>
      </w:r>
    </w:p>
    <w:p w:rsidR="00A806EE" w:rsidRPr="00290FFF" w:rsidRDefault="00A806EE" w:rsidP="00A806EE">
      <w:pPr>
        <w:spacing w:line="600" w:lineRule="exact"/>
        <w:ind w:firstLineChars="200" w:firstLine="600"/>
        <w:rPr>
          <w:rFonts w:ascii="仿宋" w:eastAsia="仿宋" w:hAnsi="仿宋"/>
        </w:rPr>
      </w:pPr>
      <w:r w:rsidRPr="00290FFF">
        <w:rPr>
          <w:rFonts w:ascii="仿宋" w:eastAsia="仿宋" w:hAnsi="仿宋" w:hint="eastAsia"/>
        </w:rPr>
        <w:t>绩效评价原则：</w:t>
      </w:r>
    </w:p>
    <w:p w:rsidR="00A806EE" w:rsidRPr="00290FFF" w:rsidRDefault="00A806EE" w:rsidP="00A806EE">
      <w:pPr>
        <w:spacing w:line="600" w:lineRule="exact"/>
        <w:ind w:firstLineChars="200" w:firstLine="600"/>
        <w:rPr>
          <w:rFonts w:ascii="仿宋" w:eastAsia="仿宋" w:hAnsi="仿宋"/>
        </w:rPr>
      </w:pPr>
      <w:r w:rsidRPr="00290FFF">
        <w:rPr>
          <w:rFonts w:ascii="仿宋" w:eastAsia="仿宋" w:hAnsi="仿宋" w:hint="eastAsia"/>
        </w:rPr>
        <w:t>1、科学、规范、公正、公开原则；</w:t>
      </w:r>
    </w:p>
    <w:p w:rsidR="00A806EE" w:rsidRPr="00290FFF" w:rsidRDefault="00A806EE" w:rsidP="00A806EE">
      <w:pPr>
        <w:spacing w:line="600" w:lineRule="exact"/>
        <w:ind w:firstLineChars="200" w:firstLine="600"/>
        <w:rPr>
          <w:rFonts w:ascii="仿宋" w:eastAsia="仿宋" w:hAnsi="仿宋"/>
        </w:rPr>
      </w:pPr>
      <w:r w:rsidRPr="00290FFF">
        <w:rPr>
          <w:rFonts w:ascii="仿宋" w:eastAsia="仿宋" w:hAnsi="仿宋" w:hint="eastAsia"/>
        </w:rPr>
        <w:t>2、统一组织、分类实施于评价；</w:t>
      </w:r>
    </w:p>
    <w:p w:rsidR="00A806EE" w:rsidRPr="00290FFF" w:rsidRDefault="00A806EE" w:rsidP="00A806EE">
      <w:pPr>
        <w:spacing w:line="600" w:lineRule="exact"/>
        <w:ind w:firstLineChars="200" w:firstLine="600"/>
        <w:rPr>
          <w:rFonts w:ascii="仿宋" w:eastAsia="仿宋" w:hAnsi="仿宋"/>
        </w:rPr>
      </w:pPr>
      <w:r w:rsidRPr="00290FFF">
        <w:rPr>
          <w:rFonts w:ascii="仿宋" w:eastAsia="仿宋" w:hAnsi="仿宋" w:hint="eastAsia"/>
        </w:rPr>
        <w:lastRenderedPageBreak/>
        <w:t>3、定量和定性分析相结合原则；</w:t>
      </w:r>
    </w:p>
    <w:p w:rsidR="00A806EE" w:rsidRPr="00290FFF" w:rsidRDefault="00A806EE" w:rsidP="00A806EE">
      <w:pPr>
        <w:spacing w:line="600" w:lineRule="exact"/>
        <w:ind w:firstLineChars="200" w:firstLine="600"/>
        <w:rPr>
          <w:rFonts w:ascii="仿宋" w:eastAsia="仿宋" w:hAnsi="仿宋"/>
        </w:rPr>
      </w:pPr>
      <w:r w:rsidRPr="00290FFF">
        <w:rPr>
          <w:rFonts w:ascii="仿宋" w:eastAsia="仿宋" w:hAnsi="仿宋" w:hint="eastAsia"/>
        </w:rPr>
        <w:t>4、效益型、效率性和正是行原则。</w:t>
      </w:r>
    </w:p>
    <w:p w:rsidR="00285137" w:rsidRPr="00290FFF" w:rsidRDefault="00A806EE" w:rsidP="00285137">
      <w:pPr>
        <w:spacing w:line="600" w:lineRule="exact"/>
        <w:ind w:firstLineChars="200" w:firstLine="600"/>
        <w:rPr>
          <w:rFonts w:ascii="仿宋" w:eastAsia="仿宋" w:hAnsi="仿宋"/>
        </w:rPr>
      </w:pPr>
      <w:r w:rsidRPr="00290FFF">
        <w:rPr>
          <w:rFonts w:ascii="仿宋" w:eastAsia="仿宋" w:hAnsi="仿宋" w:hint="eastAsia"/>
        </w:rPr>
        <w:t>评价指标体系：根据预算支出项目绩效评价共性指标体系并结合我单位具体情况，设计了</w:t>
      </w:r>
      <w:r w:rsidR="002465AB" w:rsidRPr="00290FFF">
        <w:rPr>
          <w:rFonts w:ascii="仿宋" w:eastAsia="仿宋" w:hAnsi="仿宋" w:hint="eastAsia"/>
          <w:bCs/>
          <w:color w:val="000000" w:themeColor="text1"/>
        </w:rPr>
        <w:t>应急救援</w:t>
      </w:r>
      <w:r w:rsidRPr="00290FFF">
        <w:rPr>
          <w:rFonts w:ascii="仿宋" w:eastAsia="仿宋" w:hAnsi="仿宋" w:hint="eastAsia"/>
        </w:rPr>
        <w:t>专项资金项目评价指标体系，通过对项目完成、项目效益、满意度指标3个一级指标和下设的6个二级指标，9个三级指标对地震监测项目资金进行综合评价</w:t>
      </w:r>
      <w:r w:rsidR="000229C6" w:rsidRPr="00290FFF">
        <w:rPr>
          <w:rFonts w:ascii="仿宋" w:eastAsia="仿宋" w:hAnsi="仿宋" w:hint="eastAsia"/>
        </w:rPr>
        <w:t>，见附表说明</w:t>
      </w:r>
      <w:r w:rsidR="00285137" w:rsidRPr="00290FFF">
        <w:rPr>
          <w:rFonts w:ascii="仿宋" w:eastAsia="仿宋" w:hAnsi="仿宋" w:hint="eastAsia"/>
        </w:rPr>
        <w:t>（应急救援工作项目支出绩效评价指标体系框架表）</w:t>
      </w:r>
      <w:r w:rsidR="007365E9" w:rsidRPr="00290FFF">
        <w:rPr>
          <w:rFonts w:ascii="仿宋" w:eastAsia="仿宋" w:hAnsi="仿宋" w:hint="eastAsia"/>
        </w:rPr>
        <w:t>。</w:t>
      </w:r>
    </w:p>
    <w:p w:rsidR="00ED623B" w:rsidRPr="00290FFF" w:rsidRDefault="00ED623B" w:rsidP="00ED623B">
      <w:pPr>
        <w:spacing w:line="600" w:lineRule="exact"/>
        <w:ind w:firstLineChars="200" w:firstLine="600"/>
        <w:rPr>
          <w:rFonts w:ascii="仿宋" w:eastAsia="仿宋" w:hAnsi="仿宋"/>
        </w:rPr>
      </w:pPr>
      <w:r w:rsidRPr="00290FFF">
        <w:rPr>
          <w:rFonts w:ascii="仿宋" w:eastAsia="仿宋" w:hAnsi="仿宋" w:hint="eastAsia"/>
        </w:rPr>
        <w:t>评价方法：</w:t>
      </w:r>
      <w:r w:rsidRPr="00290FFF">
        <w:rPr>
          <w:rFonts w:ascii="仿宋" w:eastAsia="仿宋" w:hAnsi="仿宋" w:hint="eastAsia"/>
          <w:szCs w:val="30"/>
        </w:rPr>
        <w:t>绩效评价方法主</w:t>
      </w:r>
      <w:r w:rsidR="00975C8D" w:rsidRPr="00290FFF">
        <w:rPr>
          <w:rFonts w:ascii="仿宋" w:eastAsia="仿宋" w:hAnsi="仿宋" w:hint="eastAsia"/>
          <w:szCs w:val="30"/>
        </w:rPr>
        <w:t>要采用成本效益分析法、</w:t>
      </w:r>
      <w:r w:rsidR="00285137" w:rsidRPr="00290FFF">
        <w:rPr>
          <w:rFonts w:ascii="仿宋" w:eastAsia="仿宋" w:hAnsi="仿宋" w:hint="eastAsia"/>
          <w:szCs w:val="30"/>
        </w:rPr>
        <w:t>公众评判法。</w:t>
      </w:r>
    </w:p>
    <w:p w:rsidR="00ED623B" w:rsidRPr="00290FFF" w:rsidRDefault="00285137" w:rsidP="00285137">
      <w:pPr>
        <w:spacing w:line="600" w:lineRule="exact"/>
        <w:ind w:firstLineChars="200" w:firstLine="600"/>
        <w:rPr>
          <w:rFonts w:ascii="仿宋" w:eastAsia="仿宋" w:hAnsi="仿宋"/>
        </w:rPr>
      </w:pPr>
      <w:r w:rsidRPr="00290FFF">
        <w:rPr>
          <w:rFonts w:ascii="仿宋" w:eastAsia="仿宋" w:hAnsi="仿宋" w:hint="eastAsia"/>
        </w:rPr>
        <w:t>评价标准：评价标准主要使用</w:t>
      </w:r>
      <w:r w:rsidR="00ED623B" w:rsidRPr="00290FFF">
        <w:rPr>
          <w:rFonts w:ascii="仿宋" w:eastAsia="仿宋" w:hAnsi="仿宋" w:hint="eastAsia"/>
        </w:rPr>
        <w:t>行业标准：参照国家公布的行业指标数据制定的评价标准。</w:t>
      </w:r>
    </w:p>
    <w:p w:rsidR="00ED623B" w:rsidRPr="00290FFF" w:rsidRDefault="00ED623B" w:rsidP="00ED623B">
      <w:pPr>
        <w:spacing w:line="600" w:lineRule="exact"/>
        <w:ind w:firstLineChars="200" w:firstLine="600"/>
        <w:rPr>
          <w:rFonts w:ascii="仿宋" w:eastAsia="仿宋" w:hAnsi="仿宋"/>
        </w:rPr>
      </w:pPr>
      <w:r w:rsidRPr="00290FFF">
        <w:rPr>
          <w:rFonts w:ascii="仿宋" w:eastAsia="仿宋" w:hAnsi="仿宋" w:hint="eastAsia"/>
        </w:rPr>
        <w:t>（三）绩效评价工作过程。包括非现场评价、现场评价、综合分析确定评价结果等阶段。非现场评价阶段，通过调取项目实施单位的所有相关文件资料，对资料进行全面整理分析，形成非现场评价评价结论和评分。现场评价阶段，通过对相关科室全年工作计划和年终工作完成情况，对照绩效目标和评价指标及标准，对绩效指标投入、过程、产出、效益等方面进行评价打分。综合评价阶段，结合非现场评价和现场评价的情况，评价小组根据评价方法和各项目的权重设置做权重调整，最后确定绩效评价最终的得分。</w:t>
      </w:r>
    </w:p>
    <w:p w:rsidR="003E2FB0" w:rsidRPr="00290FFF" w:rsidRDefault="00CA326F">
      <w:pPr>
        <w:spacing w:line="600" w:lineRule="exact"/>
        <w:ind w:firstLineChars="200" w:firstLine="600"/>
        <w:rPr>
          <w:rFonts w:ascii="仿宋" w:eastAsia="仿宋" w:hAnsi="仿宋"/>
          <w:color w:val="000000" w:themeColor="text1"/>
        </w:rPr>
      </w:pPr>
      <w:r w:rsidRPr="00290FFF">
        <w:rPr>
          <w:rFonts w:ascii="仿宋" w:eastAsia="仿宋" w:hAnsi="仿宋" w:hint="eastAsia"/>
          <w:color w:val="000000" w:themeColor="text1"/>
        </w:rPr>
        <w:t>三、综合评价情况及评价结论</w:t>
      </w:r>
    </w:p>
    <w:p w:rsidR="007A7384" w:rsidRPr="00290FFF" w:rsidRDefault="00CA326F" w:rsidP="007A7384">
      <w:pPr>
        <w:spacing w:line="560" w:lineRule="exact"/>
        <w:ind w:firstLineChars="200" w:firstLine="600"/>
        <w:rPr>
          <w:rFonts w:ascii="仿宋" w:eastAsia="仿宋" w:hAnsi="仿宋"/>
        </w:rPr>
      </w:pPr>
      <w:r w:rsidRPr="00290FFF">
        <w:rPr>
          <w:rFonts w:ascii="仿宋" w:eastAsia="仿宋" w:hAnsi="仿宋" w:hint="eastAsia"/>
          <w:color w:val="000000" w:themeColor="text1"/>
        </w:rPr>
        <w:t>项目资金全部来自财政，资金分配与项目实施方案相一致，</w:t>
      </w:r>
      <w:r w:rsidR="00791740" w:rsidRPr="00290FFF">
        <w:rPr>
          <w:rFonts w:ascii="仿宋" w:eastAsia="仿宋" w:hAnsi="仿宋" w:hint="eastAsia"/>
          <w:szCs w:val="30"/>
        </w:rPr>
        <w:t>资金管理坚持“高度集中，核定支付，统一运用、安全高效”的原则。</w:t>
      </w:r>
      <w:r w:rsidRPr="00290FFF">
        <w:rPr>
          <w:rFonts w:ascii="仿宋" w:eastAsia="仿宋" w:hAnsi="仿宋" w:hint="eastAsia"/>
          <w:color w:val="000000" w:themeColor="text1"/>
        </w:rPr>
        <w:t>资</w:t>
      </w:r>
      <w:r w:rsidRPr="00290FFF">
        <w:rPr>
          <w:rFonts w:ascii="仿宋" w:eastAsia="仿宋" w:hAnsi="仿宋" w:hint="eastAsia"/>
          <w:color w:val="000000" w:themeColor="text1"/>
        </w:rPr>
        <w:lastRenderedPageBreak/>
        <w:t>金拨付后，严格按照年度计划确定用途使用资金，专款专用，无挤占、挪用、串用财政资金的现象，严格按照财务制度管理使用该项目资金，无弄虚作假、虚列支出的情况，充分发挥了应急救援项目资金的作用，</w:t>
      </w:r>
      <w:r w:rsidRPr="00290FFF">
        <w:rPr>
          <w:rFonts w:ascii="仿宋" w:eastAsia="仿宋" w:hAnsi="仿宋" w:hint="eastAsia"/>
          <w:bCs/>
          <w:color w:val="000000" w:themeColor="text1"/>
        </w:rPr>
        <w:t>通过健全完善各类应急预案，开展了桌面、实战等应急救援预案演练，组织生产安全和自然灾害事故应急培训，进一步规范了应急管理和应急响应程序，提高了全州应急管理体系建设，全面提升了我州应急管理水平。</w:t>
      </w:r>
      <w:r w:rsidR="007A7384" w:rsidRPr="00290FFF">
        <w:rPr>
          <w:rFonts w:ascii="仿宋" w:eastAsia="仿宋" w:hAnsi="仿宋" w:hint="eastAsia"/>
        </w:rPr>
        <w:t>综合评价等级为：“优”，得分：97.5分。</w:t>
      </w:r>
    </w:p>
    <w:p w:rsidR="003E2FB0" w:rsidRPr="00290FFF" w:rsidRDefault="00CA326F">
      <w:pPr>
        <w:spacing w:line="600" w:lineRule="exact"/>
        <w:ind w:firstLineChars="200" w:firstLine="600"/>
        <w:rPr>
          <w:rFonts w:ascii="仿宋" w:eastAsia="仿宋" w:hAnsi="仿宋"/>
          <w:color w:val="000000" w:themeColor="text1"/>
        </w:rPr>
      </w:pPr>
      <w:r w:rsidRPr="00290FFF">
        <w:rPr>
          <w:rFonts w:ascii="仿宋" w:eastAsia="仿宋" w:hAnsi="仿宋" w:hint="eastAsia"/>
          <w:color w:val="000000" w:themeColor="text1"/>
        </w:rPr>
        <w:t>四、绩效评价指标分析</w:t>
      </w:r>
    </w:p>
    <w:p w:rsidR="00800144" w:rsidRPr="00290FFF" w:rsidRDefault="00800144" w:rsidP="00800144">
      <w:pPr>
        <w:spacing w:line="600" w:lineRule="exact"/>
        <w:ind w:firstLineChars="200" w:firstLine="600"/>
        <w:outlineLvl w:val="0"/>
        <w:rPr>
          <w:rFonts w:ascii="仿宋" w:eastAsia="仿宋" w:hAnsi="仿宋"/>
          <w:color w:val="000000" w:themeColor="text1"/>
        </w:rPr>
      </w:pPr>
      <w:r w:rsidRPr="00290FFF">
        <w:rPr>
          <w:rFonts w:ascii="仿宋" w:eastAsia="仿宋" w:hAnsi="仿宋" w:hint="eastAsia"/>
          <w:color w:val="000000" w:themeColor="text1"/>
        </w:rPr>
        <w:t>（一）项目决策情况。根据</w:t>
      </w:r>
      <w:r w:rsidRPr="00290FFF">
        <w:rPr>
          <w:rFonts w:ascii="仿宋" w:eastAsia="仿宋" w:hAnsi="仿宋" w:hint="eastAsia"/>
          <w:bCs/>
          <w:color w:val="000000" w:themeColor="text1"/>
        </w:rPr>
        <w:t>《中华人民共和国突发事件应对法》《安全生产事故应急预案管理办法》</w:t>
      </w:r>
      <w:r w:rsidRPr="00290FFF">
        <w:rPr>
          <w:rFonts w:ascii="仿宋" w:eastAsia="仿宋" w:hAnsi="仿宋" w:hint="eastAsia"/>
          <w:color w:val="000000" w:themeColor="text1"/>
        </w:rPr>
        <w:t>及相关法律、法规、规章的规定，</w:t>
      </w:r>
      <w:r w:rsidRPr="00290FFF">
        <w:rPr>
          <w:rFonts w:ascii="仿宋" w:eastAsia="仿宋" w:hAnsi="仿宋" w:hint="eastAsia"/>
          <w:bCs/>
          <w:color w:val="000000" w:themeColor="text1"/>
        </w:rPr>
        <w:t>结合我州应急救援工作的实际情况</w:t>
      </w:r>
      <w:r w:rsidRPr="00290FFF">
        <w:rPr>
          <w:rFonts w:ascii="仿宋" w:eastAsia="仿宋" w:hAnsi="仿宋" w:hint="eastAsia"/>
          <w:color w:val="000000" w:themeColor="text1"/>
        </w:rPr>
        <w:t>和往年该项目工作经费支出情况，该项目2019年预算23万元，实际投入23万元。</w:t>
      </w:r>
    </w:p>
    <w:p w:rsidR="00800144" w:rsidRPr="00290FFF" w:rsidRDefault="00800144" w:rsidP="00800144">
      <w:pPr>
        <w:spacing w:line="600" w:lineRule="exact"/>
        <w:ind w:firstLineChars="200" w:firstLine="600"/>
        <w:outlineLvl w:val="0"/>
        <w:rPr>
          <w:rFonts w:ascii="仿宋" w:eastAsia="仿宋" w:hAnsi="仿宋"/>
          <w:color w:val="000000" w:themeColor="text1"/>
        </w:rPr>
      </w:pPr>
      <w:r w:rsidRPr="00290FFF">
        <w:rPr>
          <w:rFonts w:ascii="仿宋" w:eastAsia="仿宋" w:hAnsi="仿宋" w:hint="eastAsia"/>
          <w:color w:val="000000" w:themeColor="text1"/>
        </w:rPr>
        <w:t>（二）项目过程情况。</w:t>
      </w:r>
    </w:p>
    <w:p w:rsidR="00800144" w:rsidRPr="00290FFF" w:rsidRDefault="00800144" w:rsidP="00800144">
      <w:pPr>
        <w:spacing w:line="600" w:lineRule="exact"/>
        <w:ind w:firstLineChars="200" w:firstLine="600"/>
        <w:outlineLvl w:val="0"/>
        <w:rPr>
          <w:rFonts w:ascii="仿宋" w:eastAsia="仿宋" w:hAnsi="仿宋"/>
          <w:color w:val="000000" w:themeColor="text1"/>
        </w:rPr>
      </w:pPr>
      <w:r w:rsidRPr="00290FFF">
        <w:rPr>
          <w:rFonts w:ascii="仿宋" w:eastAsia="仿宋" w:hAnsi="仿宋" w:hint="eastAsia"/>
          <w:color w:val="000000" w:themeColor="text1"/>
        </w:rPr>
        <w:t>严格按照年初预算按月申报项目支出用款计划，每季度对项目资金进行绩效监控，分析项目产出情况和发挥效益情况，对不达标的指标进行整改和重点监控，保障年底完成计划产出量，达到项目预期目标，年底组织项目成果验收和绩效评价工作。项目经费支出严格执行各项财务规定，</w:t>
      </w:r>
      <w:r w:rsidRPr="00290FFF">
        <w:rPr>
          <w:rFonts w:ascii="仿宋" w:eastAsia="仿宋" w:hAnsi="仿宋"/>
          <w:color w:val="000000" w:themeColor="text1"/>
        </w:rPr>
        <w:t>大项经费开支按照规定上党组会研究决定实施。</w:t>
      </w:r>
    </w:p>
    <w:p w:rsidR="00800144" w:rsidRPr="00290FFF" w:rsidRDefault="00800144" w:rsidP="00800144">
      <w:pPr>
        <w:spacing w:line="600" w:lineRule="exact"/>
        <w:ind w:firstLineChars="200" w:firstLine="600"/>
        <w:outlineLvl w:val="0"/>
        <w:rPr>
          <w:rFonts w:ascii="仿宋" w:eastAsia="仿宋" w:hAnsi="仿宋"/>
          <w:color w:val="000000" w:themeColor="text1"/>
        </w:rPr>
      </w:pPr>
      <w:r w:rsidRPr="00290FFF">
        <w:rPr>
          <w:rFonts w:ascii="仿宋" w:eastAsia="仿宋" w:hAnsi="仿宋" w:hint="eastAsia"/>
          <w:color w:val="000000" w:themeColor="text1"/>
        </w:rPr>
        <w:t>（三）项目产出情况。</w:t>
      </w:r>
    </w:p>
    <w:p w:rsidR="00371D4D" w:rsidRPr="00290FFF" w:rsidRDefault="00371D4D" w:rsidP="00371D4D">
      <w:pPr>
        <w:spacing w:line="540" w:lineRule="exact"/>
        <w:ind w:firstLineChars="200" w:firstLine="600"/>
        <w:rPr>
          <w:rFonts w:ascii="仿宋" w:eastAsia="仿宋" w:hAnsi="仿宋"/>
          <w:color w:val="000000" w:themeColor="text1"/>
        </w:rPr>
      </w:pPr>
      <w:r w:rsidRPr="00290FFF">
        <w:rPr>
          <w:rFonts w:ascii="仿宋" w:eastAsia="仿宋" w:hAnsi="仿宋" w:hint="eastAsia"/>
          <w:color w:val="000000" w:themeColor="text1"/>
        </w:rPr>
        <w:t>项目实际完成和质量达标情况较好，项目均已完成，各项指标</w:t>
      </w:r>
      <w:r w:rsidRPr="00290FFF">
        <w:rPr>
          <w:rFonts w:ascii="仿宋" w:eastAsia="仿宋" w:hAnsi="仿宋" w:hint="eastAsia"/>
          <w:color w:val="000000" w:themeColor="text1"/>
        </w:rPr>
        <w:lastRenderedPageBreak/>
        <w:t>基本符合设定的绩效指标。</w:t>
      </w:r>
    </w:p>
    <w:p w:rsidR="00800144" w:rsidRPr="00290FFF" w:rsidRDefault="00800144" w:rsidP="00800144">
      <w:pPr>
        <w:spacing w:line="600" w:lineRule="exact"/>
        <w:ind w:firstLineChars="200" w:firstLine="600"/>
        <w:outlineLvl w:val="0"/>
        <w:rPr>
          <w:rFonts w:ascii="仿宋" w:eastAsia="仿宋" w:hAnsi="仿宋"/>
          <w:bCs/>
          <w:color w:val="000000" w:themeColor="text1"/>
        </w:rPr>
      </w:pPr>
      <w:r w:rsidRPr="00290FFF">
        <w:rPr>
          <w:rFonts w:ascii="仿宋" w:eastAsia="仿宋" w:hAnsi="仿宋"/>
          <w:bCs/>
          <w:color w:val="000000" w:themeColor="text1"/>
        </w:rPr>
        <w:t>1</w:t>
      </w:r>
      <w:r w:rsidRPr="00290FFF">
        <w:rPr>
          <w:rFonts w:ascii="仿宋" w:eastAsia="仿宋" w:hAnsi="仿宋" w:hint="eastAsia"/>
          <w:bCs/>
          <w:color w:val="000000" w:themeColor="text1"/>
        </w:rPr>
        <w:t>、进一步加强应急指挥、调度平台运行建设；对后台服务器、视频会议系统等进行维护和保障，确保时刻处于良好待命状态；</w:t>
      </w:r>
    </w:p>
    <w:p w:rsidR="00800144" w:rsidRPr="00290FFF" w:rsidRDefault="00800144" w:rsidP="00800144">
      <w:pPr>
        <w:spacing w:line="540" w:lineRule="exact"/>
        <w:ind w:firstLine="567"/>
        <w:rPr>
          <w:rFonts w:ascii="仿宋" w:eastAsia="仿宋" w:hAnsi="仿宋"/>
          <w:bCs/>
          <w:color w:val="000000" w:themeColor="text1"/>
        </w:rPr>
      </w:pPr>
      <w:r w:rsidRPr="00290FFF">
        <w:rPr>
          <w:rFonts w:ascii="仿宋" w:eastAsia="仿宋" w:hAnsi="仿宋"/>
          <w:bCs/>
          <w:color w:val="000000" w:themeColor="text1"/>
        </w:rPr>
        <w:t>2</w:t>
      </w:r>
      <w:r w:rsidRPr="00290FFF">
        <w:rPr>
          <w:rFonts w:ascii="仿宋" w:eastAsia="仿宋" w:hAnsi="仿宋" w:hint="eastAsia"/>
          <w:bCs/>
          <w:color w:val="000000" w:themeColor="text1"/>
        </w:rPr>
        <w:t>、协调、指挥、参与安全生产事故及自然灾难应急救援和事故调查工作。</w:t>
      </w:r>
    </w:p>
    <w:p w:rsidR="00800144" w:rsidRPr="00290FFF" w:rsidRDefault="00800144" w:rsidP="00800144">
      <w:pPr>
        <w:spacing w:line="540" w:lineRule="exact"/>
        <w:ind w:firstLine="567"/>
        <w:rPr>
          <w:rFonts w:ascii="仿宋" w:eastAsia="仿宋" w:hAnsi="仿宋"/>
          <w:bCs/>
          <w:color w:val="000000" w:themeColor="text1"/>
        </w:rPr>
      </w:pPr>
      <w:r w:rsidRPr="00290FFF">
        <w:rPr>
          <w:rFonts w:ascii="仿宋" w:eastAsia="仿宋" w:hAnsi="仿宋"/>
          <w:bCs/>
          <w:color w:val="000000" w:themeColor="text1"/>
        </w:rPr>
        <w:t>3</w:t>
      </w:r>
      <w:r w:rsidRPr="00290FFF">
        <w:rPr>
          <w:rFonts w:ascii="仿宋" w:eastAsia="仿宋" w:hAnsi="仿宋" w:hint="eastAsia"/>
          <w:bCs/>
          <w:color w:val="000000" w:themeColor="text1"/>
        </w:rPr>
        <w:t>、健全完善应急预案，加强日常应急演练，做好应急处置评估，不断提高快速反应、科学处置能力；</w:t>
      </w:r>
    </w:p>
    <w:p w:rsidR="00800144" w:rsidRPr="00290FFF" w:rsidRDefault="00800144" w:rsidP="00800144">
      <w:pPr>
        <w:spacing w:line="540" w:lineRule="exact"/>
        <w:ind w:firstLine="567"/>
        <w:rPr>
          <w:rFonts w:ascii="仿宋" w:eastAsia="仿宋" w:hAnsi="仿宋"/>
          <w:bCs/>
          <w:color w:val="000000" w:themeColor="text1"/>
        </w:rPr>
      </w:pPr>
      <w:r w:rsidRPr="00290FFF">
        <w:rPr>
          <w:rFonts w:ascii="仿宋" w:eastAsia="仿宋" w:hAnsi="仿宋"/>
          <w:bCs/>
          <w:color w:val="000000" w:themeColor="text1"/>
        </w:rPr>
        <w:t>4</w:t>
      </w:r>
      <w:r w:rsidRPr="00290FFF">
        <w:rPr>
          <w:rFonts w:ascii="仿宋" w:eastAsia="仿宋" w:hAnsi="仿宋" w:hint="eastAsia"/>
          <w:bCs/>
          <w:color w:val="000000" w:themeColor="text1"/>
        </w:rPr>
        <w:t>、健全完善生产安全事故调查处理工作流程和办法，修订自治州突发事件总体应急救援预案及专项预案；</w:t>
      </w:r>
    </w:p>
    <w:p w:rsidR="00800144" w:rsidRPr="00290FFF" w:rsidRDefault="00800144" w:rsidP="00800144">
      <w:pPr>
        <w:spacing w:line="540" w:lineRule="exact"/>
        <w:ind w:firstLine="567"/>
        <w:rPr>
          <w:rFonts w:ascii="仿宋" w:eastAsia="仿宋" w:hAnsi="仿宋"/>
          <w:bCs/>
          <w:color w:val="000000" w:themeColor="text1"/>
        </w:rPr>
      </w:pPr>
      <w:r w:rsidRPr="00290FFF">
        <w:rPr>
          <w:rFonts w:ascii="仿宋" w:eastAsia="仿宋" w:hAnsi="仿宋"/>
          <w:bCs/>
          <w:color w:val="000000" w:themeColor="text1"/>
        </w:rPr>
        <w:t>5</w:t>
      </w:r>
      <w:r w:rsidRPr="00290FFF">
        <w:rPr>
          <w:rFonts w:ascii="仿宋" w:eastAsia="仿宋" w:hAnsi="仿宋" w:hint="eastAsia"/>
          <w:bCs/>
          <w:color w:val="000000" w:themeColor="text1"/>
        </w:rPr>
        <w:t>、组织生产安全事故、自然灾害类应急演练；</w:t>
      </w:r>
    </w:p>
    <w:p w:rsidR="00800144" w:rsidRPr="00290FFF" w:rsidRDefault="00800144" w:rsidP="00800144">
      <w:pPr>
        <w:spacing w:line="540" w:lineRule="exact"/>
        <w:ind w:firstLine="567"/>
        <w:rPr>
          <w:rFonts w:ascii="仿宋" w:eastAsia="仿宋" w:hAnsi="仿宋"/>
          <w:bCs/>
          <w:color w:val="000000" w:themeColor="text1"/>
        </w:rPr>
      </w:pPr>
      <w:r w:rsidRPr="00290FFF">
        <w:rPr>
          <w:rFonts w:ascii="仿宋" w:eastAsia="仿宋" w:hAnsi="仿宋"/>
          <w:bCs/>
          <w:color w:val="000000" w:themeColor="text1"/>
        </w:rPr>
        <w:t>6</w:t>
      </w:r>
      <w:r w:rsidRPr="00290FFF">
        <w:rPr>
          <w:rFonts w:ascii="仿宋" w:eastAsia="仿宋" w:hAnsi="仿宋" w:hint="eastAsia"/>
          <w:bCs/>
          <w:color w:val="000000" w:themeColor="text1"/>
        </w:rPr>
        <w:t>、开展安全风险防范及重大事故等警示教育；</w:t>
      </w:r>
    </w:p>
    <w:p w:rsidR="00800144" w:rsidRPr="00290FFF" w:rsidRDefault="00800144" w:rsidP="00800144">
      <w:pPr>
        <w:spacing w:line="540" w:lineRule="exact"/>
        <w:ind w:firstLine="567"/>
        <w:rPr>
          <w:rFonts w:ascii="仿宋" w:eastAsia="仿宋" w:hAnsi="仿宋"/>
          <w:bCs/>
          <w:color w:val="000000" w:themeColor="text1"/>
        </w:rPr>
      </w:pPr>
      <w:r w:rsidRPr="00290FFF">
        <w:rPr>
          <w:rFonts w:ascii="仿宋" w:eastAsia="仿宋" w:hAnsi="仿宋"/>
          <w:bCs/>
          <w:color w:val="000000" w:themeColor="text1"/>
        </w:rPr>
        <w:t>7</w:t>
      </w:r>
      <w:r w:rsidRPr="00290FFF">
        <w:rPr>
          <w:rFonts w:ascii="仿宋" w:eastAsia="仿宋" w:hAnsi="仿宋" w:hint="eastAsia"/>
          <w:bCs/>
          <w:color w:val="000000" w:themeColor="text1"/>
        </w:rPr>
        <w:t>、组织县市（区）应急管理局业务人员开展大学习、大培训。</w:t>
      </w:r>
    </w:p>
    <w:p w:rsidR="003E2FB0" w:rsidRPr="00290FFF" w:rsidRDefault="00CA326F" w:rsidP="00800144">
      <w:pPr>
        <w:spacing w:line="600" w:lineRule="exact"/>
        <w:ind w:firstLineChars="200" w:firstLine="600"/>
        <w:outlineLvl w:val="0"/>
        <w:rPr>
          <w:rFonts w:ascii="仿宋" w:eastAsia="仿宋" w:hAnsi="仿宋"/>
          <w:color w:val="000000" w:themeColor="text1"/>
        </w:rPr>
      </w:pPr>
      <w:r w:rsidRPr="00290FFF">
        <w:rPr>
          <w:rFonts w:ascii="仿宋" w:eastAsia="仿宋" w:hAnsi="仿宋" w:hint="eastAsia"/>
          <w:color w:val="000000" w:themeColor="text1"/>
        </w:rPr>
        <w:t>（四）项目效益情况。进一步修订完善各类应急救援安全生产事故通过应急措施得到控制预案，安全生产事故通过应急措施得到控制，重大安全生产事故得到控制，群众对减少企业生产安全生产事故的扩大和蔓延满意度提高。</w:t>
      </w:r>
    </w:p>
    <w:p w:rsidR="003E2FB0" w:rsidRPr="00290FFF" w:rsidRDefault="00CA326F">
      <w:pPr>
        <w:spacing w:line="600" w:lineRule="exact"/>
        <w:ind w:firstLineChars="200" w:firstLine="600"/>
        <w:rPr>
          <w:rFonts w:ascii="仿宋" w:eastAsia="仿宋" w:hAnsi="仿宋"/>
          <w:color w:val="000000" w:themeColor="text1"/>
        </w:rPr>
      </w:pPr>
      <w:r w:rsidRPr="00290FFF">
        <w:rPr>
          <w:rFonts w:ascii="仿宋" w:eastAsia="仿宋" w:hAnsi="仿宋" w:hint="eastAsia"/>
          <w:color w:val="000000" w:themeColor="text1"/>
        </w:rPr>
        <w:t>五、主要经验及做法、存在的问题及原因分析</w:t>
      </w:r>
    </w:p>
    <w:p w:rsidR="005E0619" w:rsidRPr="00290FFF" w:rsidRDefault="005E0619" w:rsidP="005E0619">
      <w:pPr>
        <w:spacing w:line="600" w:lineRule="exact"/>
        <w:ind w:firstLineChars="200" w:firstLine="600"/>
        <w:rPr>
          <w:rFonts w:ascii="仿宋" w:eastAsia="仿宋" w:hAnsi="仿宋"/>
          <w:color w:val="000000" w:themeColor="text1"/>
        </w:rPr>
      </w:pPr>
      <w:r w:rsidRPr="00290FFF">
        <w:rPr>
          <w:rFonts w:ascii="仿宋" w:eastAsia="仿宋" w:hAnsi="仿宋" w:hint="eastAsia"/>
          <w:color w:val="000000" w:themeColor="text1"/>
        </w:rPr>
        <w:t>主要经验及做法：目前，我州应对地震灾害的机制和体制不断完善，地震监测预警能力明显增强，基本形成了多学科、多手段的综合观测系统，但距离建成立体地震监测网络和较为完善的预警系统，地震监测能力、速报能力、预测预警能力显著增强；城乡建筑、重大工程和基础设施能抗御相当于当地地震基本烈度的地震破坏，维持基本功能；建成完备的地震应急救援体系和救助保障体系的工</w:t>
      </w:r>
      <w:r w:rsidRPr="00290FFF">
        <w:rPr>
          <w:rFonts w:ascii="仿宋" w:eastAsia="仿宋" w:hAnsi="仿宋" w:hint="eastAsia"/>
          <w:color w:val="000000" w:themeColor="text1"/>
        </w:rPr>
        <w:lastRenderedPageBreak/>
        <w:t>作目标还有一定差距。</w:t>
      </w:r>
    </w:p>
    <w:p w:rsidR="005E0619" w:rsidRPr="00290FFF" w:rsidRDefault="005E0619" w:rsidP="005E0619">
      <w:pPr>
        <w:spacing w:line="560" w:lineRule="exact"/>
        <w:ind w:firstLineChars="200" w:firstLine="600"/>
        <w:rPr>
          <w:rFonts w:ascii="仿宋" w:eastAsia="仿宋" w:hAnsi="仿宋"/>
          <w:color w:val="000000" w:themeColor="text1"/>
        </w:rPr>
      </w:pPr>
      <w:r w:rsidRPr="00290FFF">
        <w:rPr>
          <w:rFonts w:ascii="仿宋" w:eastAsia="仿宋" w:hAnsi="仿宋" w:hint="eastAsia"/>
          <w:color w:val="000000" w:themeColor="text1"/>
        </w:rPr>
        <w:t>存在的问题及原因分析</w:t>
      </w:r>
    </w:p>
    <w:p w:rsidR="005E0619" w:rsidRPr="00290FFF" w:rsidRDefault="005E0619" w:rsidP="005E0619">
      <w:pPr>
        <w:spacing w:line="560" w:lineRule="exact"/>
        <w:ind w:firstLineChars="200" w:firstLine="600"/>
        <w:rPr>
          <w:rFonts w:ascii="仿宋" w:eastAsia="仿宋" w:hAnsi="仿宋"/>
          <w:color w:val="000000" w:themeColor="text1"/>
        </w:rPr>
      </w:pPr>
      <w:r w:rsidRPr="00290FFF">
        <w:rPr>
          <w:rFonts w:ascii="仿宋" w:eastAsia="仿宋" w:hAnsi="仿宋" w:hint="eastAsia"/>
          <w:color w:val="000000" w:themeColor="text1"/>
        </w:rPr>
        <w:t>（一）预算执行进度不均衡，该专项资金预算安排23万元，1-8月份支出13.62万元，预算执行率为59.22%，全年支出23万元，预算执行率为100%；预算执行的合规性有待加强，存在个别支出未按合同时间节点付费等问题。</w:t>
      </w:r>
    </w:p>
    <w:p w:rsidR="005E0619" w:rsidRPr="00290FFF" w:rsidRDefault="005E0619" w:rsidP="005E0619">
      <w:pPr>
        <w:spacing w:line="560" w:lineRule="exact"/>
        <w:ind w:firstLineChars="200" w:firstLine="600"/>
        <w:rPr>
          <w:rFonts w:ascii="仿宋" w:eastAsia="仿宋" w:hAnsi="仿宋"/>
          <w:color w:val="000000" w:themeColor="text1"/>
        </w:rPr>
      </w:pPr>
      <w:r w:rsidRPr="00290FFF">
        <w:rPr>
          <w:rFonts w:ascii="仿宋" w:eastAsia="仿宋" w:hAnsi="仿宋" w:hint="eastAsia"/>
          <w:color w:val="000000" w:themeColor="text1"/>
        </w:rPr>
        <w:t>原因是上半年采购支付进度缓慢，影响整体预算执行率。</w:t>
      </w:r>
    </w:p>
    <w:p w:rsidR="005E0619" w:rsidRPr="00290FFF" w:rsidRDefault="005E0619" w:rsidP="005E0619">
      <w:pPr>
        <w:spacing w:line="560" w:lineRule="exact"/>
        <w:ind w:firstLineChars="200" w:firstLine="600"/>
        <w:rPr>
          <w:rFonts w:ascii="仿宋" w:eastAsia="仿宋" w:hAnsi="仿宋"/>
          <w:color w:val="000000" w:themeColor="text1"/>
        </w:rPr>
      </w:pPr>
      <w:r w:rsidRPr="00290FFF">
        <w:rPr>
          <w:rFonts w:ascii="仿宋" w:eastAsia="仿宋" w:hAnsi="仿宋" w:hint="eastAsia"/>
          <w:color w:val="000000" w:themeColor="text1"/>
        </w:rPr>
        <w:t>（二）项目资金管理有待提升。项目执行的考核有待提高，进一步完善实时跟踪监控机制、验收机制。</w:t>
      </w:r>
    </w:p>
    <w:p w:rsidR="005E0619" w:rsidRPr="00290FFF" w:rsidRDefault="005E0619" w:rsidP="005E0619">
      <w:pPr>
        <w:spacing w:line="600" w:lineRule="exact"/>
        <w:ind w:firstLineChars="200" w:firstLine="600"/>
        <w:rPr>
          <w:rFonts w:ascii="仿宋" w:eastAsia="仿宋" w:hAnsi="仿宋"/>
          <w:color w:val="000000" w:themeColor="text1"/>
        </w:rPr>
      </w:pPr>
      <w:r w:rsidRPr="00290FFF">
        <w:rPr>
          <w:rFonts w:ascii="仿宋" w:eastAsia="仿宋" w:hAnsi="仿宋" w:hint="eastAsia"/>
          <w:color w:val="000000" w:themeColor="text1"/>
        </w:rPr>
        <w:t>六、有关建议</w:t>
      </w:r>
    </w:p>
    <w:p w:rsidR="005E0619" w:rsidRPr="00290FFF" w:rsidRDefault="005E0619" w:rsidP="005E0619">
      <w:pPr>
        <w:spacing w:line="560" w:lineRule="exact"/>
        <w:ind w:firstLineChars="200" w:firstLine="600"/>
        <w:rPr>
          <w:rFonts w:ascii="仿宋" w:eastAsia="仿宋" w:hAnsi="仿宋"/>
          <w:color w:val="000000" w:themeColor="text1"/>
        </w:rPr>
      </w:pPr>
      <w:r w:rsidRPr="00290FFF">
        <w:rPr>
          <w:rFonts w:ascii="仿宋" w:eastAsia="仿宋" w:hAnsi="仿宋" w:hint="eastAsia"/>
          <w:color w:val="000000" w:themeColor="text1"/>
        </w:rPr>
        <w:t>一是规范绩效目标编制。年初预算时，预算单位应按照绩效管理有关要求编制全部预算项目的绩效目标，围绕绩效目标加强管理，提高财政资金使用效益。建议州财政逐年增加单位年初预算金额，减少年中追加预算，使预算调整变动率保持在正常范围。</w:t>
      </w:r>
    </w:p>
    <w:p w:rsidR="005E0619" w:rsidRPr="00290FFF" w:rsidRDefault="005E0619" w:rsidP="005E0619">
      <w:pPr>
        <w:spacing w:line="560" w:lineRule="exact"/>
        <w:ind w:firstLineChars="200" w:firstLine="600"/>
        <w:rPr>
          <w:rFonts w:ascii="仿宋" w:eastAsia="仿宋" w:hAnsi="仿宋"/>
          <w:color w:val="000000" w:themeColor="text1"/>
        </w:rPr>
      </w:pPr>
      <w:r w:rsidRPr="00290FFF">
        <w:rPr>
          <w:rFonts w:ascii="仿宋" w:eastAsia="仿宋" w:hAnsi="仿宋" w:hint="eastAsia"/>
          <w:color w:val="000000" w:themeColor="text1"/>
        </w:rPr>
        <w:t>二是加强单位专项资金管控，加强内部审计，准确反映项目支出情况，防止挤占、截留、挪用项目资金。</w:t>
      </w:r>
    </w:p>
    <w:p w:rsidR="005E0619" w:rsidRPr="00290FFF" w:rsidRDefault="005E0619" w:rsidP="005E0619">
      <w:pPr>
        <w:spacing w:line="560" w:lineRule="exact"/>
        <w:ind w:firstLineChars="200" w:firstLine="600"/>
        <w:rPr>
          <w:rFonts w:ascii="仿宋" w:eastAsia="仿宋" w:hAnsi="仿宋"/>
          <w:color w:val="000000" w:themeColor="text1"/>
        </w:rPr>
      </w:pPr>
      <w:r w:rsidRPr="00290FFF">
        <w:rPr>
          <w:rFonts w:ascii="仿宋" w:eastAsia="仿宋" w:hAnsi="仿宋" w:hint="eastAsia"/>
          <w:color w:val="000000" w:themeColor="text1"/>
        </w:rPr>
        <w:t>三是完善绩效管理相关制度，进一步细化工作任务，完善项目资金分配、使用及管理制度，按照职责分工和工作任务合理分配资金。</w:t>
      </w:r>
    </w:p>
    <w:p w:rsidR="005E0619" w:rsidRPr="00290FFF" w:rsidRDefault="005E0619" w:rsidP="005E0619">
      <w:pPr>
        <w:spacing w:line="600" w:lineRule="exact"/>
        <w:ind w:firstLineChars="200" w:firstLine="600"/>
        <w:rPr>
          <w:rFonts w:ascii="仿宋" w:eastAsia="仿宋" w:hAnsi="仿宋"/>
          <w:bCs/>
          <w:color w:val="000000" w:themeColor="text1"/>
          <w:sz w:val="32"/>
          <w:szCs w:val="32"/>
        </w:rPr>
      </w:pPr>
      <w:r w:rsidRPr="00290FFF">
        <w:rPr>
          <w:rFonts w:ascii="仿宋" w:eastAsia="仿宋" w:hAnsi="仿宋" w:hint="eastAsia"/>
          <w:color w:val="000000" w:themeColor="text1"/>
        </w:rPr>
        <w:t>七、其他需要说明的问题</w:t>
      </w:r>
    </w:p>
    <w:p w:rsidR="005E0619" w:rsidRPr="00290FFF" w:rsidRDefault="005E0619" w:rsidP="005E0619">
      <w:pPr>
        <w:spacing w:line="600" w:lineRule="exact"/>
        <w:ind w:firstLineChars="200" w:firstLine="600"/>
        <w:rPr>
          <w:rFonts w:ascii="仿宋" w:eastAsia="仿宋" w:hAnsi="仿宋"/>
          <w:color w:val="000000" w:themeColor="text1"/>
        </w:rPr>
      </w:pPr>
      <w:r w:rsidRPr="00290FFF">
        <w:rPr>
          <w:rFonts w:ascii="仿宋" w:eastAsia="仿宋" w:hAnsi="仿宋" w:hint="eastAsia"/>
          <w:color w:val="000000" w:themeColor="text1"/>
        </w:rPr>
        <w:t>（一）、进一步提高资金拨付与使用效率。应切实提高财政资金拨付效率,及时将专项资金拨付到各项目实施机构。同时,加快政府采购进度,简化政府采购流程,缩短项目实施周期。</w:t>
      </w:r>
    </w:p>
    <w:p w:rsidR="005E0619" w:rsidRPr="00290FFF" w:rsidRDefault="005E0619" w:rsidP="005E0619">
      <w:pPr>
        <w:spacing w:line="600" w:lineRule="exact"/>
        <w:ind w:firstLineChars="200" w:firstLine="600"/>
        <w:rPr>
          <w:rFonts w:ascii="仿宋" w:eastAsia="仿宋" w:hAnsi="仿宋"/>
          <w:color w:val="000000" w:themeColor="text1"/>
        </w:rPr>
      </w:pPr>
      <w:r w:rsidRPr="00290FFF">
        <w:rPr>
          <w:rFonts w:ascii="仿宋" w:eastAsia="仿宋" w:hAnsi="仿宋" w:hint="eastAsia"/>
          <w:color w:val="000000" w:themeColor="text1"/>
        </w:rPr>
        <w:lastRenderedPageBreak/>
        <w:t>（二）、进一步加强资金使用管理。进一步规范专项资金的支出审批和使用,严格按项目申报表控制资金支出范围、用途,杜绝变相挤占、挪用。</w:t>
      </w:r>
    </w:p>
    <w:p w:rsidR="003E2FB0" w:rsidRDefault="003E2FB0">
      <w:pPr>
        <w:rPr>
          <w:color w:val="000000" w:themeColor="text1"/>
        </w:rPr>
      </w:pPr>
    </w:p>
    <w:p w:rsidR="00124156" w:rsidRDefault="00124156">
      <w:pPr>
        <w:rPr>
          <w:color w:val="000000" w:themeColor="text1"/>
        </w:rPr>
      </w:pPr>
    </w:p>
    <w:p w:rsidR="00124156" w:rsidRDefault="00124156">
      <w:pPr>
        <w:rPr>
          <w:color w:val="000000" w:themeColor="text1"/>
        </w:rPr>
      </w:pPr>
    </w:p>
    <w:p w:rsidR="008B1813" w:rsidRDefault="008B1813">
      <w:pPr>
        <w:rPr>
          <w:color w:val="000000" w:themeColor="text1"/>
        </w:rPr>
        <w:sectPr w:rsidR="008B1813" w:rsidSect="008B1813">
          <w:pgSz w:w="11906" w:h="16838"/>
          <w:pgMar w:top="1928" w:right="1531" w:bottom="1701" w:left="1531" w:header="737" w:footer="851" w:gutter="0"/>
          <w:cols w:space="720"/>
          <w:docGrid w:type="lines" w:linePitch="408"/>
        </w:sectPr>
      </w:pPr>
    </w:p>
    <w:p w:rsidR="00D7395F" w:rsidRDefault="00D7395F">
      <w:pPr>
        <w:rPr>
          <w:color w:val="000000" w:themeColor="text1"/>
        </w:rPr>
      </w:pPr>
    </w:p>
    <w:p w:rsidR="00D7395F" w:rsidRDefault="00D7395F" w:rsidP="00D7395F">
      <w:pPr>
        <w:pStyle w:val="2"/>
        <w:spacing w:before="0" w:after="0" w:line="240" w:lineRule="auto"/>
        <w:jc w:val="center"/>
        <w:rPr>
          <w:bCs/>
          <w:color w:val="000000"/>
        </w:rPr>
      </w:pPr>
      <w:r w:rsidRPr="00285137">
        <w:rPr>
          <w:rFonts w:ascii="宋体" w:eastAsia="宋体" w:hAnsi="宋体" w:cs="宋体" w:hint="eastAsia"/>
          <w:bCs/>
          <w:color w:val="000000"/>
          <w:sz w:val="36"/>
          <w:szCs w:val="28"/>
        </w:rPr>
        <w:t>应急救援工作</w:t>
      </w:r>
      <w:r>
        <w:rPr>
          <w:rFonts w:ascii="宋体" w:eastAsia="宋体" w:hAnsi="宋体" w:cs="宋体" w:hint="eastAsia"/>
          <w:bCs/>
          <w:color w:val="000000"/>
          <w:sz w:val="36"/>
          <w:szCs w:val="28"/>
        </w:rPr>
        <w:t>项目支出绩效评价指标体系框架</w:t>
      </w:r>
    </w:p>
    <w:tbl>
      <w:tblPr>
        <w:tblW w:w="1539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763"/>
        <w:gridCol w:w="1297"/>
        <w:gridCol w:w="1411"/>
        <w:gridCol w:w="2789"/>
        <w:gridCol w:w="6882"/>
        <w:gridCol w:w="1134"/>
        <w:gridCol w:w="1088"/>
        <w:gridCol w:w="31"/>
      </w:tblGrid>
      <w:tr w:rsidR="00D7395F" w:rsidTr="00875F61">
        <w:trPr>
          <w:gridAfter w:val="1"/>
          <w:wAfter w:w="31" w:type="dxa"/>
          <w:trHeight w:val="692"/>
          <w:tblHeader/>
          <w:jc w:val="center"/>
        </w:trPr>
        <w:tc>
          <w:tcPr>
            <w:tcW w:w="763" w:type="dxa"/>
            <w:tcBorders>
              <w:tl2br w:val="nil"/>
              <w:tr2bl w:val="nil"/>
            </w:tcBorders>
            <w:shd w:val="clear" w:color="auto" w:fill="FFFFFF"/>
            <w:vAlign w:val="center"/>
          </w:tcPr>
          <w:p w:rsidR="00D7395F" w:rsidRDefault="00D7395F" w:rsidP="0036477A">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D7395F" w:rsidRDefault="00D7395F" w:rsidP="0036477A">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D7395F" w:rsidRDefault="00D7395F" w:rsidP="0036477A">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D7395F" w:rsidRDefault="00D7395F" w:rsidP="0036477A">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6882" w:type="dxa"/>
            <w:tcBorders>
              <w:tl2br w:val="nil"/>
              <w:tr2bl w:val="nil"/>
            </w:tcBorders>
            <w:shd w:val="clear" w:color="auto" w:fill="FFFFFF"/>
            <w:vAlign w:val="center"/>
          </w:tcPr>
          <w:p w:rsidR="00D7395F" w:rsidRDefault="00D7395F" w:rsidP="0036477A">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1134" w:type="dxa"/>
            <w:tcBorders>
              <w:top w:val="single" w:sz="4" w:space="0" w:color="auto"/>
              <w:bottom w:val="single" w:sz="4" w:space="0" w:color="auto"/>
              <w:right w:val="single" w:sz="4" w:space="0" w:color="auto"/>
            </w:tcBorders>
            <w:shd w:val="clear" w:color="auto" w:fill="auto"/>
          </w:tcPr>
          <w:p w:rsidR="00D7395F" w:rsidRDefault="00D7395F" w:rsidP="0036477A">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D7395F" w:rsidRDefault="00D7395F" w:rsidP="0036477A">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D7395F" w:rsidRDefault="00D7395F" w:rsidP="0036477A">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875F61" w:rsidTr="00875F61">
        <w:trPr>
          <w:trHeight w:val="2318"/>
          <w:jc w:val="center"/>
        </w:trPr>
        <w:tc>
          <w:tcPr>
            <w:tcW w:w="763" w:type="dxa"/>
            <w:vMerge w:val="restart"/>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875F61" w:rsidRDefault="00875F61" w:rsidP="00875F6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11"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6882" w:type="dxa"/>
            <w:tcBorders>
              <w:bottom w:val="single" w:sz="4" w:space="0" w:color="auto"/>
              <w:tl2br w:val="nil"/>
              <w:tr2bl w:val="nil"/>
            </w:tcBorders>
            <w:shd w:val="clear" w:color="auto" w:fill="FFFFFF"/>
            <w:vAlign w:val="center"/>
          </w:tcPr>
          <w:p w:rsidR="00875F61" w:rsidRDefault="00875F61" w:rsidP="00875F61">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1134" w:type="dxa"/>
            <w:tcBorders>
              <w:top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875F61" w:rsidTr="00875F61">
        <w:trPr>
          <w:trHeight w:val="1640"/>
          <w:jc w:val="center"/>
        </w:trPr>
        <w:tc>
          <w:tcPr>
            <w:tcW w:w="763" w:type="dxa"/>
            <w:vMerge/>
            <w:tcBorders>
              <w:tl2br w:val="nil"/>
              <w:tr2bl w:val="nil"/>
            </w:tcBorders>
            <w:shd w:val="clear" w:color="auto" w:fill="FFFFFF"/>
            <w:vAlign w:val="center"/>
          </w:tcPr>
          <w:p w:rsidR="00875F61" w:rsidRDefault="00875F61" w:rsidP="00875F6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6882" w:type="dxa"/>
            <w:tcBorders>
              <w:tl2br w:val="nil"/>
              <w:tr2bl w:val="nil"/>
            </w:tcBorders>
            <w:shd w:val="clear" w:color="auto" w:fill="FFFFFF"/>
            <w:vAlign w:val="center"/>
          </w:tcPr>
          <w:p w:rsidR="00875F61" w:rsidRDefault="00875F61" w:rsidP="00875F61">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t>③事前是否已经过必要的可行性研究、专家论证、风险评估、绩效评估、集体决策。</w:t>
            </w:r>
          </w:p>
        </w:tc>
        <w:tc>
          <w:tcPr>
            <w:tcW w:w="1134" w:type="dxa"/>
            <w:tcBorders>
              <w:top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875F61" w:rsidTr="00875F61">
        <w:trPr>
          <w:trHeight w:val="1919"/>
          <w:jc w:val="center"/>
        </w:trPr>
        <w:tc>
          <w:tcPr>
            <w:tcW w:w="763" w:type="dxa"/>
            <w:vMerge/>
            <w:tcBorders>
              <w:tl2br w:val="nil"/>
              <w:tr2bl w:val="nil"/>
            </w:tcBorders>
            <w:shd w:val="clear" w:color="auto" w:fill="FFFFFF"/>
            <w:vAlign w:val="center"/>
          </w:tcPr>
          <w:p w:rsidR="00875F61" w:rsidRDefault="00875F61" w:rsidP="00875F61">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411"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6882" w:type="dxa"/>
            <w:tcBorders>
              <w:tl2br w:val="nil"/>
              <w:tr2bl w:val="nil"/>
            </w:tcBorders>
            <w:shd w:val="clear" w:color="000000" w:fill="FFFFFF"/>
            <w:vAlign w:val="center"/>
          </w:tcPr>
          <w:p w:rsidR="00875F61" w:rsidRDefault="00875F61" w:rsidP="00875F61">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875F61" w:rsidRDefault="00875F61" w:rsidP="00875F61">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1134" w:type="dxa"/>
            <w:tcBorders>
              <w:top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875F61" w:rsidTr="00875F61">
        <w:trPr>
          <w:trHeight w:val="1464"/>
          <w:jc w:val="center"/>
        </w:trPr>
        <w:tc>
          <w:tcPr>
            <w:tcW w:w="763" w:type="dxa"/>
            <w:vMerge w:val="restart"/>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97"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6882" w:type="dxa"/>
            <w:tcBorders>
              <w:tl2br w:val="nil"/>
              <w:tr2bl w:val="nil"/>
            </w:tcBorders>
            <w:shd w:val="clear" w:color="000000"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1134" w:type="dxa"/>
            <w:tcBorders>
              <w:top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875F61" w:rsidTr="00E6352B">
        <w:trPr>
          <w:trHeight w:val="1622"/>
          <w:jc w:val="center"/>
        </w:trPr>
        <w:tc>
          <w:tcPr>
            <w:tcW w:w="763" w:type="dxa"/>
            <w:vMerge/>
            <w:tcBorders>
              <w:tl2br w:val="nil"/>
              <w:tr2bl w:val="nil"/>
            </w:tcBorders>
            <w:shd w:val="clear" w:color="auto" w:fill="FFFFFF"/>
            <w:vAlign w:val="center"/>
          </w:tcPr>
          <w:p w:rsidR="00875F61" w:rsidRDefault="00875F61" w:rsidP="00875F61">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875F61" w:rsidRDefault="00875F61" w:rsidP="00875F6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6882" w:type="dxa"/>
            <w:tcBorders>
              <w:tl2br w:val="nil"/>
              <w:tr2bl w:val="nil"/>
            </w:tcBorders>
            <w:shd w:val="clear" w:color="auto"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1134" w:type="dxa"/>
            <w:tcBorders>
              <w:top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875F61" w:rsidTr="00875F61">
        <w:trPr>
          <w:trHeight w:val="1706"/>
          <w:jc w:val="center"/>
        </w:trPr>
        <w:tc>
          <w:tcPr>
            <w:tcW w:w="763" w:type="dxa"/>
            <w:vMerge/>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6882" w:type="dxa"/>
            <w:tcBorders>
              <w:bottom w:val="single" w:sz="4" w:space="0" w:color="auto"/>
              <w:tl2br w:val="nil"/>
              <w:tr2bl w:val="nil"/>
            </w:tcBorders>
            <w:shd w:val="clear" w:color="auto"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1134" w:type="dxa"/>
            <w:tcBorders>
              <w:top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875F61" w:rsidTr="00875F61">
        <w:trPr>
          <w:trHeight w:val="1415"/>
          <w:jc w:val="center"/>
        </w:trPr>
        <w:tc>
          <w:tcPr>
            <w:tcW w:w="763" w:type="dxa"/>
            <w:vMerge w:val="restart"/>
            <w:tcBorders>
              <w:tl2br w:val="nil"/>
              <w:tr2bl w:val="nil"/>
            </w:tcBorders>
            <w:shd w:val="clear" w:color="auto" w:fill="FFFFFF"/>
            <w:vAlign w:val="center"/>
          </w:tcPr>
          <w:p w:rsidR="00875F61" w:rsidRDefault="00875F61" w:rsidP="00875F6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vMerge w:val="restart"/>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411"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6882" w:type="dxa"/>
            <w:tcBorders>
              <w:tl2br w:val="nil"/>
              <w:tr2bl w:val="nil"/>
            </w:tcBorders>
            <w:shd w:val="clear" w:color="000000"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1134" w:type="dxa"/>
            <w:tcBorders>
              <w:top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875F61" w:rsidTr="00875F61">
        <w:trPr>
          <w:trHeight w:val="1320"/>
          <w:jc w:val="center"/>
        </w:trPr>
        <w:tc>
          <w:tcPr>
            <w:tcW w:w="763" w:type="dxa"/>
            <w:vMerge/>
            <w:tcBorders>
              <w:tl2br w:val="nil"/>
              <w:tr2bl w:val="nil"/>
            </w:tcBorders>
            <w:shd w:val="clear" w:color="auto" w:fill="FFFFFF"/>
            <w:vAlign w:val="center"/>
          </w:tcPr>
          <w:p w:rsidR="00875F61" w:rsidRDefault="00875F61" w:rsidP="00875F6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875F61" w:rsidRDefault="00875F61" w:rsidP="00875F61">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6882" w:type="dxa"/>
            <w:tcBorders>
              <w:tl2br w:val="nil"/>
              <w:tr2bl w:val="nil"/>
            </w:tcBorders>
            <w:shd w:val="clear" w:color="auto"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1134" w:type="dxa"/>
            <w:tcBorders>
              <w:top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875F61" w:rsidTr="00E6352B">
        <w:trPr>
          <w:trHeight w:val="1984"/>
          <w:jc w:val="center"/>
        </w:trPr>
        <w:tc>
          <w:tcPr>
            <w:tcW w:w="763" w:type="dxa"/>
            <w:vMerge w:val="restart"/>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875F61" w:rsidRDefault="00875F61" w:rsidP="00875F6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6882" w:type="dxa"/>
            <w:tcBorders>
              <w:bottom w:val="single" w:sz="4" w:space="0" w:color="auto"/>
              <w:tl2br w:val="nil"/>
              <w:tr2bl w:val="nil"/>
            </w:tcBorders>
            <w:shd w:val="clear" w:color="000000"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1134" w:type="dxa"/>
            <w:tcBorders>
              <w:top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875F61" w:rsidTr="00E6352B">
        <w:trPr>
          <w:trHeight w:val="1402"/>
          <w:jc w:val="center"/>
        </w:trPr>
        <w:tc>
          <w:tcPr>
            <w:tcW w:w="763" w:type="dxa"/>
            <w:vMerge/>
            <w:tcBorders>
              <w:tl2br w:val="nil"/>
              <w:tr2bl w:val="nil"/>
            </w:tcBorders>
            <w:shd w:val="clear" w:color="auto" w:fill="FFFFFF"/>
            <w:vAlign w:val="center"/>
          </w:tcPr>
          <w:p w:rsidR="00875F61" w:rsidRDefault="00875F61" w:rsidP="00875F61">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875F61" w:rsidRDefault="00875F61" w:rsidP="00875F6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6882" w:type="dxa"/>
            <w:tcBorders>
              <w:tl2br w:val="nil"/>
              <w:tr2bl w:val="nil"/>
            </w:tcBorders>
            <w:shd w:val="clear" w:color="000000"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1134" w:type="dxa"/>
            <w:tcBorders>
              <w:top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4.5</w:t>
            </w:r>
            <w:bookmarkStart w:id="0" w:name="_GoBack"/>
            <w:bookmarkEnd w:id="0"/>
          </w:p>
        </w:tc>
      </w:tr>
      <w:tr w:rsidR="00875F61" w:rsidTr="00875F61">
        <w:trPr>
          <w:trHeight w:val="1133"/>
          <w:jc w:val="center"/>
        </w:trPr>
        <w:tc>
          <w:tcPr>
            <w:tcW w:w="763" w:type="dxa"/>
            <w:vMerge/>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6882" w:type="dxa"/>
            <w:tcBorders>
              <w:tl2br w:val="nil"/>
              <w:tr2bl w:val="nil"/>
            </w:tcBorders>
            <w:shd w:val="clear" w:color="000000"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1134" w:type="dxa"/>
            <w:tcBorders>
              <w:top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875F61" w:rsidTr="00875F61">
        <w:trPr>
          <w:trHeight w:val="1917"/>
          <w:jc w:val="center"/>
        </w:trPr>
        <w:tc>
          <w:tcPr>
            <w:tcW w:w="763"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11"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6882" w:type="dxa"/>
            <w:tcBorders>
              <w:tl2br w:val="nil"/>
              <w:tr2bl w:val="nil"/>
            </w:tcBorders>
            <w:shd w:val="clear" w:color="000000"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1134" w:type="dxa"/>
            <w:tcBorders>
              <w:top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875F61" w:rsidTr="00875F61">
        <w:trPr>
          <w:trHeight w:val="1718"/>
          <w:jc w:val="center"/>
        </w:trPr>
        <w:tc>
          <w:tcPr>
            <w:tcW w:w="763" w:type="dxa"/>
            <w:vMerge w:val="restart"/>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11"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6882" w:type="dxa"/>
            <w:tcBorders>
              <w:bottom w:val="single" w:sz="4" w:space="0" w:color="auto"/>
              <w:tl2br w:val="nil"/>
              <w:tr2bl w:val="nil"/>
            </w:tcBorders>
            <w:shd w:val="clear" w:color="000000"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134" w:type="dxa"/>
            <w:tcBorders>
              <w:top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875F61" w:rsidTr="00E6352B">
        <w:trPr>
          <w:trHeight w:val="1086"/>
          <w:jc w:val="center"/>
        </w:trPr>
        <w:tc>
          <w:tcPr>
            <w:tcW w:w="763" w:type="dxa"/>
            <w:vMerge/>
            <w:tcBorders>
              <w:tl2br w:val="nil"/>
              <w:tr2bl w:val="nil"/>
            </w:tcBorders>
            <w:shd w:val="clear" w:color="auto" w:fill="FFFFFF"/>
            <w:vAlign w:val="center"/>
          </w:tcPr>
          <w:p w:rsidR="00875F61" w:rsidRDefault="00875F61" w:rsidP="00875F61">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875F61" w:rsidRDefault="00875F61" w:rsidP="00875F6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11"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6882" w:type="dxa"/>
            <w:tcBorders>
              <w:tl2br w:val="nil"/>
              <w:tr2bl w:val="nil"/>
            </w:tcBorders>
            <w:shd w:val="clear" w:color="000000"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1134" w:type="dxa"/>
            <w:tcBorders>
              <w:top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875F61" w:rsidTr="00E6352B">
        <w:trPr>
          <w:trHeight w:val="1910"/>
          <w:jc w:val="center"/>
        </w:trPr>
        <w:tc>
          <w:tcPr>
            <w:tcW w:w="763" w:type="dxa"/>
            <w:vMerge/>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411"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6882" w:type="dxa"/>
            <w:tcBorders>
              <w:tl2br w:val="nil"/>
              <w:tr2bl w:val="nil"/>
            </w:tcBorders>
            <w:shd w:val="clear" w:color="000000"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1134" w:type="dxa"/>
            <w:tcBorders>
              <w:top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875F61" w:rsidTr="00E6352B">
        <w:trPr>
          <w:trHeight w:val="549"/>
          <w:jc w:val="center"/>
        </w:trPr>
        <w:tc>
          <w:tcPr>
            <w:tcW w:w="763" w:type="dxa"/>
            <w:vMerge w:val="restart"/>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11"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875F61" w:rsidRDefault="00875F61" w:rsidP="00875F61">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6882" w:type="dxa"/>
            <w:tcBorders>
              <w:tl2br w:val="nil"/>
              <w:tr2bl w:val="nil"/>
            </w:tcBorders>
            <w:shd w:val="clear" w:color="auto"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1134" w:type="dxa"/>
            <w:tcBorders>
              <w:top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875F61" w:rsidTr="00E6352B">
        <w:trPr>
          <w:trHeight w:val="830"/>
          <w:jc w:val="center"/>
        </w:trPr>
        <w:tc>
          <w:tcPr>
            <w:tcW w:w="763" w:type="dxa"/>
            <w:vMerge/>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875F61" w:rsidRDefault="00875F61" w:rsidP="00875F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6882" w:type="dxa"/>
            <w:tcBorders>
              <w:tl2br w:val="nil"/>
              <w:tr2bl w:val="nil"/>
            </w:tcBorders>
            <w:shd w:val="clear" w:color="000000" w:fill="FFFFFF"/>
            <w:vAlign w:val="center"/>
          </w:tcPr>
          <w:p w:rsidR="00875F61" w:rsidRDefault="00875F61" w:rsidP="00875F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1134" w:type="dxa"/>
            <w:tcBorders>
              <w:top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15</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tcPr>
          <w:p w:rsidR="00875F61" w:rsidRDefault="00875F61"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14</w:t>
            </w:r>
          </w:p>
        </w:tc>
      </w:tr>
      <w:tr w:rsidR="00E6352B" w:rsidTr="00604CFE">
        <w:trPr>
          <w:trHeight w:val="830"/>
          <w:jc w:val="center"/>
        </w:trPr>
        <w:tc>
          <w:tcPr>
            <w:tcW w:w="13142" w:type="dxa"/>
            <w:gridSpan w:val="5"/>
            <w:tcBorders>
              <w:tl2br w:val="nil"/>
              <w:tr2bl w:val="nil"/>
            </w:tcBorders>
            <w:shd w:val="clear" w:color="auto" w:fill="FFFFFF"/>
            <w:vAlign w:val="center"/>
          </w:tcPr>
          <w:p w:rsidR="00E6352B" w:rsidRDefault="00E6352B" w:rsidP="00CD127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总</w:t>
            </w:r>
            <w:r w:rsidR="00CD127C">
              <w:rPr>
                <w:rFonts w:ascii="宋体" w:eastAsia="宋体" w:hAnsi="宋体" w:cs="宋体" w:hint="eastAsia"/>
                <w:color w:val="000000"/>
                <w:kern w:val="0"/>
                <w:sz w:val="22"/>
                <w:szCs w:val="22"/>
              </w:rPr>
              <w:t xml:space="preserve">            </w:t>
            </w:r>
            <w:r>
              <w:rPr>
                <w:rFonts w:ascii="宋体" w:eastAsia="宋体" w:hAnsi="宋体" w:cs="宋体" w:hint="eastAsia"/>
                <w:color w:val="000000"/>
                <w:kern w:val="0"/>
                <w:sz w:val="22"/>
                <w:szCs w:val="22"/>
              </w:rPr>
              <w:t>分</w:t>
            </w:r>
          </w:p>
        </w:tc>
        <w:tc>
          <w:tcPr>
            <w:tcW w:w="1134" w:type="dxa"/>
            <w:tcBorders>
              <w:top w:val="single" w:sz="4" w:space="0" w:color="auto"/>
              <w:bottom w:val="single" w:sz="4" w:space="0" w:color="auto"/>
              <w:right w:val="single" w:sz="4" w:space="0" w:color="auto"/>
            </w:tcBorders>
            <w:shd w:val="clear" w:color="auto" w:fill="auto"/>
          </w:tcPr>
          <w:p w:rsidR="00E6352B" w:rsidRDefault="00E6352B"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tcPr>
          <w:p w:rsidR="00E6352B" w:rsidRDefault="00E6352B" w:rsidP="00875F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97.5</w:t>
            </w:r>
          </w:p>
        </w:tc>
      </w:tr>
    </w:tbl>
    <w:p w:rsidR="00D7395F" w:rsidRDefault="00D7395F" w:rsidP="00D7395F">
      <w:pPr>
        <w:spacing w:line="600" w:lineRule="exact"/>
        <w:rPr>
          <w:rFonts w:ascii="仿宋_GB2312"/>
          <w:bCs/>
          <w:sz w:val="32"/>
          <w:szCs w:val="32"/>
        </w:rPr>
        <w:sectPr w:rsidR="00D7395F" w:rsidSect="008B1813">
          <w:pgSz w:w="16838" w:h="11906" w:orient="landscape"/>
          <w:pgMar w:top="1531" w:right="1701" w:bottom="1531" w:left="1928" w:header="737" w:footer="851" w:gutter="0"/>
          <w:cols w:space="720"/>
          <w:docGrid w:type="lines" w:linePitch="408"/>
        </w:sectPr>
      </w:pPr>
    </w:p>
    <w:p w:rsidR="00124156" w:rsidRPr="00D7395F" w:rsidRDefault="00124156">
      <w:pPr>
        <w:rPr>
          <w:color w:val="000000" w:themeColor="text1"/>
        </w:rPr>
      </w:pPr>
    </w:p>
    <w:sectPr w:rsidR="00124156" w:rsidRPr="00D7395F" w:rsidSect="003E2FB0">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7175" w:rsidRDefault="00567175" w:rsidP="007C4ED5">
      <w:r>
        <w:separator/>
      </w:r>
    </w:p>
  </w:endnote>
  <w:endnote w:type="continuationSeparator" w:id="1">
    <w:p w:rsidR="00567175" w:rsidRDefault="00567175" w:rsidP="007C4ED5">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宋体">
    <w:altName w:val="SimSun"/>
    <w:panose1 w:val="02010600030101010101"/>
    <w:charset w:val="86"/>
    <w:family w:val="auto"/>
    <w:pitch w:val="variable"/>
    <w:sig w:usb0="00000003" w:usb1="080E0000" w:usb2="00000010" w:usb3="00000000" w:csb0="00040001"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7175" w:rsidRDefault="00567175" w:rsidP="007C4ED5">
      <w:r>
        <w:separator/>
      </w:r>
    </w:p>
  </w:footnote>
  <w:footnote w:type="continuationSeparator" w:id="1">
    <w:p w:rsidR="00567175" w:rsidRDefault="00567175" w:rsidP="007C4E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50"/>
  <w:drawingGridVerticalSpacing w:val="204"/>
  <w:displayHorizontalDrawingGridEvery w:val="0"/>
  <w:displayVerticalDrawingGridEvery w:val="2"/>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F3A"/>
    <w:rsid w:val="00000970"/>
    <w:rsid w:val="000229C6"/>
    <w:rsid w:val="00036104"/>
    <w:rsid w:val="00067190"/>
    <w:rsid w:val="00067B67"/>
    <w:rsid w:val="00092BC8"/>
    <w:rsid w:val="000C17CE"/>
    <w:rsid w:val="0010605F"/>
    <w:rsid w:val="00113FDA"/>
    <w:rsid w:val="00124156"/>
    <w:rsid w:val="00152951"/>
    <w:rsid w:val="001A60C4"/>
    <w:rsid w:val="001E47BF"/>
    <w:rsid w:val="001F5AA4"/>
    <w:rsid w:val="002015DE"/>
    <w:rsid w:val="00232B89"/>
    <w:rsid w:val="002465AB"/>
    <w:rsid w:val="00285137"/>
    <w:rsid w:val="002876DB"/>
    <w:rsid w:val="00287BA3"/>
    <w:rsid w:val="00290FFF"/>
    <w:rsid w:val="00292B8F"/>
    <w:rsid w:val="002D7325"/>
    <w:rsid w:val="00320375"/>
    <w:rsid w:val="00322775"/>
    <w:rsid w:val="00352909"/>
    <w:rsid w:val="00354079"/>
    <w:rsid w:val="00371D4D"/>
    <w:rsid w:val="00381468"/>
    <w:rsid w:val="00381EFF"/>
    <w:rsid w:val="003A2C09"/>
    <w:rsid w:val="003B1E46"/>
    <w:rsid w:val="003E1610"/>
    <w:rsid w:val="003E2FB0"/>
    <w:rsid w:val="00424B9D"/>
    <w:rsid w:val="00445858"/>
    <w:rsid w:val="004574BD"/>
    <w:rsid w:val="0046591E"/>
    <w:rsid w:val="00484F3A"/>
    <w:rsid w:val="004E7FD7"/>
    <w:rsid w:val="00535FB7"/>
    <w:rsid w:val="00567175"/>
    <w:rsid w:val="0058179B"/>
    <w:rsid w:val="00587EFB"/>
    <w:rsid w:val="005A5E96"/>
    <w:rsid w:val="005B6168"/>
    <w:rsid w:val="005E0619"/>
    <w:rsid w:val="005E3F83"/>
    <w:rsid w:val="00633915"/>
    <w:rsid w:val="00645782"/>
    <w:rsid w:val="00647627"/>
    <w:rsid w:val="00657361"/>
    <w:rsid w:val="00695DF2"/>
    <w:rsid w:val="006A7339"/>
    <w:rsid w:val="006C2287"/>
    <w:rsid w:val="006C2D01"/>
    <w:rsid w:val="006D517C"/>
    <w:rsid w:val="00701ACF"/>
    <w:rsid w:val="00720E2B"/>
    <w:rsid w:val="00724F92"/>
    <w:rsid w:val="00734AE8"/>
    <w:rsid w:val="007365E9"/>
    <w:rsid w:val="00752AB9"/>
    <w:rsid w:val="00790264"/>
    <w:rsid w:val="00791740"/>
    <w:rsid w:val="007A5D88"/>
    <w:rsid w:val="007A7384"/>
    <w:rsid w:val="007C1BE9"/>
    <w:rsid w:val="007C4ED5"/>
    <w:rsid w:val="00800144"/>
    <w:rsid w:val="00834B5A"/>
    <w:rsid w:val="00842209"/>
    <w:rsid w:val="00864D52"/>
    <w:rsid w:val="0087146D"/>
    <w:rsid w:val="00875376"/>
    <w:rsid w:val="00875F61"/>
    <w:rsid w:val="008B1813"/>
    <w:rsid w:val="008D1C47"/>
    <w:rsid w:val="008D2540"/>
    <w:rsid w:val="009162E0"/>
    <w:rsid w:val="00964E76"/>
    <w:rsid w:val="00975C8D"/>
    <w:rsid w:val="00980259"/>
    <w:rsid w:val="009A2955"/>
    <w:rsid w:val="009A5B62"/>
    <w:rsid w:val="009C50FE"/>
    <w:rsid w:val="009D04C0"/>
    <w:rsid w:val="00A379F2"/>
    <w:rsid w:val="00A51516"/>
    <w:rsid w:val="00A55002"/>
    <w:rsid w:val="00A734F5"/>
    <w:rsid w:val="00A7656C"/>
    <w:rsid w:val="00A806EE"/>
    <w:rsid w:val="00AC3E59"/>
    <w:rsid w:val="00AF38C3"/>
    <w:rsid w:val="00B00576"/>
    <w:rsid w:val="00B2715B"/>
    <w:rsid w:val="00B439B7"/>
    <w:rsid w:val="00B44591"/>
    <w:rsid w:val="00B458A6"/>
    <w:rsid w:val="00B720AE"/>
    <w:rsid w:val="00B739E3"/>
    <w:rsid w:val="00BA08AC"/>
    <w:rsid w:val="00BD3805"/>
    <w:rsid w:val="00C402B0"/>
    <w:rsid w:val="00C5226F"/>
    <w:rsid w:val="00C5366F"/>
    <w:rsid w:val="00C55413"/>
    <w:rsid w:val="00C77553"/>
    <w:rsid w:val="00C8760E"/>
    <w:rsid w:val="00C95AF6"/>
    <w:rsid w:val="00CA326F"/>
    <w:rsid w:val="00CD127C"/>
    <w:rsid w:val="00D42CD3"/>
    <w:rsid w:val="00D528D3"/>
    <w:rsid w:val="00D70195"/>
    <w:rsid w:val="00D7395F"/>
    <w:rsid w:val="00DC44F2"/>
    <w:rsid w:val="00DD6F21"/>
    <w:rsid w:val="00DE2AF6"/>
    <w:rsid w:val="00DF30EC"/>
    <w:rsid w:val="00E6352B"/>
    <w:rsid w:val="00E7441B"/>
    <w:rsid w:val="00E7515B"/>
    <w:rsid w:val="00EB65D1"/>
    <w:rsid w:val="00ED623B"/>
    <w:rsid w:val="00F11AD1"/>
    <w:rsid w:val="00F158FD"/>
    <w:rsid w:val="00FA1431"/>
    <w:rsid w:val="00FA71C4"/>
    <w:rsid w:val="00FB443E"/>
    <w:rsid w:val="00FF766B"/>
    <w:rsid w:val="00FF7EF6"/>
    <w:rsid w:val="47D06BAB"/>
    <w:rsid w:val="48370D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FB0"/>
    <w:pPr>
      <w:widowControl w:val="0"/>
      <w:jc w:val="both"/>
    </w:pPr>
    <w:rPr>
      <w:rFonts w:ascii="Times New Roman" w:eastAsia="仿宋_GB2312" w:hAnsi="Times New Roman" w:cs="Times New Roman"/>
      <w:kern w:val="2"/>
      <w:sz w:val="30"/>
      <w:szCs w:val="24"/>
    </w:rPr>
  </w:style>
  <w:style w:type="paragraph" w:styleId="2">
    <w:name w:val="heading 2"/>
    <w:basedOn w:val="a"/>
    <w:next w:val="a"/>
    <w:link w:val="2Char"/>
    <w:qFormat/>
    <w:rsid w:val="00D7395F"/>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3E2FB0"/>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3E2FB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Strong"/>
    <w:basedOn w:val="a0"/>
    <w:uiPriority w:val="99"/>
    <w:qFormat/>
    <w:rsid w:val="003E2FB0"/>
    <w:rPr>
      <w:rFonts w:cs="Times New Roman"/>
      <w:b/>
      <w:bCs/>
    </w:rPr>
  </w:style>
  <w:style w:type="character" w:customStyle="1" w:styleId="Char0">
    <w:name w:val="页眉 Char"/>
    <w:basedOn w:val="a0"/>
    <w:link w:val="a4"/>
    <w:uiPriority w:val="99"/>
    <w:qFormat/>
    <w:rsid w:val="003E2FB0"/>
    <w:rPr>
      <w:sz w:val="18"/>
      <w:szCs w:val="18"/>
    </w:rPr>
  </w:style>
  <w:style w:type="character" w:customStyle="1" w:styleId="Char">
    <w:name w:val="页脚 Char"/>
    <w:basedOn w:val="a0"/>
    <w:link w:val="a3"/>
    <w:uiPriority w:val="99"/>
    <w:qFormat/>
    <w:rsid w:val="003E2FB0"/>
    <w:rPr>
      <w:sz w:val="18"/>
      <w:szCs w:val="18"/>
    </w:rPr>
  </w:style>
  <w:style w:type="character" w:customStyle="1" w:styleId="2Char">
    <w:name w:val="标题 2 Char"/>
    <w:basedOn w:val="a0"/>
    <w:link w:val="2"/>
    <w:rsid w:val="00D7395F"/>
    <w:rPr>
      <w:rFonts w:ascii="Arial" w:eastAsia="黑体" w:hAnsi="Arial" w:cs="Times New Roman"/>
      <w:b/>
      <w:kern w:val="2"/>
      <w:sz w:val="32"/>
      <w:szCs w:val="24"/>
    </w:rPr>
  </w:style>
</w:styles>
</file>

<file path=word/webSettings.xml><?xml version="1.0" encoding="utf-8"?>
<w:webSettings xmlns:r="http://schemas.openxmlformats.org/officeDocument/2006/relationships" xmlns:w="http://schemas.openxmlformats.org/wordprocessingml/2006/main">
  <w:divs>
    <w:div w:id="20550332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7468A4-40EC-4EBD-9AA0-C9E5073CE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16</Pages>
  <Words>1155</Words>
  <Characters>6586</Characters>
  <Application>Microsoft Office Word</Application>
  <DocSecurity>0</DocSecurity>
  <Lines>54</Lines>
  <Paragraphs>15</Paragraphs>
  <ScaleCrop>false</ScaleCrop>
  <Company>Company</Company>
  <LinksUpToDate>false</LinksUpToDate>
  <CharactersWithSpaces>7726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贾钰宏</cp:lastModifiedBy>
  <cp:revision>39</cp:revision>
  <dcterms:created xsi:type="dcterms:W3CDTF">2020-04-22T05:11:00Z</dcterms:created>
  <dcterms:modified xsi:type="dcterms:W3CDTF">2020-06-06T11:47:00Z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