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630" w:rsidRDefault="00BB0823" w:rsidP="00BE5630">
      <w:pPr>
        <w:spacing w:line="540" w:lineRule="exact"/>
        <w:jc w:val="center"/>
        <w:rPr>
          <w:rFonts w:ascii="方正小标宋_GBK" w:eastAsia="方正小标宋_GBK" w:hAnsi="华文中宋" w:cs="宋体"/>
          <w:b/>
          <w:kern w:val="0"/>
          <w:sz w:val="48"/>
          <w:szCs w:val="48"/>
        </w:rPr>
      </w:pPr>
      <w:r w:rsidRPr="00BB0823">
        <w:rPr>
          <w:rFonts w:ascii="方正小标宋_GBK" w:eastAsia="方正小标宋_GBK" w:hAnsi="华文中宋" w:cs="宋体" w:hint="eastAsia"/>
          <w:b/>
          <w:kern w:val="0"/>
          <w:sz w:val="48"/>
          <w:szCs w:val="48"/>
        </w:rPr>
        <w:t>新疆塔里木胡杨国家级自然保护区管理局</w:t>
      </w:r>
      <w:r w:rsidR="00BE5630" w:rsidRPr="008C56F8">
        <w:rPr>
          <w:rFonts w:ascii="方正小标宋_GBK" w:eastAsia="方正小标宋_GBK" w:hAnsi="华文中宋" w:cs="宋体" w:hint="eastAsia"/>
          <w:b/>
          <w:kern w:val="0"/>
          <w:sz w:val="48"/>
          <w:szCs w:val="48"/>
        </w:rPr>
        <w:t>项目支出</w:t>
      </w:r>
      <w:r w:rsidR="00BE5630" w:rsidRPr="008C56F8">
        <w:rPr>
          <w:rFonts w:ascii="方正小标宋_GBK" w:eastAsia="方正小标宋_GBK" w:hAnsi="华文中宋" w:cs="宋体"/>
          <w:b/>
          <w:kern w:val="0"/>
          <w:sz w:val="48"/>
          <w:szCs w:val="48"/>
        </w:rPr>
        <w:t>绩效</w:t>
      </w:r>
      <w:r w:rsidR="00BE5630" w:rsidRPr="008C56F8">
        <w:rPr>
          <w:rFonts w:ascii="方正小标宋_GBK" w:eastAsia="方正小标宋_GBK" w:hAnsi="华文中宋" w:cs="宋体" w:hint="eastAsia"/>
          <w:b/>
          <w:kern w:val="0"/>
          <w:sz w:val="48"/>
          <w:szCs w:val="48"/>
        </w:rPr>
        <w:t>评价报告</w:t>
      </w:r>
    </w:p>
    <w:p w:rsidR="00BE5630" w:rsidRDefault="00BE5630" w:rsidP="00BE5630">
      <w:pPr>
        <w:spacing w:line="540" w:lineRule="exact"/>
        <w:jc w:val="center"/>
        <w:rPr>
          <w:rFonts w:ascii="华文中宋" w:eastAsia="华文中宋" w:hAnsi="华文中宋" w:cs="宋体"/>
          <w:b/>
          <w:kern w:val="0"/>
          <w:sz w:val="52"/>
          <w:szCs w:val="52"/>
        </w:rPr>
      </w:pPr>
    </w:p>
    <w:p w:rsidR="00BE5630" w:rsidRDefault="00BE5630" w:rsidP="00BE5630">
      <w:pPr>
        <w:spacing w:line="540" w:lineRule="exact"/>
        <w:jc w:val="center"/>
        <w:rPr>
          <w:rFonts w:ascii="华文中宋" w:eastAsia="华文中宋" w:hAnsi="华文中宋" w:cs="宋体"/>
          <w:b/>
          <w:kern w:val="0"/>
          <w:sz w:val="52"/>
          <w:szCs w:val="52"/>
        </w:rPr>
      </w:pPr>
    </w:p>
    <w:p w:rsidR="00BE5630" w:rsidRDefault="00BE5630" w:rsidP="00BE5630">
      <w:pPr>
        <w:spacing w:line="540" w:lineRule="exact"/>
        <w:jc w:val="center"/>
        <w:rPr>
          <w:rFonts w:ascii="华文中宋" w:eastAsia="华文中宋" w:hAnsi="华文中宋" w:cs="宋体"/>
          <w:b/>
          <w:kern w:val="0"/>
          <w:sz w:val="52"/>
          <w:szCs w:val="52"/>
        </w:rPr>
      </w:pPr>
    </w:p>
    <w:p w:rsidR="00BE5630" w:rsidRDefault="00BE5630" w:rsidP="00BE5630">
      <w:pPr>
        <w:spacing w:line="540" w:lineRule="exact"/>
        <w:jc w:val="center"/>
        <w:rPr>
          <w:rFonts w:hAnsi="宋体" w:cs="宋体"/>
          <w:kern w:val="0"/>
          <w:sz w:val="36"/>
          <w:szCs w:val="36"/>
        </w:rPr>
      </w:pPr>
      <w:r>
        <w:rPr>
          <w:rFonts w:hAnsi="宋体" w:cs="宋体" w:hint="eastAsia"/>
          <w:kern w:val="0"/>
          <w:sz w:val="36"/>
          <w:szCs w:val="36"/>
        </w:rPr>
        <w:t>（</w:t>
      </w:r>
      <w:r>
        <w:rPr>
          <w:rFonts w:hAnsi="宋体" w:cs="宋体" w:hint="eastAsia"/>
          <w:kern w:val="0"/>
          <w:sz w:val="36"/>
          <w:szCs w:val="36"/>
        </w:rPr>
        <w:t>2019</w:t>
      </w:r>
      <w:r>
        <w:rPr>
          <w:rFonts w:hAnsi="宋体" w:cs="宋体" w:hint="eastAsia"/>
          <w:kern w:val="0"/>
          <w:sz w:val="36"/>
          <w:szCs w:val="36"/>
        </w:rPr>
        <w:t>年度）</w:t>
      </w:r>
    </w:p>
    <w:p w:rsidR="00BE5630" w:rsidRDefault="00BE5630" w:rsidP="00BE5630">
      <w:pPr>
        <w:spacing w:line="540" w:lineRule="exact"/>
        <w:jc w:val="center"/>
        <w:rPr>
          <w:rFonts w:hAnsi="宋体" w:cs="宋体"/>
          <w:kern w:val="0"/>
          <w:szCs w:val="30"/>
        </w:rPr>
      </w:pPr>
    </w:p>
    <w:p w:rsidR="00BE5630" w:rsidRDefault="00BE5630" w:rsidP="00BE5630">
      <w:pPr>
        <w:spacing w:line="540" w:lineRule="exact"/>
        <w:jc w:val="center"/>
        <w:rPr>
          <w:rFonts w:hAnsi="宋体" w:cs="宋体"/>
          <w:kern w:val="0"/>
          <w:szCs w:val="30"/>
        </w:rPr>
      </w:pPr>
    </w:p>
    <w:p w:rsidR="00BE5630" w:rsidRDefault="00BE5630" w:rsidP="00BE5630">
      <w:pPr>
        <w:spacing w:line="540" w:lineRule="exact"/>
        <w:jc w:val="center"/>
        <w:rPr>
          <w:rFonts w:hAnsi="宋体" w:cs="宋体"/>
          <w:kern w:val="0"/>
          <w:szCs w:val="30"/>
        </w:rPr>
      </w:pPr>
    </w:p>
    <w:p w:rsidR="00BE5630" w:rsidRDefault="00BE5630" w:rsidP="00BE5630">
      <w:pPr>
        <w:spacing w:line="540" w:lineRule="exact"/>
        <w:jc w:val="center"/>
        <w:rPr>
          <w:rFonts w:hAnsi="宋体" w:cs="宋体"/>
          <w:kern w:val="0"/>
          <w:szCs w:val="30"/>
        </w:rPr>
      </w:pPr>
    </w:p>
    <w:p w:rsidR="00BE5630" w:rsidRDefault="00BE5630" w:rsidP="00BE5630">
      <w:pPr>
        <w:spacing w:line="540" w:lineRule="exact"/>
        <w:jc w:val="center"/>
        <w:rPr>
          <w:rFonts w:hAnsi="宋体" w:cs="宋体"/>
          <w:kern w:val="0"/>
          <w:szCs w:val="30"/>
        </w:rPr>
      </w:pPr>
    </w:p>
    <w:p w:rsidR="00BE5630" w:rsidRDefault="00BE5630" w:rsidP="00BE5630">
      <w:pPr>
        <w:spacing w:line="540" w:lineRule="exact"/>
        <w:rPr>
          <w:rFonts w:hAnsi="宋体" w:cs="宋体"/>
          <w:kern w:val="0"/>
          <w:szCs w:val="30"/>
        </w:rPr>
      </w:pPr>
    </w:p>
    <w:p w:rsidR="00BE5630" w:rsidRDefault="00BE5630" w:rsidP="00BE5630">
      <w:pPr>
        <w:spacing w:line="700" w:lineRule="exact"/>
        <w:ind w:firstLineChars="250" w:firstLine="900"/>
        <w:jc w:val="left"/>
        <w:rPr>
          <w:rFonts w:hAnsi="宋体" w:cs="宋体"/>
          <w:kern w:val="0"/>
          <w:sz w:val="36"/>
          <w:szCs w:val="36"/>
        </w:rPr>
      </w:pPr>
      <w:r>
        <w:rPr>
          <w:rFonts w:hAnsi="宋体" w:cs="宋体" w:hint="eastAsia"/>
          <w:kern w:val="0"/>
          <w:sz w:val="36"/>
          <w:szCs w:val="36"/>
        </w:rPr>
        <w:t>项目名称：</w:t>
      </w:r>
      <w:r w:rsidR="00BB0823" w:rsidRPr="00BB0823">
        <w:rPr>
          <w:rFonts w:hAnsi="宋体" w:cs="宋体" w:hint="eastAsia"/>
          <w:kern w:val="0"/>
          <w:sz w:val="36"/>
          <w:szCs w:val="36"/>
        </w:rPr>
        <w:t>访惠聚”驻村工作队为民办实事工作经费</w:t>
      </w:r>
    </w:p>
    <w:p w:rsidR="00BE5630" w:rsidRDefault="00BE5630" w:rsidP="00BE5630">
      <w:pPr>
        <w:spacing w:line="700" w:lineRule="exact"/>
        <w:ind w:firstLineChars="250" w:firstLine="900"/>
        <w:jc w:val="left"/>
        <w:rPr>
          <w:rFonts w:hAnsi="宋体" w:cs="宋体"/>
          <w:kern w:val="0"/>
          <w:sz w:val="36"/>
          <w:szCs w:val="36"/>
        </w:rPr>
      </w:pPr>
      <w:r>
        <w:rPr>
          <w:rFonts w:hAnsi="宋体" w:cs="宋体" w:hint="eastAsia"/>
          <w:kern w:val="0"/>
          <w:sz w:val="36"/>
          <w:szCs w:val="36"/>
        </w:rPr>
        <w:t>实施单位（公章）：</w:t>
      </w:r>
      <w:r w:rsidR="00BB0823" w:rsidRPr="00BB0823">
        <w:rPr>
          <w:rFonts w:hAnsi="宋体" w:cs="宋体" w:hint="eastAsia"/>
          <w:kern w:val="0"/>
          <w:sz w:val="36"/>
          <w:szCs w:val="36"/>
        </w:rPr>
        <w:t>新疆塔里木胡杨国家级自然保护区管理局</w:t>
      </w:r>
      <w:r>
        <w:rPr>
          <w:rFonts w:hAnsi="宋体" w:cs="宋体"/>
          <w:kern w:val="0"/>
          <w:sz w:val="36"/>
          <w:szCs w:val="36"/>
        </w:rPr>
        <w:t xml:space="preserve"> </w:t>
      </w:r>
    </w:p>
    <w:p w:rsidR="00BE5630" w:rsidRDefault="00BE5630" w:rsidP="00BE5630">
      <w:pPr>
        <w:spacing w:line="700" w:lineRule="exact"/>
        <w:ind w:firstLineChars="236" w:firstLine="850"/>
        <w:jc w:val="left"/>
        <w:rPr>
          <w:rFonts w:hAnsi="宋体" w:cs="宋体"/>
          <w:kern w:val="0"/>
          <w:sz w:val="36"/>
          <w:szCs w:val="36"/>
        </w:rPr>
      </w:pPr>
      <w:r>
        <w:rPr>
          <w:rFonts w:hAnsi="宋体" w:cs="宋体" w:hint="eastAsia"/>
          <w:kern w:val="0"/>
          <w:sz w:val="36"/>
          <w:szCs w:val="36"/>
        </w:rPr>
        <w:t>主管部门（公章）：</w:t>
      </w:r>
      <w:r w:rsidR="00BB0823">
        <w:rPr>
          <w:rFonts w:hAnsi="宋体" w:cs="宋体" w:hint="eastAsia"/>
          <w:kern w:val="0"/>
          <w:sz w:val="36"/>
          <w:szCs w:val="36"/>
        </w:rPr>
        <w:t>巴州林业和草原局</w:t>
      </w:r>
      <w:r>
        <w:rPr>
          <w:rFonts w:hAnsi="宋体" w:cs="宋体"/>
          <w:kern w:val="0"/>
          <w:sz w:val="36"/>
          <w:szCs w:val="36"/>
        </w:rPr>
        <w:t xml:space="preserve"> </w:t>
      </w:r>
    </w:p>
    <w:p w:rsidR="00BE5630" w:rsidRDefault="00BE5630" w:rsidP="00BE5630">
      <w:pPr>
        <w:spacing w:line="700" w:lineRule="exact"/>
        <w:ind w:firstLineChars="236" w:firstLine="850"/>
        <w:jc w:val="left"/>
        <w:rPr>
          <w:rFonts w:hAnsi="宋体" w:cs="宋体"/>
          <w:kern w:val="0"/>
          <w:sz w:val="36"/>
          <w:szCs w:val="36"/>
        </w:rPr>
      </w:pPr>
      <w:r>
        <w:rPr>
          <w:rFonts w:hAnsi="宋体" w:cs="宋体" w:hint="eastAsia"/>
          <w:kern w:val="0"/>
          <w:sz w:val="36"/>
          <w:szCs w:val="36"/>
        </w:rPr>
        <w:t>项目负责人（签章）：</w:t>
      </w:r>
      <w:r w:rsidR="00BB0823">
        <w:rPr>
          <w:rFonts w:hAnsi="宋体" w:cs="宋体" w:hint="eastAsia"/>
          <w:kern w:val="0"/>
          <w:sz w:val="36"/>
          <w:szCs w:val="36"/>
        </w:rPr>
        <w:t>白晓利</w:t>
      </w:r>
      <w:r>
        <w:rPr>
          <w:rFonts w:hAnsi="宋体" w:cs="宋体"/>
          <w:kern w:val="0"/>
          <w:sz w:val="36"/>
          <w:szCs w:val="36"/>
        </w:rPr>
        <w:t xml:space="preserve"> </w:t>
      </w:r>
    </w:p>
    <w:p w:rsidR="00BE5630" w:rsidRDefault="00BE5630" w:rsidP="00BE5630">
      <w:pPr>
        <w:spacing w:line="700" w:lineRule="exact"/>
        <w:ind w:firstLineChars="236" w:firstLine="850"/>
        <w:jc w:val="left"/>
        <w:rPr>
          <w:rFonts w:hAnsi="宋体" w:cs="宋体"/>
          <w:kern w:val="0"/>
          <w:sz w:val="36"/>
          <w:szCs w:val="36"/>
        </w:rPr>
      </w:pPr>
      <w:r>
        <w:rPr>
          <w:rFonts w:hAnsi="宋体" w:cs="宋体" w:hint="eastAsia"/>
          <w:kern w:val="0"/>
          <w:sz w:val="36"/>
          <w:szCs w:val="36"/>
        </w:rPr>
        <w:t>填报时间：</w:t>
      </w:r>
      <w:r w:rsidR="00BB0823">
        <w:rPr>
          <w:rFonts w:hAnsi="宋体" w:cs="宋体" w:hint="eastAsia"/>
          <w:kern w:val="0"/>
          <w:sz w:val="36"/>
          <w:szCs w:val="36"/>
        </w:rPr>
        <w:t>2020</w:t>
      </w:r>
      <w:r w:rsidR="00BB0823">
        <w:rPr>
          <w:rFonts w:hAnsi="宋体" w:cs="宋体" w:hint="eastAsia"/>
          <w:kern w:val="0"/>
          <w:sz w:val="36"/>
          <w:szCs w:val="36"/>
        </w:rPr>
        <w:t>年</w:t>
      </w:r>
      <w:r w:rsidR="00BB0823">
        <w:rPr>
          <w:rFonts w:hAnsi="宋体" w:cs="宋体" w:hint="eastAsia"/>
          <w:kern w:val="0"/>
          <w:sz w:val="36"/>
          <w:szCs w:val="36"/>
        </w:rPr>
        <w:t>4</w:t>
      </w:r>
      <w:r w:rsidR="00BB0823">
        <w:rPr>
          <w:rFonts w:hAnsi="宋体" w:cs="宋体" w:hint="eastAsia"/>
          <w:kern w:val="0"/>
          <w:sz w:val="36"/>
          <w:szCs w:val="36"/>
        </w:rPr>
        <w:t>月</w:t>
      </w:r>
      <w:r>
        <w:rPr>
          <w:rFonts w:hAnsi="宋体" w:cs="宋体" w:hint="eastAsia"/>
          <w:kern w:val="0"/>
          <w:sz w:val="36"/>
          <w:szCs w:val="36"/>
        </w:rPr>
        <w:t xml:space="preserve">  </w:t>
      </w:r>
      <w:r>
        <w:rPr>
          <w:rFonts w:hAnsi="宋体" w:cs="宋体"/>
          <w:kern w:val="0"/>
          <w:sz w:val="36"/>
          <w:szCs w:val="36"/>
        </w:rPr>
        <w:t xml:space="preserve"> </w:t>
      </w:r>
    </w:p>
    <w:p w:rsidR="00BE5630" w:rsidRDefault="00BE5630" w:rsidP="0032139E">
      <w:pPr>
        <w:spacing w:line="560" w:lineRule="exact"/>
        <w:jc w:val="center"/>
        <w:rPr>
          <w:rFonts w:ascii="宋体" w:eastAsia="宋体" w:hAnsi="宋体" w:cs="Arial"/>
          <w:b/>
          <w:bCs/>
          <w:sz w:val="36"/>
          <w:szCs w:val="36"/>
        </w:rPr>
      </w:pPr>
    </w:p>
    <w:p w:rsidR="00BE5630" w:rsidRDefault="00BE5630" w:rsidP="0032139E">
      <w:pPr>
        <w:spacing w:line="560" w:lineRule="exact"/>
        <w:jc w:val="center"/>
        <w:rPr>
          <w:rFonts w:ascii="宋体" w:eastAsia="宋体" w:hAnsi="宋体" w:cs="Arial"/>
          <w:b/>
          <w:bCs/>
          <w:sz w:val="36"/>
          <w:szCs w:val="36"/>
        </w:rPr>
      </w:pPr>
    </w:p>
    <w:p w:rsidR="00BE5630" w:rsidRDefault="00BE5630" w:rsidP="0032139E">
      <w:pPr>
        <w:spacing w:line="560" w:lineRule="exact"/>
        <w:jc w:val="center"/>
        <w:rPr>
          <w:rFonts w:ascii="宋体" w:eastAsia="宋体" w:hAnsi="宋体" w:cs="Arial"/>
          <w:b/>
          <w:bCs/>
          <w:sz w:val="36"/>
          <w:szCs w:val="36"/>
        </w:rPr>
      </w:pPr>
    </w:p>
    <w:p w:rsidR="00BE5630" w:rsidRDefault="00BE5630" w:rsidP="007B79FA">
      <w:pPr>
        <w:spacing w:line="560" w:lineRule="exact"/>
        <w:rPr>
          <w:rFonts w:ascii="宋体" w:eastAsia="宋体" w:hAnsi="宋体" w:cs="Arial"/>
          <w:b/>
          <w:bCs/>
          <w:sz w:val="36"/>
          <w:szCs w:val="36"/>
        </w:rPr>
      </w:pPr>
    </w:p>
    <w:p w:rsidR="00AC3E59" w:rsidRDefault="007C6504" w:rsidP="0032139E">
      <w:pPr>
        <w:spacing w:line="560" w:lineRule="exact"/>
        <w:jc w:val="center"/>
        <w:rPr>
          <w:rFonts w:ascii="宋体" w:eastAsia="宋体" w:hAnsi="宋体" w:cs="Arial"/>
          <w:b/>
          <w:bCs/>
          <w:sz w:val="36"/>
          <w:szCs w:val="36"/>
        </w:rPr>
      </w:pPr>
      <w:r>
        <w:rPr>
          <w:rFonts w:ascii="宋体" w:eastAsia="宋体" w:hAnsi="宋体" w:cs="Arial" w:hint="eastAsia"/>
          <w:b/>
          <w:bCs/>
          <w:sz w:val="36"/>
          <w:szCs w:val="36"/>
        </w:rPr>
        <w:t>2019年</w:t>
      </w:r>
      <w:r w:rsidR="00C67B87">
        <w:rPr>
          <w:rFonts w:ascii="宋体" w:eastAsia="宋体" w:hAnsi="宋体" w:cs="Arial" w:hint="eastAsia"/>
          <w:b/>
          <w:bCs/>
          <w:sz w:val="36"/>
          <w:szCs w:val="36"/>
        </w:rPr>
        <w:t>新疆塔里木胡杨国家级自然保护区管理局</w:t>
      </w:r>
      <w:r>
        <w:rPr>
          <w:rFonts w:ascii="宋体" w:eastAsia="宋体" w:hAnsi="宋体" w:cs="Arial" w:hint="eastAsia"/>
          <w:b/>
          <w:bCs/>
          <w:sz w:val="36"/>
          <w:szCs w:val="36"/>
        </w:rPr>
        <w:t>“访惠聚”驻村工作队为民办实事工作经费</w:t>
      </w:r>
      <w:r w:rsidR="00AC3E59">
        <w:rPr>
          <w:rFonts w:ascii="宋体" w:eastAsia="宋体" w:hAnsi="宋体" w:cs="Arial"/>
          <w:b/>
          <w:bCs/>
          <w:sz w:val="36"/>
          <w:szCs w:val="36"/>
        </w:rPr>
        <w:t>绩效</w:t>
      </w:r>
      <w:r w:rsidR="00AC3E59">
        <w:rPr>
          <w:rFonts w:ascii="宋体" w:eastAsia="宋体" w:hAnsi="宋体" w:cs="Arial" w:hint="eastAsia"/>
          <w:b/>
          <w:bCs/>
          <w:sz w:val="36"/>
          <w:szCs w:val="36"/>
        </w:rPr>
        <w:t>评价报告</w:t>
      </w:r>
    </w:p>
    <w:p w:rsidR="0032139E" w:rsidRDefault="0032139E" w:rsidP="0032139E">
      <w:pPr>
        <w:spacing w:line="560" w:lineRule="exact"/>
        <w:jc w:val="center"/>
        <w:rPr>
          <w:rFonts w:ascii="Arial" w:eastAsia="宋体" w:hAnsi="Arial" w:cs="Arial"/>
          <w:b/>
          <w:bCs/>
          <w:sz w:val="36"/>
          <w:szCs w:val="36"/>
        </w:rPr>
      </w:pPr>
    </w:p>
    <w:p w:rsidR="00AC3E59" w:rsidRDefault="00AC3E59" w:rsidP="00AC3E59">
      <w:pPr>
        <w:spacing w:line="600" w:lineRule="exact"/>
        <w:ind w:firstLineChars="200" w:firstLine="600"/>
        <w:rPr>
          <w:rFonts w:ascii="黑体" w:eastAsia="黑体" w:hAnsi="黑体"/>
        </w:rPr>
      </w:pPr>
      <w:r>
        <w:rPr>
          <w:rFonts w:ascii="黑体" w:eastAsia="黑体" w:hAnsi="黑体" w:hint="eastAsia"/>
        </w:rPr>
        <w:t>一、基本情况</w:t>
      </w:r>
    </w:p>
    <w:p w:rsidR="00AC3E59" w:rsidRDefault="00912B05" w:rsidP="00AC3E59">
      <w:pPr>
        <w:spacing w:line="600" w:lineRule="exact"/>
        <w:ind w:firstLineChars="200" w:firstLine="600"/>
        <w:outlineLvl w:val="0"/>
        <w:rPr>
          <w:rFonts w:ascii="仿宋_GB2312"/>
        </w:rPr>
      </w:pPr>
      <w:r>
        <w:rPr>
          <w:rFonts w:ascii="仿宋_GB2312" w:hint="eastAsia"/>
        </w:rPr>
        <w:t>（一）项目概况</w:t>
      </w:r>
    </w:p>
    <w:p w:rsidR="005144D4" w:rsidRDefault="007B79FA" w:rsidP="007B79FA">
      <w:pPr>
        <w:spacing w:line="600" w:lineRule="exact"/>
        <w:ind w:firstLineChars="200" w:firstLine="602"/>
        <w:outlineLvl w:val="0"/>
        <w:rPr>
          <w:rFonts w:ascii="仿宋_GB2312"/>
        </w:rPr>
      </w:pPr>
      <w:r w:rsidRPr="007B79FA">
        <w:rPr>
          <w:rFonts w:ascii="黑体" w:eastAsia="黑体" w:hint="eastAsia"/>
          <w:b/>
        </w:rPr>
        <w:t>项目背景：</w:t>
      </w:r>
      <w:r w:rsidR="005144D4">
        <w:rPr>
          <w:rFonts w:ascii="仿宋_GB2312" w:hint="eastAsia"/>
        </w:rPr>
        <w:t>“访惠聚”驻村工作队紧紧围绕社会稳定和长治久安总目标，按照“1+2+5”的总体工作要求，坚定不移地抓基层，打基础，促稳定，用真心办实事，用真情聚民心，扎实做好各项工作，切实改善民生，确保社会大局稳定和社会长治久安。</w:t>
      </w:r>
    </w:p>
    <w:p w:rsidR="007B79FA" w:rsidRPr="007B79FA" w:rsidRDefault="007B79FA" w:rsidP="005144D4">
      <w:pPr>
        <w:spacing w:line="600" w:lineRule="exact"/>
        <w:ind w:firstLineChars="200" w:firstLine="600"/>
        <w:outlineLvl w:val="0"/>
        <w:rPr>
          <w:rFonts w:ascii="黑体" w:eastAsia="黑体" w:hAnsi="仿宋" w:hint="eastAsia"/>
        </w:rPr>
      </w:pPr>
      <w:r w:rsidRPr="007B79FA">
        <w:rPr>
          <w:rFonts w:ascii="黑体" w:eastAsia="黑体" w:hAnsi="仿宋" w:hint="eastAsia"/>
        </w:rPr>
        <w:t>主要内容、实施情况、资金投入和使用情况：</w:t>
      </w:r>
    </w:p>
    <w:p w:rsidR="007C6504" w:rsidRPr="007B79FA" w:rsidRDefault="005144D4" w:rsidP="005144D4">
      <w:pPr>
        <w:spacing w:line="600" w:lineRule="exact"/>
        <w:ind w:firstLineChars="200" w:firstLine="600"/>
        <w:outlineLvl w:val="0"/>
        <w:rPr>
          <w:rFonts w:ascii="仿宋_GB2312" w:hint="eastAsia"/>
        </w:rPr>
      </w:pPr>
      <w:r w:rsidRPr="007B79FA">
        <w:rPr>
          <w:rFonts w:ascii="仿宋_GB2312" w:hAnsi="仿宋" w:hint="eastAsia"/>
        </w:rPr>
        <w:t>2019年为民办实事工作经费10万元，</w:t>
      </w:r>
      <w:r w:rsidRPr="007B79FA">
        <w:rPr>
          <w:rFonts w:ascii="仿宋_GB2312" w:hint="eastAsia"/>
        </w:rPr>
        <w:t>为财政拨款。其中</w:t>
      </w:r>
      <w:r w:rsidR="007C6504" w:rsidRPr="007B79FA">
        <w:rPr>
          <w:rFonts w:ascii="仿宋_GB2312" w:hAnsi="仿宋" w:hint="eastAsia"/>
        </w:rPr>
        <w:t>25%</w:t>
      </w:r>
      <w:r w:rsidRPr="007B79FA">
        <w:rPr>
          <w:rFonts w:ascii="仿宋_GB2312" w:hAnsi="仿宋" w:hint="eastAsia"/>
        </w:rPr>
        <w:t>的资金</w:t>
      </w:r>
      <w:r w:rsidR="007C6504" w:rsidRPr="007B79FA">
        <w:rPr>
          <w:rFonts w:ascii="仿宋_GB2312" w:hAnsi="仿宋" w:hint="eastAsia"/>
        </w:rPr>
        <w:t>用于访贫问苦，为群众送信息、送服务、送温暖；50%用于困难群众房屋修缮，村道、桥涵、引水渠维修，</w:t>
      </w:r>
      <w:r w:rsidR="00DC2D65" w:rsidRPr="007B79FA">
        <w:rPr>
          <w:rFonts w:ascii="仿宋_GB2312" w:hAnsi="仿宋" w:hint="eastAsia"/>
        </w:rPr>
        <w:t>支持农产品加工业发展，组织群众参观学习，开展就业创业技能培训，更新村（社区）”两委办公设施，党内激励关怀帮扶等；25%用于组织开展各类活动。</w:t>
      </w:r>
    </w:p>
    <w:p w:rsidR="00AC3E59" w:rsidRPr="007B79FA" w:rsidRDefault="00AC3E59" w:rsidP="00AC3E59">
      <w:pPr>
        <w:spacing w:line="600" w:lineRule="exact"/>
        <w:ind w:firstLineChars="200" w:firstLine="600"/>
        <w:rPr>
          <w:rFonts w:ascii="黑体" w:eastAsia="黑体" w:hint="eastAsia"/>
        </w:rPr>
      </w:pPr>
      <w:r w:rsidRPr="007B79FA">
        <w:rPr>
          <w:rFonts w:ascii="黑体" w:eastAsia="黑体" w:hint="eastAsia"/>
        </w:rPr>
        <w:t>（二）项目绩效目标</w:t>
      </w:r>
    </w:p>
    <w:p w:rsidR="00F8397E" w:rsidRDefault="008124DA" w:rsidP="007B79FA">
      <w:pPr>
        <w:spacing w:line="600" w:lineRule="exact"/>
        <w:ind w:firstLineChars="200" w:firstLine="602"/>
        <w:rPr>
          <w:rFonts w:ascii="仿宋_GB2312"/>
        </w:rPr>
      </w:pPr>
      <w:r w:rsidRPr="007B79FA">
        <w:rPr>
          <w:rFonts w:ascii="仿宋_GB2312" w:hint="eastAsia"/>
          <w:b/>
        </w:rPr>
        <w:t>总体目标：</w:t>
      </w:r>
      <w:r w:rsidR="00A2647F">
        <w:rPr>
          <w:rFonts w:ascii="仿宋_GB2312" w:hint="eastAsia"/>
        </w:rPr>
        <w:t>一是</w:t>
      </w:r>
      <w:r w:rsidR="005144D4">
        <w:rPr>
          <w:rFonts w:ascii="仿宋_GB2312" w:hint="eastAsia"/>
        </w:rPr>
        <w:t>发展乡村振兴，建立</w:t>
      </w:r>
      <w:r w:rsidR="00F8397E">
        <w:rPr>
          <w:rFonts w:ascii="仿宋_GB2312" w:hint="eastAsia"/>
        </w:rPr>
        <w:t>美丽乡村，大力发展庭院经济</w:t>
      </w:r>
      <w:r w:rsidR="00A2647F">
        <w:rPr>
          <w:rFonts w:ascii="仿宋_GB2312" w:hint="eastAsia"/>
        </w:rPr>
        <w:t>；二是至少组建1支文化队，1支体育队，1支志愿服务队</w:t>
      </w:r>
      <w:r w:rsidR="00912B05">
        <w:rPr>
          <w:rFonts w:ascii="仿宋_GB2312" w:hint="eastAsia"/>
        </w:rPr>
        <w:t>，积极开展各类活动</w:t>
      </w:r>
      <w:r w:rsidR="00A2647F">
        <w:rPr>
          <w:rFonts w:ascii="仿宋_GB2312" w:hint="eastAsia"/>
        </w:rPr>
        <w:t>；三是</w:t>
      </w:r>
      <w:r w:rsidR="00F8397E">
        <w:rPr>
          <w:rFonts w:ascii="仿宋_GB2312" w:hint="eastAsia"/>
        </w:rPr>
        <w:t>开展扶贫帮困工作</w:t>
      </w:r>
      <w:r w:rsidR="00912B05">
        <w:rPr>
          <w:rFonts w:ascii="仿宋_GB2312" w:hint="eastAsia"/>
        </w:rPr>
        <w:t>。四是加强村里青年农牧业实用技术和就业技能培训，使村里青年都能掌握一技之长。</w:t>
      </w:r>
    </w:p>
    <w:p w:rsidR="008124DA" w:rsidRDefault="008124DA" w:rsidP="007B79FA">
      <w:pPr>
        <w:spacing w:line="600" w:lineRule="exact"/>
        <w:ind w:firstLineChars="200" w:firstLine="602"/>
        <w:rPr>
          <w:rFonts w:ascii="仿宋_GB2312"/>
        </w:rPr>
      </w:pPr>
      <w:r w:rsidRPr="007B79FA">
        <w:rPr>
          <w:rFonts w:ascii="仿宋_GB2312" w:hint="eastAsia"/>
          <w:b/>
        </w:rPr>
        <w:t>阶段性目标：</w:t>
      </w:r>
      <w:r>
        <w:rPr>
          <w:rFonts w:ascii="仿宋_GB2312" w:hint="eastAsia"/>
        </w:rPr>
        <w:t>一是为群众送信息、送服务、送温暖，慰问四老</w:t>
      </w:r>
      <w:r>
        <w:rPr>
          <w:rFonts w:ascii="仿宋_GB2312" w:hint="eastAsia"/>
        </w:rPr>
        <w:lastRenderedPageBreak/>
        <w:t>人员，慰问贫困户，帮扶困难户及困难学生；二是</w:t>
      </w:r>
      <w:r w:rsidR="006F425A">
        <w:rPr>
          <w:rFonts w:ascii="仿宋_GB2312" w:hint="eastAsia"/>
        </w:rPr>
        <w:t>为困难村民修缮房屋，院落</w:t>
      </w:r>
      <w:r w:rsidR="00961D18">
        <w:rPr>
          <w:rFonts w:ascii="仿宋_GB2312" w:hint="eastAsia"/>
        </w:rPr>
        <w:t>，发展庭院经济；三是补充村</w:t>
      </w:r>
      <w:r w:rsidR="006F425A">
        <w:rPr>
          <w:rFonts w:ascii="仿宋_GB2312" w:hint="eastAsia"/>
        </w:rPr>
        <w:t>组织工作经费，开展各类村民文化体育活动。</w:t>
      </w:r>
    </w:p>
    <w:p w:rsidR="00AC3E59" w:rsidRDefault="00AC3E59" w:rsidP="00AC3E59">
      <w:pPr>
        <w:spacing w:line="600" w:lineRule="exact"/>
        <w:ind w:firstLineChars="200" w:firstLine="600"/>
        <w:rPr>
          <w:rFonts w:ascii="黑体" w:eastAsia="黑体" w:hAnsi="黑体"/>
        </w:rPr>
      </w:pPr>
      <w:r>
        <w:rPr>
          <w:rFonts w:ascii="黑体" w:eastAsia="黑体" w:hAnsi="黑体" w:hint="eastAsia"/>
        </w:rPr>
        <w:t>二、绩效评价工作开展情况</w:t>
      </w:r>
    </w:p>
    <w:p w:rsidR="00AC3E59" w:rsidRDefault="00AC3E59" w:rsidP="00AC3E59">
      <w:pPr>
        <w:spacing w:line="600" w:lineRule="exact"/>
        <w:ind w:firstLineChars="200" w:firstLine="600"/>
        <w:rPr>
          <w:rFonts w:ascii="仿宋_GB2312"/>
        </w:rPr>
      </w:pPr>
      <w:r>
        <w:rPr>
          <w:rFonts w:ascii="仿宋_GB2312" w:hint="eastAsia"/>
        </w:rPr>
        <w:t>（一）绩效评价目的、对象和范围。</w:t>
      </w:r>
    </w:p>
    <w:p w:rsidR="0032139E" w:rsidRDefault="003D6AE9" w:rsidP="00AC3E59">
      <w:pPr>
        <w:spacing w:line="600" w:lineRule="exact"/>
        <w:ind w:firstLineChars="200" w:firstLine="600"/>
        <w:rPr>
          <w:rFonts w:ascii="仿宋_GB2312"/>
        </w:rPr>
      </w:pPr>
      <w:r>
        <w:rPr>
          <w:rFonts w:ascii="仿宋_GB2312" w:hint="eastAsia"/>
        </w:rPr>
        <w:t>访惠聚工作队</w:t>
      </w:r>
      <w:r w:rsidR="00D57E8E">
        <w:rPr>
          <w:rFonts w:ascii="仿宋_GB2312" w:hint="eastAsia"/>
        </w:rPr>
        <w:t>在且末县托格拉格勒克乡托格拉格勒克村</w:t>
      </w:r>
      <w:r w:rsidR="0032139E">
        <w:rPr>
          <w:rFonts w:ascii="仿宋_GB2312" w:hint="eastAsia"/>
        </w:rPr>
        <w:t>开展</w:t>
      </w:r>
      <w:r>
        <w:rPr>
          <w:rFonts w:ascii="仿宋_GB2312" w:hint="eastAsia"/>
        </w:rPr>
        <w:t>的</w:t>
      </w:r>
      <w:r w:rsidR="0032139E">
        <w:rPr>
          <w:rFonts w:ascii="仿宋_GB2312" w:hint="eastAsia"/>
        </w:rPr>
        <w:t>为民办实事</w:t>
      </w:r>
      <w:r>
        <w:rPr>
          <w:rFonts w:ascii="仿宋_GB2312" w:hint="eastAsia"/>
        </w:rPr>
        <w:t>工作</w:t>
      </w:r>
      <w:r w:rsidR="0032139E">
        <w:rPr>
          <w:rFonts w:ascii="仿宋_GB2312" w:hint="eastAsia"/>
        </w:rPr>
        <w:t>，增强</w:t>
      </w:r>
      <w:r>
        <w:rPr>
          <w:rFonts w:ascii="仿宋_GB2312" w:hint="eastAsia"/>
        </w:rPr>
        <w:t>了</w:t>
      </w:r>
      <w:r w:rsidR="0032139E">
        <w:rPr>
          <w:rFonts w:ascii="仿宋_GB2312" w:hint="eastAsia"/>
        </w:rPr>
        <w:t>群众的幸福感</w:t>
      </w:r>
      <w:r w:rsidR="00F8397E">
        <w:rPr>
          <w:rFonts w:ascii="仿宋_GB2312" w:hint="eastAsia"/>
        </w:rPr>
        <w:t>和获得感</w:t>
      </w:r>
      <w:r w:rsidR="0032139E">
        <w:rPr>
          <w:rFonts w:ascii="仿宋_GB2312" w:hint="eastAsia"/>
        </w:rPr>
        <w:t>。</w:t>
      </w:r>
    </w:p>
    <w:p w:rsidR="00AC3E59" w:rsidRDefault="00AC3E59" w:rsidP="00AC3E59">
      <w:pPr>
        <w:spacing w:line="600" w:lineRule="exact"/>
        <w:ind w:firstLineChars="200" w:firstLine="600"/>
        <w:rPr>
          <w:rFonts w:ascii="仿宋_GB2312" w:hint="eastAsia"/>
        </w:rPr>
      </w:pPr>
      <w:r>
        <w:rPr>
          <w:rFonts w:ascii="仿宋_GB2312" w:hint="eastAsia"/>
        </w:rPr>
        <w:t>（二）绩效评价原则、评价指标体系（附表说明）、评价方法、评价标准等。</w:t>
      </w:r>
    </w:p>
    <w:p w:rsidR="007B79FA" w:rsidRPr="007B79FA" w:rsidRDefault="007B79FA" w:rsidP="007B79FA">
      <w:pPr>
        <w:spacing w:line="600" w:lineRule="exact"/>
        <w:ind w:firstLine="640"/>
        <w:rPr>
          <w:rFonts w:ascii="黑体" w:eastAsia="黑体" w:hint="eastAsia"/>
        </w:rPr>
      </w:pPr>
      <w:r w:rsidRPr="007B79FA">
        <w:rPr>
          <w:rFonts w:ascii="黑体" w:eastAsia="黑体" w:hint="eastAsia"/>
        </w:rPr>
        <w:t>绩效评价原则：</w:t>
      </w:r>
    </w:p>
    <w:p w:rsidR="007B79FA" w:rsidRPr="007B79FA" w:rsidRDefault="007B79FA" w:rsidP="007B79FA">
      <w:pPr>
        <w:spacing w:line="600" w:lineRule="exact"/>
        <w:ind w:firstLine="640"/>
        <w:rPr>
          <w:rFonts w:ascii="仿宋_GB2312" w:hint="eastAsia"/>
          <w:bCs/>
          <w:szCs w:val="30"/>
        </w:rPr>
      </w:pPr>
      <w:r w:rsidRPr="007B79FA">
        <w:rPr>
          <w:rFonts w:ascii="仿宋_GB2312" w:hint="eastAsia"/>
          <w:bCs/>
          <w:szCs w:val="30"/>
        </w:rPr>
        <w:t>（1）科学公正。绩效评价应当运用科学合理的方法，按照规范的程序，对项目绩效进行客观、公正的反映。</w:t>
      </w:r>
    </w:p>
    <w:p w:rsidR="007B79FA" w:rsidRPr="007B79FA" w:rsidRDefault="007B79FA" w:rsidP="007B79FA">
      <w:pPr>
        <w:spacing w:line="600" w:lineRule="exact"/>
        <w:ind w:firstLine="640"/>
        <w:rPr>
          <w:rFonts w:ascii="仿宋_GB2312" w:hint="eastAsia"/>
          <w:bCs/>
          <w:szCs w:val="30"/>
        </w:rPr>
      </w:pPr>
      <w:r w:rsidRPr="007B79FA">
        <w:rPr>
          <w:rFonts w:ascii="仿宋_GB2312" w:hint="eastAsia"/>
          <w:bCs/>
          <w:szCs w:val="30"/>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7B79FA" w:rsidRPr="007B79FA" w:rsidRDefault="007B79FA" w:rsidP="007B79FA">
      <w:pPr>
        <w:spacing w:line="600" w:lineRule="exact"/>
        <w:ind w:firstLine="640"/>
        <w:rPr>
          <w:rFonts w:ascii="仿宋_GB2312" w:hint="eastAsia"/>
          <w:bCs/>
          <w:szCs w:val="30"/>
        </w:rPr>
      </w:pPr>
      <w:r w:rsidRPr="007B79FA">
        <w:rPr>
          <w:rFonts w:ascii="仿宋_GB2312" w:hint="eastAsia"/>
          <w:bCs/>
          <w:szCs w:val="30"/>
        </w:rPr>
        <w:t>（3）激励约束。绩效评价结果应与预算安排、政策调整、改进管理实质性挂钩，体现奖优罚劣和激励相容导向，有效要安排、低效要压减、无效要问责。</w:t>
      </w:r>
    </w:p>
    <w:p w:rsidR="007B79FA" w:rsidRDefault="007B79FA" w:rsidP="007B79FA">
      <w:pPr>
        <w:spacing w:line="600" w:lineRule="exact"/>
        <w:ind w:firstLineChars="200" w:firstLine="600"/>
        <w:rPr>
          <w:rFonts w:ascii="仿宋_GB2312" w:hint="eastAsia"/>
          <w:bCs/>
          <w:szCs w:val="30"/>
        </w:rPr>
      </w:pPr>
      <w:r w:rsidRPr="007B79FA">
        <w:rPr>
          <w:rFonts w:ascii="仿宋_GB2312" w:hint="eastAsia"/>
          <w:bCs/>
          <w:szCs w:val="30"/>
        </w:rPr>
        <w:t>（4）公开透明。绩效评价结果应依法依规公开，并自觉接受社会监督。</w:t>
      </w:r>
    </w:p>
    <w:p w:rsidR="007B79FA" w:rsidRDefault="007B79FA" w:rsidP="007B79FA">
      <w:pPr>
        <w:spacing w:line="580" w:lineRule="exact"/>
        <w:ind w:firstLineChars="200" w:firstLine="600"/>
        <w:rPr>
          <w:rFonts w:ascii="黑体" w:eastAsia="黑体" w:hint="eastAsia"/>
        </w:rPr>
      </w:pPr>
      <w:r w:rsidRPr="007B79FA">
        <w:rPr>
          <w:rFonts w:ascii="黑体" w:eastAsia="黑体" w:hint="eastAsia"/>
        </w:rPr>
        <w:t>评价方法：</w:t>
      </w:r>
    </w:p>
    <w:p w:rsidR="007B79FA" w:rsidRDefault="007B79FA" w:rsidP="007B79FA">
      <w:pPr>
        <w:spacing w:line="580" w:lineRule="exact"/>
        <w:ind w:firstLineChars="200" w:firstLine="600"/>
        <w:rPr>
          <w:rFonts w:ascii="仿宋_GB2312"/>
        </w:rPr>
      </w:pPr>
      <w:r>
        <w:rPr>
          <w:rFonts w:ascii="仿宋_GB2312" w:hint="eastAsia"/>
        </w:rPr>
        <w:lastRenderedPageBreak/>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hAnsi="仿宋"/>
          <w:color w:val="000000"/>
          <w:szCs w:val="30"/>
        </w:rPr>
        <w:t>结合本次绩效评估项目的具体情况，为确保本次绩效评估工作的真实可靠，</w:t>
      </w:r>
      <w:r>
        <w:rPr>
          <w:rFonts w:ascii="仿宋_GB2312" w:hint="eastAsia"/>
        </w:rPr>
        <w:t>我单位采用了成本效益分析法进行评价。</w:t>
      </w:r>
    </w:p>
    <w:p w:rsidR="007B79FA" w:rsidRPr="007B79FA" w:rsidRDefault="007B79FA" w:rsidP="007B79FA">
      <w:pPr>
        <w:spacing w:line="600" w:lineRule="exact"/>
        <w:ind w:firstLineChars="200" w:firstLine="600"/>
        <w:rPr>
          <w:rFonts w:ascii="黑体" w:eastAsia="黑体" w:hint="eastAsia"/>
          <w:szCs w:val="30"/>
        </w:rPr>
      </w:pPr>
      <w:r w:rsidRPr="00163F63">
        <w:rPr>
          <w:rFonts w:ascii="仿宋_GB2312" w:hint="eastAsia"/>
        </w:rPr>
        <w:t>（1）成本效益分析法。是指将投入与产出、效益进行关联性分析的方法。针对财政支出确定的目标，在目标效益额相同的情况下，对支出项目中发生的各种正常开支、额外开支和特殊费用等进行比较，以最小成本取得最大效益为优。我单位针对该项目将决策、过程、产出及效益进行关联性分析，项目实施过程中以最小的成本产生了最大的经济和社会效益，项目的实施促进了</w:t>
      </w:r>
      <w:r>
        <w:rPr>
          <w:rFonts w:ascii="仿宋_GB2312" w:hint="eastAsia"/>
        </w:rPr>
        <w:t>村民</w:t>
      </w:r>
      <w:r w:rsidRPr="00163F63">
        <w:rPr>
          <w:rFonts w:ascii="仿宋_GB2312" w:hint="eastAsia"/>
        </w:rPr>
        <w:t>事业发展及和谐社会的构建</w:t>
      </w:r>
      <w:r>
        <w:rPr>
          <w:rFonts w:ascii="仿宋_GB2312" w:hint="eastAsia"/>
        </w:rPr>
        <w:t>。</w:t>
      </w:r>
    </w:p>
    <w:p w:rsidR="00AC3E59" w:rsidRDefault="00AC3E59" w:rsidP="007B79FA">
      <w:pPr>
        <w:spacing w:line="600" w:lineRule="exact"/>
        <w:rPr>
          <w:rFonts w:ascii="仿宋_GB2312"/>
        </w:rPr>
      </w:pPr>
      <w:r>
        <w:rPr>
          <w:rFonts w:ascii="仿宋_GB2312" w:hint="eastAsia"/>
        </w:rPr>
        <w:t>（三）绩效评价工作过程。</w:t>
      </w:r>
    </w:p>
    <w:p w:rsidR="0032139E" w:rsidRDefault="00F8397E" w:rsidP="00AC3E59">
      <w:pPr>
        <w:spacing w:line="600" w:lineRule="exact"/>
        <w:ind w:firstLineChars="200" w:firstLine="600"/>
        <w:rPr>
          <w:rFonts w:ascii="仿宋_GB2312"/>
        </w:rPr>
      </w:pPr>
      <w:r>
        <w:rPr>
          <w:rFonts w:ascii="仿宋_GB2312"/>
        </w:rPr>
        <w:t>对项目经费实行专款专用，严格按照《自治区访民情惠民生聚民驻村工作为民办实事工作经费使用管理办法》</w:t>
      </w:r>
      <w:r w:rsidR="00346D8F">
        <w:rPr>
          <w:rFonts w:ascii="仿宋_GB2312"/>
        </w:rPr>
        <w:t>执行，明确项目管理和实施的具体责任人，严格落实资金使用监管责任，确保资金的使用效率和项目的顺利完成。</w:t>
      </w:r>
    </w:p>
    <w:p w:rsidR="00D57E8E" w:rsidRDefault="00AC3E59" w:rsidP="00AC3E59">
      <w:pPr>
        <w:spacing w:line="600" w:lineRule="exact"/>
        <w:ind w:firstLineChars="200" w:firstLine="600"/>
        <w:rPr>
          <w:rFonts w:ascii="黑体" w:eastAsia="黑体" w:hAnsi="黑体"/>
        </w:rPr>
      </w:pPr>
      <w:r>
        <w:rPr>
          <w:rFonts w:ascii="黑体" w:eastAsia="黑体" w:hAnsi="黑体" w:hint="eastAsia"/>
        </w:rPr>
        <w:t>三、综合评价情况及评价结论</w:t>
      </w:r>
    </w:p>
    <w:p w:rsidR="00D57E8E" w:rsidRPr="00D57E8E" w:rsidRDefault="00D57E8E" w:rsidP="00AC3E59">
      <w:pPr>
        <w:spacing w:line="600" w:lineRule="exact"/>
        <w:ind w:firstLineChars="200" w:firstLine="600"/>
        <w:rPr>
          <w:rFonts w:ascii="仿宋_GB2312"/>
        </w:rPr>
      </w:pPr>
      <w:r w:rsidRPr="00D57E8E">
        <w:rPr>
          <w:rFonts w:ascii="仿宋_GB2312" w:hint="eastAsia"/>
        </w:rPr>
        <w:t>切实增强了群众</w:t>
      </w:r>
      <w:r>
        <w:rPr>
          <w:rFonts w:ascii="仿宋_GB2312" w:hint="eastAsia"/>
        </w:rPr>
        <w:t>对</w:t>
      </w:r>
      <w:r w:rsidRPr="00D57E8E">
        <w:rPr>
          <w:rFonts w:ascii="仿宋_GB2312" w:hint="eastAsia"/>
        </w:rPr>
        <w:t>访惠聚工作队的满意度</w:t>
      </w:r>
      <w:r>
        <w:rPr>
          <w:rFonts w:ascii="仿宋_GB2312" w:hint="eastAsia"/>
        </w:rPr>
        <w:t>，使为民办实事工作得到了延续性</w:t>
      </w:r>
      <w:r w:rsidR="00346D8F">
        <w:rPr>
          <w:rFonts w:ascii="仿宋_GB2312" w:hint="eastAsia"/>
        </w:rPr>
        <w:t>，确保社会稳定和长治久安总目标</w:t>
      </w:r>
      <w:r>
        <w:rPr>
          <w:rFonts w:ascii="仿宋_GB2312" w:hint="eastAsia"/>
        </w:rPr>
        <w:t>。</w:t>
      </w:r>
      <w:r w:rsidR="00346D8F">
        <w:rPr>
          <w:rFonts w:ascii="仿宋_GB2312" w:hint="eastAsia"/>
        </w:rPr>
        <w:t>评价结论：良好。</w:t>
      </w:r>
    </w:p>
    <w:p w:rsidR="00AC3E59" w:rsidRDefault="00AC3E59" w:rsidP="00AC3E59">
      <w:pPr>
        <w:spacing w:line="600" w:lineRule="exact"/>
        <w:ind w:firstLineChars="200" w:firstLine="600"/>
        <w:rPr>
          <w:rFonts w:ascii="黑体" w:eastAsia="黑体" w:hAnsi="黑体"/>
        </w:rPr>
      </w:pPr>
      <w:r>
        <w:rPr>
          <w:rFonts w:ascii="黑体" w:eastAsia="黑体" w:hAnsi="黑体" w:hint="eastAsia"/>
        </w:rPr>
        <w:t>四、绩效评价指标分析</w:t>
      </w:r>
    </w:p>
    <w:p w:rsidR="00AC3E59" w:rsidRDefault="00AC3E59" w:rsidP="00AC3E59">
      <w:pPr>
        <w:spacing w:line="600" w:lineRule="exact"/>
        <w:ind w:firstLineChars="200" w:firstLine="600"/>
        <w:outlineLvl w:val="0"/>
        <w:rPr>
          <w:rFonts w:ascii="仿宋_GB2312"/>
        </w:rPr>
      </w:pPr>
      <w:r>
        <w:rPr>
          <w:rFonts w:ascii="仿宋_GB2312" w:hint="eastAsia"/>
        </w:rPr>
        <w:lastRenderedPageBreak/>
        <w:t>（一）项目决策情况。</w:t>
      </w:r>
    </w:p>
    <w:p w:rsidR="006F425A" w:rsidRDefault="006F425A" w:rsidP="00346D8F">
      <w:pPr>
        <w:spacing w:line="600" w:lineRule="exact"/>
        <w:ind w:firstLineChars="200" w:firstLine="600"/>
        <w:outlineLvl w:val="0"/>
        <w:rPr>
          <w:rFonts w:ascii="仿宋_GB2312"/>
        </w:rPr>
      </w:pPr>
      <w:r>
        <w:rPr>
          <w:rFonts w:ascii="仿宋_GB2312" w:hint="eastAsia"/>
        </w:rPr>
        <w:t>在</w:t>
      </w:r>
      <w:r w:rsidRPr="006F425A">
        <w:rPr>
          <w:rFonts w:ascii="仿宋_GB2312" w:hint="eastAsia"/>
        </w:rPr>
        <w:t>为民办实事工作经费</w:t>
      </w:r>
      <w:r w:rsidR="00346D8F">
        <w:rPr>
          <w:rFonts w:ascii="仿宋_GB2312" w:hint="eastAsia"/>
        </w:rPr>
        <w:t>使用中，由村第一书记统筹协调，召开村“两委”联席会议，</w:t>
      </w:r>
      <w:r w:rsidR="001F3BE6">
        <w:rPr>
          <w:rFonts w:ascii="仿宋_GB2312" w:hint="eastAsia"/>
        </w:rPr>
        <w:t>确保每笔资金用到实处，</w:t>
      </w:r>
      <w:r w:rsidR="00961D18">
        <w:rPr>
          <w:rFonts w:ascii="仿宋_GB2312" w:hint="eastAsia"/>
        </w:rPr>
        <w:t>发挥最大效益</w:t>
      </w:r>
      <w:r w:rsidR="001F3BE6">
        <w:rPr>
          <w:rFonts w:ascii="仿宋_GB2312" w:hint="eastAsia"/>
        </w:rPr>
        <w:t>。</w:t>
      </w:r>
    </w:p>
    <w:p w:rsidR="00AC3E59" w:rsidRDefault="00AC3E59" w:rsidP="006F425A">
      <w:pPr>
        <w:spacing w:line="600" w:lineRule="exact"/>
        <w:ind w:firstLineChars="200" w:firstLine="600"/>
        <w:outlineLvl w:val="0"/>
        <w:rPr>
          <w:rFonts w:ascii="仿宋_GB2312"/>
        </w:rPr>
      </w:pPr>
      <w:r>
        <w:rPr>
          <w:rFonts w:ascii="仿宋_GB2312" w:hint="eastAsia"/>
        </w:rPr>
        <w:t>（二）项目过程情况。</w:t>
      </w:r>
    </w:p>
    <w:p w:rsidR="00AC3E59" w:rsidRDefault="00C3036B" w:rsidP="00AC3E59">
      <w:pPr>
        <w:spacing w:line="600" w:lineRule="exact"/>
        <w:ind w:firstLineChars="200" w:firstLine="600"/>
        <w:outlineLvl w:val="0"/>
        <w:rPr>
          <w:rFonts w:ascii="仿宋_GB2312"/>
        </w:rPr>
      </w:pPr>
      <w:r w:rsidRPr="00C3036B">
        <w:rPr>
          <w:rFonts w:ascii="仿宋_GB2312" w:hint="eastAsia"/>
        </w:rPr>
        <w:t>2019年</w:t>
      </w:r>
      <w:r w:rsidR="00C67B87">
        <w:rPr>
          <w:rFonts w:ascii="仿宋_GB2312" w:hint="eastAsia"/>
        </w:rPr>
        <w:t>，</w:t>
      </w:r>
      <w:r w:rsidR="00C67B87" w:rsidRPr="00C3036B">
        <w:rPr>
          <w:rFonts w:ascii="仿宋_GB2312" w:hint="eastAsia"/>
        </w:rPr>
        <w:t>新疆塔里木胡杨国家级自然保护区管理局</w:t>
      </w:r>
      <w:r w:rsidRPr="00C3036B">
        <w:rPr>
          <w:rFonts w:ascii="仿宋_GB2312" w:hint="eastAsia"/>
        </w:rPr>
        <w:t>“访惠聚”驻村工作队</w:t>
      </w:r>
      <w:r w:rsidR="00C67B87">
        <w:rPr>
          <w:rFonts w:ascii="仿宋_GB2312" w:hint="eastAsia"/>
        </w:rPr>
        <w:t>严格按照</w:t>
      </w:r>
      <w:r w:rsidR="00C67B87">
        <w:rPr>
          <w:rFonts w:ascii="仿宋" w:eastAsia="仿宋" w:hAnsi="仿宋" w:hint="eastAsia"/>
        </w:rPr>
        <w:t>《自治区访民情惠民生聚民心“驻村工作为民办实事工作经费使用管理办法》，</w:t>
      </w:r>
      <w:r w:rsidR="00C67B87">
        <w:rPr>
          <w:rFonts w:ascii="仿宋_GB2312" w:hint="eastAsia"/>
        </w:rPr>
        <w:t>开展</w:t>
      </w:r>
      <w:r w:rsidRPr="00C3036B">
        <w:rPr>
          <w:rFonts w:ascii="仿宋_GB2312" w:hint="eastAsia"/>
        </w:rPr>
        <w:t>为民办实事工作</w:t>
      </w:r>
      <w:r w:rsidR="001F3BE6">
        <w:rPr>
          <w:rFonts w:ascii="仿宋_GB2312" w:hint="eastAsia"/>
        </w:rPr>
        <w:t>，为托格拉克勒克村建立庭院经济示范户4户，发放新品种葡萄苗5000株，修建村委会门前绿化带，有效带动庭院经济的发展，为建立美丽乡村，推动乡村振兴奠定基础</w:t>
      </w:r>
      <w:r>
        <w:rPr>
          <w:rFonts w:ascii="仿宋_GB2312" w:hint="eastAsia"/>
        </w:rPr>
        <w:t>。</w:t>
      </w:r>
    </w:p>
    <w:p w:rsidR="00AC3E59" w:rsidRDefault="00AC3E59" w:rsidP="00AC3E59">
      <w:pPr>
        <w:spacing w:line="600" w:lineRule="exact"/>
        <w:ind w:firstLineChars="200" w:firstLine="600"/>
        <w:outlineLvl w:val="0"/>
        <w:rPr>
          <w:rFonts w:ascii="仿宋_GB2312"/>
        </w:rPr>
      </w:pPr>
      <w:r>
        <w:rPr>
          <w:rFonts w:ascii="仿宋_GB2312" w:hint="eastAsia"/>
        </w:rPr>
        <w:t>（四）项目效益情况。</w:t>
      </w:r>
    </w:p>
    <w:p w:rsidR="00C3036B" w:rsidRDefault="00C3036B" w:rsidP="00AC3E59">
      <w:pPr>
        <w:spacing w:line="600" w:lineRule="exact"/>
        <w:ind w:firstLineChars="200" w:firstLine="600"/>
        <w:outlineLvl w:val="0"/>
        <w:rPr>
          <w:rFonts w:ascii="仿宋_GB2312"/>
        </w:rPr>
      </w:pPr>
      <w:r>
        <w:rPr>
          <w:rFonts w:ascii="仿宋_GB2312" w:hint="eastAsia"/>
        </w:rPr>
        <w:t>访惠聚工作队切实</w:t>
      </w:r>
      <w:r w:rsidR="00945B4A">
        <w:rPr>
          <w:rFonts w:ascii="仿宋_GB2312" w:hint="eastAsia"/>
        </w:rPr>
        <w:t>把每一件实事管理好，确保办一个、投入一个、发挥效益一个，真正让村民得实惠。</w:t>
      </w:r>
      <w:r w:rsidR="001F3BE6">
        <w:rPr>
          <w:rFonts w:ascii="仿宋_GB2312" w:hint="eastAsia"/>
        </w:rPr>
        <w:t>有效落实</w:t>
      </w:r>
      <w:r w:rsidR="00961D18">
        <w:rPr>
          <w:rFonts w:ascii="仿宋_GB2312" w:hint="eastAsia"/>
        </w:rPr>
        <w:t>脱贫攻坚、</w:t>
      </w:r>
      <w:r w:rsidR="001F3BE6">
        <w:rPr>
          <w:rFonts w:ascii="仿宋_GB2312" w:hint="eastAsia"/>
        </w:rPr>
        <w:t>维护社会稳定、建强</w:t>
      </w:r>
      <w:r w:rsidR="00961D18">
        <w:rPr>
          <w:rFonts w:ascii="仿宋_GB2312" w:hint="eastAsia"/>
        </w:rPr>
        <w:t>基层基层、做好群众工作、拓宽致富门路、壮大党员队伍等任务。</w:t>
      </w:r>
    </w:p>
    <w:p w:rsidR="00AC3E59" w:rsidRDefault="00AC3E59" w:rsidP="00AC3E59">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945B4A" w:rsidRDefault="00945B4A" w:rsidP="00945B4A">
      <w:pPr>
        <w:spacing w:line="600" w:lineRule="exact"/>
        <w:ind w:firstLineChars="200" w:firstLine="600"/>
        <w:rPr>
          <w:rFonts w:ascii="仿宋_GB2312"/>
        </w:rPr>
      </w:pPr>
      <w:r w:rsidRPr="00945B4A">
        <w:rPr>
          <w:rFonts w:ascii="仿宋_GB2312" w:hint="eastAsia"/>
        </w:rPr>
        <w:t>一是</w:t>
      </w:r>
      <w:r>
        <w:rPr>
          <w:rFonts w:ascii="仿宋_GB2312" w:hint="eastAsia"/>
        </w:rPr>
        <w:t>村民支持力度不够。因村里多留守老人、儿童，在为民办实事的过程中，需要发动群众投入投劳时，因村民的年龄、身体状况等原因，</w:t>
      </w:r>
      <w:r w:rsidR="0032139E">
        <w:rPr>
          <w:rFonts w:ascii="仿宋_GB2312" w:hint="eastAsia"/>
        </w:rPr>
        <w:t>致使许多村民在投工投劳、支持为民办实事表现得余力不足。</w:t>
      </w:r>
    </w:p>
    <w:p w:rsidR="0032139E" w:rsidRDefault="0032139E" w:rsidP="00945B4A">
      <w:pPr>
        <w:spacing w:line="600" w:lineRule="exact"/>
        <w:ind w:firstLineChars="200" w:firstLine="600"/>
        <w:rPr>
          <w:rFonts w:ascii="仿宋_GB2312"/>
        </w:rPr>
      </w:pPr>
      <w:r>
        <w:rPr>
          <w:rFonts w:ascii="仿宋_GB2312" w:hint="eastAsia"/>
        </w:rPr>
        <w:t>二是有关宣传发动、实施进度等方面有待</w:t>
      </w:r>
      <w:r w:rsidR="00911AAA">
        <w:rPr>
          <w:rFonts w:ascii="仿宋_GB2312" w:hint="eastAsia"/>
        </w:rPr>
        <w:t>于</w:t>
      </w:r>
      <w:r>
        <w:rPr>
          <w:rFonts w:ascii="仿宋_GB2312" w:hint="eastAsia"/>
        </w:rPr>
        <w:t>进一步</w:t>
      </w:r>
      <w:r w:rsidR="00FC55C3">
        <w:rPr>
          <w:rFonts w:ascii="仿宋_GB2312" w:hint="eastAsia"/>
        </w:rPr>
        <w:t>加大力度</w:t>
      </w:r>
      <w:r>
        <w:rPr>
          <w:rFonts w:ascii="仿宋_GB2312" w:hint="eastAsia"/>
        </w:rPr>
        <w:t>。</w:t>
      </w:r>
    </w:p>
    <w:p w:rsidR="00F55C87" w:rsidRDefault="00F55C87" w:rsidP="00F55C87">
      <w:pPr>
        <w:spacing w:line="600" w:lineRule="exact"/>
        <w:ind w:firstLineChars="200" w:firstLine="600"/>
        <w:rPr>
          <w:rFonts w:ascii="黑体" w:eastAsia="黑体" w:hAnsi="黑体" w:hint="eastAsia"/>
        </w:rPr>
      </w:pPr>
      <w:r>
        <w:rPr>
          <w:rFonts w:ascii="黑体" w:eastAsia="黑体" w:hAnsi="黑体" w:hint="eastAsia"/>
        </w:rPr>
        <w:t>六、有关建议</w:t>
      </w:r>
    </w:p>
    <w:p w:rsidR="005E7E15" w:rsidRDefault="005E7E15" w:rsidP="00F55C87">
      <w:pPr>
        <w:spacing w:line="600" w:lineRule="exact"/>
        <w:ind w:firstLineChars="200" w:firstLine="600"/>
        <w:rPr>
          <w:rFonts w:ascii="黑体" w:eastAsia="黑体" w:hAnsi="黑体"/>
        </w:rPr>
      </w:pPr>
      <w:r>
        <w:rPr>
          <w:rFonts w:ascii="黑体" w:eastAsia="黑体" w:hAnsi="黑体" w:hint="eastAsia"/>
        </w:rPr>
        <w:lastRenderedPageBreak/>
        <w:t>无</w:t>
      </w:r>
    </w:p>
    <w:p w:rsidR="00F55C87" w:rsidRDefault="00F55C87" w:rsidP="00F55C87">
      <w:pPr>
        <w:spacing w:line="600" w:lineRule="exact"/>
        <w:ind w:firstLineChars="200" w:firstLine="600"/>
        <w:rPr>
          <w:rFonts w:ascii="黑体" w:eastAsia="黑体" w:hAnsi="黑体"/>
        </w:rPr>
      </w:pPr>
      <w:r>
        <w:rPr>
          <w:rFonts w:ascii="黑体" w:eastAsia="黑体" w:hAnsi="黑体" w:hint="eastAsia"/>
        </w:rPr>
        <w:t>七、其他需要说明的问题</w:t>
      </w:r>
    </w:p>
    <w:p w:rsidR="00F55C87" w:rsidRDefault="00F55C87" w:rsidP="00F55C87">
      <w:pPr>
        <w:spacing w:line="600" w:lineRule="exact"/>
        <w:ind w:firstLineChars="200" w:firstLine="600"/>
        <w:rPr>
          <w:rFonts w:ascii="黑体" w:eastAsia="黑体" w:hAnsi="黑体"/>
        </w:rPr>
      </w:pPr>
    </w:p>
    <w:p w:rsidR="00F55C87" w:rsidRDefault="00F55C87" w:rsidP="00F55C87">
      <w:pPr>
        <w:spacing w:line="600" w:lineRule="exact"/>
        <w:rPr>
          <w:rFonts w:ascii="黑体" w:eastAsia="黑体" w:hAnsi="黑体"/>
        </w:rPr>
        <w:sectPr w:rsidR="00F55C87">
          <w:footerReference w:type="default" r:id="rId7"/>
          <w:pgSz w:w="11906" w:h="16838"/>
          <w:pgMar w:top="1928" w:right="1531" w:bottom="1701" w:left="1531" w:header="737" w:footer="851" w:gutter="0"/>
          <w:cols w:space="720"/>
          <w:docGrid w:type="lines" w:linePitch="408"/>
        </w:sectPr>
      </w:pPr>
    </w:p>
    <w:p w:rsidR="00F55C87" w:rsidRDefault="00F55C87" w:rsidP="00F55C87">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F55C87" w:rsidRDefault="00F55C87" w:rsidP="00F55C87">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2"/>
        <w:gridCol w:w="7"/>
        <w:gridCol w:w="1290"/>
        <w:gridCol w:w="1390"/>
        <w:gridCol w:w="21"/>
        <w:gridCol w:w="2791"/>
        <w:gridCol w:w="7316"/>
        <w:gridCol w:w="21"/>
        <w:gridCol w:w="829"/>
        <w:gridCol w:w="12"/>
        <w:gridCol w:w="11"/>
        <w:gridCol w:w="899"/>
        <w:gridCol w:w="12"/>
        <w:gridCol w:w="14"/>
      </w:tblGrid>
      <w:tr w:rsidR="00F55C87" w:rsidTr="005E7E15">
        <w:trPr>
          <w:gridAfter w:val="1"/>
          <w:wAfter w:w="12" w:type="dxa"/>
          <w:trHeight w:val="692"/>
          <w:tblHeader/>
          <w:jc w:val="center"/>
        </w:trPr>
        <w:tc>
          <w:tcPr>
            <w:tcW w:w="763" w:type="dxa"/>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91" w:type="dxa"/>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38"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F55C87" w:rsidRDefault="00F55C87" w:rsidP="005E7E1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F55C87" w:rsidRDefault="00F55C87" w:rsidP="005E7E1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F55C87" w:rsidTr="005E7E15">
        <w:trPr>
          <w:gridAfter w:val="1"/>
          <w:wAfter w:w="12" w:type="dxa"/>
          <w:trHeight w:val="1919"/>
          <w:jc w:val="center"/>
        </w:trPr>
        <w:tc>
          <w:tcPr>
            <w:tcW w:w="763" w:type="dxa"/>
            <w:vMerge w:val="restart"/>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tc>
        <w:tc>
          <w:tcPr>
            <w:tcW w:w="1297" w:type="dxa"/>
            <w:gridSpan w:val="2"/>
            <w:vMerge w:val="restart"/>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绩效目标（15）　</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38" w:type="dxa"/>
            <w:gridSpan w:val="2"/>
            <w:tcBorders>
              <w:tl2br w:val="nil"/>
              <w:tr2bl w:val="nil"/>
            </w:tcBorders>
            <w:shd w:val="clear" w:color="000000" w:fill="FFFFFF"/>
            <w:vAlign w:val="center"/>
          </w:tcPr>
          <w:p w:rsidR="00F55C87" w:rsidRDefault="00F55C87" w:rsidP="005E7E1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F55C87" w:rsidRDefault="00F55C87" w:rsidP="005E7E1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F55C87" w:rsidTr="005E7E15">
        <w:trPr>
          <w:gridAfter w:val="1"/>
          <w:wAfter w:w="12" w:type="dxa"/>
          <w:trHeight w:val="1464"/>
          <w:jc w:val="center"/>
        </w:trPr>
        <w:tc>
          <w:tcPr>
            <w:tcW w:w="763" w:type="dxa"/>
            <w:vMerge/>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38" w:type="dxa"/>
            <w:gridSpan w:val="2"/>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55C87" w:rsidTr="005E7E15">
        <w:trPr>
          <w:gridAfter w:val="1"/>
          <w:wAfter w:w="12" w:type="dxa"/>
          <w:trHeight w:val="1942"/>
          <w:jc w:val="center"/>
        </w:trPr>
        <w:tc>
          <w:tcPr>
            <w:tcW w:w="763" w:type="dxa"/>
            <w:vMerge/>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F55C87" w:rsidRDefault="00F55C87" w:rsidP="005E7E1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91" w:type="dxa"/>
            <w:tcBorders>
              <w:tl2br w:val="nil"/>
              <w:tr2bl w:val="nil"/>
            </w:tcBorders>
            <w:shd w:val="clear" w:color="auto"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38" w:type="dxa"/>
            <w:gridSpan w:val="2"/>
            <w:tcBorders>
              <w:tl2br w:val="nil"/>
              <w:tr2bl w:val="nil"/>
            </w:tcBorders>
            <w:shd w:val="clear" w:color="auto"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F55C87" w:rsidTr="005E7E15">
        <w:trPr>
          <w:gridAfter w:val="1"/>
          <w:wAfter w:w="12" w:type="dxa"/>
          <w:trHeight w:val="1706"/>
          <w:jc w:val="center"/>
        </w:trPr>
        <w:tc>
          <w:tcPr>
            <w:tcW w:w="763" w:type="dxa"/>
            <w:vMerge/>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91" w:type="dxa"/>
            <w:tcBorders>
              <w:tl2br w:val="nil"/>
              <w:tr2bl w:val="nil"/>
            </w:tcBorders>
            <w:shd w:val="clear" w:color="auto"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38" w:type="dxa"/>
            <w:gridSpan w:val="2"/>
            <w:tcBorders>
              <w:bottom w:val="single" w:sz="4" w:space="0" w:color="auto"/>
              <w:tl2br w:val="nil"/>
              <w:tr2bl w:val="nil"/>
            </w:tcBorders>
            <w:shd w:val="clear" w:color="auto"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F55C87" w:rsidTr="005E7E15">
        <w:trPr>
          <w:gridAfter w:val="1"/>
          <w:wAfter w:w="12" w:type="dxa"/>
          <w:trHeight w:val="1415"/>
          <w:jc w:val="center"/>
        </w:trPr>
        <w:tc>
          <w:tcPr>
            <w:tcW w:w="763" w:type="dxa"/>
            <w:vMerge w:val="restart"/>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F55C87" w:rsidRDefault="00F55C87" w:rsidP="005E7E1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gridSpan w:val="2"/>
            <w:vMerge w:val="restart"/>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38" w:type="dxa"/>
            <w:gridSpan w:val="2"/>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55C87" w:rsidTr="005E7E15">
        <w:trPr>
          <w:gridAfter w:val="1"/>
          <w:wAfter w:w="12" w:type="dxa"/>
          <w:trHeight w:val="1320"/>
          <w:jc w:val="center"/>
        </w:trPr>
        <w:tc>
          <w:tcPr>
            <w:tcW w:w="763" w:type="dxa"/>
            <w:vMerge/>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91" w:type="dxa"/>
            <w:tcBorders>
              <w:tl2br w:val="nil"/>
              <w:tr2bl w:val="nil"/>
            </w:tcBorders>
            <w:shd w:val="clear" w:color="auto"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38" w:type="dxa"/>
            <w:gridSpan w:val="2"/>
            <w:tcBorders>
              <w:tl2br w:val="nil"/>
              <w:tr2bl w:val="nil"/>
            </w:tcBorders>
            <w:shd w:val="clear" w:color="auto"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2.5</w:t>
            </w:r>
          </w:p>
        </w:tc>
      </w:tr>
      <w:tr w:rsidR="00F55C87" w:rsidTr="005E7E15">
        <w:trPr>
          <w:gridAfter w:val="2"/>
          <w:wAfter w:w="24" w:type="dxa"/>
          <w:trHeight w:val="2076"/>
          <w:jc w:val="center"/>
        </w:trPr>
        <w:tc>
          <w:tcPr>
            <w:tcW w:w="763" w:type="dxa"/>
            <w:vMerge/>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38" w:type="dxa"/>
            <w:gridSpan w:val="2"/>
            <w:tcBorders>
              <w:bottom w:val="single" w:sz="4" w:space="0" w:color="auto"/>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F55C87" w:rsidTr="005E7E15">
        <w:trPr>
          <w:gridAfter w:val="2"/>
          <w:wAfter w:w="24" w:type="dxa"/>
          <w:trHeight w:val="1797"/>
          <w:jc w:val="center"/>
        </w:trPr>
        <w:tc>
          <w:tcPr>
            <w:tcW w:w="763" w:type="dxa"/>
            <w:vMerge/>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p>
        </w:tc>
        <w:tc>
          <w:tcPr>
            <w:tcW w:w="1297" w:type="dxa"/>
            <w:gridSpan w:val="2"/>
            <w:vMerge w:val="restart"/>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F55C87" w:rsidRDefault="00F55C87" w:rsidP="005E7E1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38" w:type="dxa"/>
            <w:gridSpan w:val="2"/>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55C87" w:rsidTr="005E7E15">
        <w:trPr>
          <w:gridAfter w:val="2"/>
          <w:wAfter w:w="24" w:type="dxa"/>
          <w:trHeight w:val="1769"/>
          <w:jc w:val="center"/>
        </w:trPr>
        <w:tc>
          <w:tcPr>
            <w:tcW w:w="763" w:type="dxa"/>
            <w:vMerge/>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297" w:type="dxa"/>
            <w:gridSpan w:val="2"/>
            <w:vMerge/>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38" w:type="dxa"/>
            <w:gridSpan w:val="2"/>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55C87" w:rsidTr="005E7E15">
        <w:trPr>
          <w:gridAfter w:val="2"/>
          <w:wAfter w:w="24" w:type="dxa"/>
          <w:trHeight w:val="1917"/>
          <w:jc w:val="center"/>
        </w:trPr>
        <w:tc>
          <w:tcPr>
            <w:tcW w:w="763" w:type="dxa"/>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38" w:type="dxa"/>
            <w:gridSpan w:val="2"/>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F55C87" w:rsidTr="005E7E15">
        <w:trPr>
          <w:trHeight w:val="1718"/>
          <w:jc w:val="center"/>
        </w:trPr>
        <w:tc>
          <w:tcPr>
            <w:tcW w:w="763" w:type="dxa"/>
            <w:vMerge w:val="restart"/>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38" w:type="dxa"/>
            <w:gridSpan w:val="2"/>
            <w:tcBorders>
              <w:bottom w:val="single" w:sz="4" w:space="0" w:color="auto"/>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3"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8</w:t>
            </w:r>
          </w:p>
        </w:tc>
      </w:tr>
      <w:tr w:rsidR="00F55C87" w:rsidTr="005E7E15">
        <w:trPr>
          <w:trHeight w:val="1506"/>
          <w:jc w:val="center"/>
        </w:trPr>
        <w:tc>
          <w:tcPr>
            <w:tcW w:w="763" w:type="dxa"/>
            <w:vMerge/>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F55C87" w:rsidRDefault="00F55C87" w:rsidP="005E7E1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38" w:type="dxa"/>
            <w:gridSpan w:val="2"/>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3"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55C87" w:rsidTr="005E7E15">
        <w:trPr>
          <w:trHeight w:val="2076"/>
          <w:jc w:val="center"/>
        </w:trPr>
        <w:tc>
          <w:tcPr>
            <w:tcW w:w="763" w:type="dxa"/>
            <w:vMerge/>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297"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gridSpan w:val="2"/>
            <w:tcBorders>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91" w:type="dxa"/>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38" w:type="dxa"/>
            <w:gridSpan w:val="2"/>
            <w:tcBorders>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3"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F55C87" w:rsidTr="005E7E15">
        <w:trPr>
          <w:trHeight w:val="889"/>
          <w:jc w:val="center"/>
        </w:trPr>
        <w:tc>
          <w:tcPr>
            <w:tcW w:w="763" w:type="dxa"/>
            <w:vMerge w:val="restart"/>
            <w:tcBorders>
              <w:right w:val="single" w:sz="4" w:space="0" w:color="auto"/>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gridSpan w:val="2"/>
            <w:vMerge w:val="restart"/>
            <w:tcBorders>
              <w:left w:val="single" w:sz="4" w:space="0" w:color="auto"/>
              <w:right w:val="single" w:sz="4" w:space="0" w:color="auto"/>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gridSpan w:val="2"/>
            <w:tcBorders>
              <w:left w:val="single" w:sz="4" w:space="0" w:color="auto"/>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91" w:type="dxa"/>
            <w:tcBorders>
              <w:tl2br w:val="nil"/>
              <w:tr2bl w:val="nil"/>
            </w:tcBorders>
            <w:shd w:val="clear" w:color="auto" w:fill="FFFFFF"/>
            <w:vAlign w:val="center"/>
          </w:tcPr>
          <w:p w:rsidR="00F55C87" w:rsidRDefault="00F55C87" w:rsidP="005E7E1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38" w:type="dxa"/>
            <w:gridSpan w:val="2"/>
            <w:tcBorders>
              <w:tl2br w:val="nil"/>
              <w:tr2bl w:val="nil"/>
            </w:tcBorders>
            <w:shd w:val="clear" w:color="auto"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3"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17</w:t>
            </w:r>
          </w:p>
        </w:tc>
      </w:tr>
      <w:tr w:rsidR="00F55C87" w:rsidTr="005E7E15">
        <w:trPr>
          <w:trHeight w:val="1137"/>
          <w:jc w:val="center"/>
        </w:trPr>
        <w:tc>
          <w:tcPr>
            <w:tcW w:w="763" w:type="dxa"/>
            <w:vMerge/>
            <w:tcBorders>
              <w:right w:val="single" w:sz="4" w:space="0" w:color="auto"/>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297" w:type="dxa"/>
            <w:gridSpan w:val="2"/>
            <w:vMerge/>
            <w:tcBorders>
              <w:left w:val="single" w:sz="4" w:space="0" w:color="auto"/>
              <w:right w:val="single" w:sz="4" w:space="0" w:color="auto"/>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p>
        </w:tc>
        <w:tc>
          <w:tcPr>
            <w:tcW w:w="1411" w:type="dxa"/>
            <w:gridSpan w:val="2"/>
            <w:tcBorders>
              <w:left w:val="single" w:sz="4" w:space="0" w:color="auto"/>
              <w:tl2br w:val="nil"/>
              <w:tr2bl w:val="nil"/>
            </w:tcBorders>
            <w:shd w:val="clear" w:color="auto" w:fill="FFFFFF"/>
            <w:vAlign w:val="center"/>
          </w:tcPr>
          <w:p w:rsidR="00F55C87" w:rsidRDefault="00F55C87" w:rsidP="005E7E1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91" w:type="dxa"/>
            <w:tcBorders>
              <w:right w:val="single" w:sz="4" w:space="0" w:color="auto"/>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38" w:type="dxa"/>
            <w:gridSpan w:val="2"/>
            <w:tcBorders>
              <w:left w:val="single" w:sz="4" w:space="0" w:color="auto"/>
              <w:tl2br w:val="nil"/>
              <w:tr2bl w:val="nil"/>
            </w:tcBorders>
            <w:shd w:val="clear" w:color="000000" w:fill="FFFFFF"/>
            <w:vAlign w:val="center"/>
          </w:tcPr>
          <w:p w:rsidR="00F55C87" w:rsidRDefault="00F55C87" w:rsidP="005E7E1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3" w:type="dxa"/>
            <w:gridSpan w:val="3"/>
            <w:tcBorders>
              <w:top w:val="single" w:sz="4" w:space="0" w:color="auto"/>
              <w:left w:val="single" w:sz="4" w:space="0" w:color="auto"/>
              <w:bottom w:val="single" w:sz="4" w:space="0" w:color="auto"/>
              <w:right w:val="single" w:sz="4" w:space="0" w:color="auto"/>
            </w:tcBorders>
            <w:shd w:val="clear" w:color="auto" w:fill="auto"/>
          </w:tcPr>
          <w:p w:rsidR="00F55C87" w:rsidRDefault="00F55C87" w:rsidP="005E7E1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bookmarkStart w:id="0" w:name="_GoBack"/>
            <w:bookmarkEnd w:id="0"/>
          </w:p>
        </w:tc>
      </w:tr>
      <w:tr w:rsidR="005E7E15" w:rsidTr="005E7E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9"/>
          <w:jc w:val="center"/>
        </w:trPr>
        <w:tc>
          <w:tcPr>
            <w:tcW w:w="770" w:type="dxa"/>
            <w:gridSpan w:val="2"/>
          </w:tcPr>
          <w:p w:rsidR="005E7E15" w:rsidRDefault="005E7E15" w:rsidP="005E7E15">
            <w:pPr>
              <w:spacing w:line="600" w:lineRule="exact"/>
              <w:rPr>
                <w:rFonts w:ascii="黑体" w:eastAsia="黑体" w:hAnsi="黑体"/>
              </w:rPr>
            </w:pPr>
          </w:p>
        </w:tc>
        <w:tc>
          <w:tcPr>
            <w:tcW w:w="1290" w:type="dxa"/>
          </w:tcPr>
          <w:p w:rsidR="005E7E15" w:rsidRPr="005E7E15" w:rsidRDefault="005E7E15" w:rsidP="005E7E15">
            <w:pPr>
              <w:spacing w:line="600" w:lineRule="exact"/>
              <w:rPr>
                <w:rFonts w:ascii="方正仿宋_GBK" w:eastAsia="方正仿宋_GBK" w:hAnsi="黑体" w:hint="eastAsia"/>
              </w:rPr>
            </w:pPr>
            <w:r w:rsidRPr="005E7E15">
              <w:rPr>
                <w:rFonts w:ascii="方正仿宋_GBK" w:eastAsia="方正仿宋_GBK" w:hAnsi="黑体" w:hint="eastAsia"/>
                <w:sz w:val="24"/>
              </w:rPr>
              <w:t>合计总分</w:t>
            </w:r>
          </w:p>
        </w:tc>
        <w:tc>
          <w:tcPr>
            <w:tcW w:w="1390" w:type="dxa"/>
          </w:tcPr>
          <w:p w:rsidR="005E7E15" w:rsidRDefault="005E7E15" w:rsidP="005E7E15">
            <w:pPr>
              <w:spacing w:line="600" w:lineRule="exact"/>
              <w:rPr>
                <w:rFonts w:ascii="黑体" w:eastAsia="黑体" w:hAnsi="黑体"/>
              </w:rPr>
            </w:pPr>
          </w:p>
        </w:tc>
        <w:tc>
          <w:tcPr>
            <w:tcW w:w="2812" w:type="dxa"/>
            <w:gridSpan w:val="2"/>
          </w:tcPr>
          <w:p w:rsidR="005E7E15" w:rsidRDefault="005E7E15" w:rsidP="005E7E15">
            <w:pPr>
              <w:spacing w:line="600" w:lineRule="exact"/>
              <w:rPr>
                <w:rFonts w:ascii="黑体" w:eastAsia="黑体" w:hAnsi="黑体"/>
              </w:rPr>
            </w:pPr>
          </w:p>
        </w:tc>
        <w:tc>
          <w:tcPr>
            <w:tcW w:w="7317" w:type="dxa"/>
          </w:tcPr>
          <w:p w:rsidR="005E7E15" w:rsidRDefault="005E7E15" w:rsidP="005E7E15">
            <w:pPr>
              <w:spacing w:line="600" w:lineRule="exact"/>
              <w:rPr>
                <w:rFonts w:ascii="黑体" w:eastAsia="黑体" w:hAnsi="黑体"/>
              </w:rPr>
            </w:pPr>
          </w:p>
        </w:tc>
        <w:tc>
          <w:tcPr>
            <w:tcW w:w="871" w:type="dxa"/>
            <w:gridSpan w:val="4"/>
          </w:tcPr>
          <w:p w:rsidR="005E7E15" w:rsidRDefault="005E7E15" w:rsidP="005E7E15">
            <w:pPr>
              <w:spacing w:line="600" w:lineRule="exact"/>
              <w:rPr>
                <w:rFonts w:ascii="黑体" w:eastAsia="黑体" w:hAnsi="黑体"/>
              </w:rPr>
            </w:pPr>
            <w:r>
              <w:rPr>
                <w:rFonts w:ascii="黑体" w:eastAsia="黑体" w:hAnsi="黑体" w:hint="eastAsia"/>
              </w:rPr>
              <w:t>100</w:t>
            </w:r>
          </w:p>
        </w:tc>
        <w:tc>
          <w:tcPr>
            <w:tcW w:w="925" w:type="dxa"/>
            <w:gridSpan w:val="3"/>
          </w:tcPr>
          <w:p w:rsidR="005E7E15" w:rsidRDefault="005E7E15" w:rsidP="005E7E15">
            <w:pPr>
              <w:spacing w:line="600" w:lineRule="exact"/>
              <w:rPr>
                <w:rFonts w:ascii="黑体" w:eastAsia="黑体" w:hAnsi="黑体"/>
              </w:rPr>
            </w:pPr>
            <w:r>
              <w:rPr>
                <w:rFonts w:ascii="黑体" w:eastAsia="黑体" w:hAnsi="黑体" w:hint="eastAsia"/>
              </w:rPr>
              <w:t>95</w:t>
            </w:r>
          </w:p>
        </w:tc>
      </w:tr>
    </w:tbl>
    <w:p w:rsidR="00F55C87" w:rsidRPr="00F55C87" w:rsidRDefault="00F55C87" w:rsidP="00F55C87">
      <w:pPr>
        <w:spacing w:line="600" w:lineRule="exact"/>
        <w:rPr>
          <w:rFonts w:ascii="黑体" w:eastAsia="黑体" w:hAnsi="黑体"/>
        </w:rPr>
        <w:sectPr w:rsidR="00F55C87" w:rsidRPr="00F55C87" w:rsidSect="00F55C87">
          <w:pgSz w:w="16838" w:h="11906" w:orient="landscape"/>
          <w:pgMar w:top="1531" w:right="1701" w:bottom="1531" w:left="1928" w:header="737" w:footer="851" w:gutter="0"/>
          <w:cols w:space="720"/>
          <w:docGrid w:type="lines" w:linePitch="408"/>
        </w:sectPr>
      </w:pPr>
    </w:p>
    <w:p w:rsidR="00D57E8E" w:rsidRPr="00945B4A" w:rsidRDefault="00D57E8E" w:rsidP="00F55C87">
      <w:pPr>
        <w:pStyle w:val="2"/>
        <w:spacing w:before="0" w:after="0" w:line="240" w:lineRule="auto"/>
        <w:rPr>
          <w:rFonts w:ascii="仿宋_GB2312"/>
        </w:rPr>
      </w:pPr>
    </w:p>
    <w:sectPr w:rsidR="00D57E8E" w:rsidRPr="00945B4A" w:rsidSect="00E954D6">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D1E" w:rsidRDefault="00B47D1E" w:rsidP="00AC3E59">
      <w:r>
        <w:separator/>
      </w:r>
    </w:p>
  </w:endnote>
  <w:endnote w:type="continuationSeparator" w:id="1">
    <w:p w:rsidR="00B47D1E" w:rsidRDefault="00B47D1E" w:rsidP="00AC3E59">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fixed"/>
    <w:sig w:usb0="00000000"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C87" w:rsidRDefault="00340A6E">
    <w:pPr>
      <w:pStyle w:val="a4"/>
      <w:jc w:val="center"/>
    </w:pPr>
    <w:r>
      <w:fldChar w:fldCharType="begin"/>
    </w:r>
    <w:r w:rsidR="00F55C87">
      <w:instrText xml:space="preserve"> PAGE   \* MERGEFORMAT </w:instrText>
    </w:r>
    <w:r>
      <w:fldChar w:fldCharType="separate"/>
    </w:r>
    <w:r w:rsidR="005E7E15" w:rsidRPr="005E7E15">
      <w:rPr>
        <w:noProof/>
        <w:lang w:val="zh-CN"/>
      </w:rPr>
      <w:t>10</w:t>
    </w:r>
    <w:r>
      <w:fldChar w:fldCharType="end"/>
    </w:r>
  </w:p>
  <w:p w:rsidR="00F55C87" w:rsidRDefault="00F55C8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D1E" w:rsidRDefault="00B47D1E" w:rsidP="00AC3E59">
      <w:r>
        <w:separator/>
      </w:r>
    </w:p>
  </w:footnote>
  <w:footnote w:type="continuationSeparator" w:id="1">
    <w:p w:rsidR="00B47D1E" w:rsidRDefault="00B47D1E" w:rsidP="00AC3E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3A"/>
    <w:rsid w:val="000228C0"/>
    <w:rsid w:val="001E47BF"/>
    <w:rsid w:val="001F3BE6"/>
    <w:rsid w:val="0032139E"/>
    <w:rsid w:val="00340A6E"/>
    <w:rsid w:val="00346D8F"/>
    <w:rsid w:val="003D6AE9"/>
    <w:rsid w:val="00424B9D"/>
    <w:rsid w:val="00484F3A"/>
    <w:rsid w:val="004F4565"/>
    <w:rsid w:val="005144D4"/>
    <w:rsid w:val="005E7E15"/>
    <w:rsid w:val="00606DA0"/>
    <w:rsid w:val="006D517C"/>
    <w:rsid w:val="006F425A"/>
    <w:rsid w:val="006F5501"/>
    <w:rsid w:val="007B79FA"/>
    <w:rsid w:val="007C6504"/>
    <w:rsid w:val="008124DA"/>
    <w:rsid w:val="00911AAA"/>
    <w:rsid w:val="00912B05"/>
    <w:rsid w:val="009170F4"/>
    <w:rsid w:val="00945B4A"/>
    <w:rsid w:val="00961D18"/>
    <w:rsid w:val="00A2647F"/>
    <w:rsid w:val="00AC3E59"/>
    <w:rsid w:val="00AE374D"/>
    <w:rsid w:val="00B0303A"/>
    <w:rsid w:val="00B47D1E"/>
    <w:rsid w:val="00B97DBB"/>
    <w:rsid w:val="00BB0823"/>
    <w:rsid w:val="00BE5630"/>
    <w:rsid w:val="00C3036B"/>
    <w:rsid w:val="00C67B87"/>
    <w:rsid w:val="00D57E8E"/>
    <w:rsid w:val="00DC2D65"/>
    <w:rsid w:val="00DF30EC"/>
    <w:rsid w:val="00E954D6"/>
    <w:rsid w:val="00F55C87"/>
    <w:rsid w:val="00F8397E"/>
    <w:rsid w:val="00F859EF"/>
    <w:rsid w:val="00FA6DA8"/>
    <w:rsid w:val="00FA71C4"/>
    <w:rsid w:val="00FC55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E59"/>
    <w:pPr>
      <w:widowControl w:val="0"/>
      <w:jc w:val="both"/>
    </w:pPr>
    <w:rPr>
      <w:rFonts w:ascii="Times New Roman" w:eastAsia="仿宋_GB2312" w:hAnsi="Times New Roman" w:cs="Times New Roman"/>
      <w:sz w:val="30"/>
      <w:szCs w:val="24"/>
    </w:rPr>
  </w:style>
  <w:style w:type="paragraph" w:styleId="2">
    <w:name w:val="heading 2"/>
    <w:basedOn w:val="a"/>
    <w:next w:val="a"/>
    <w:link w:val="2Char"/>
    <w:qFormat/>
    <w:rsid w:val="00F55C87"/>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3E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AC3E59"/>
    <w:rPr>
      <w:sz w:val="18"/>
      <w:szCs w:val="18"/>
    </w:rPr>
  </w:style>
  <w:style w:type="paragraph" w:styleId="a4">
    <w:name w:val="footer"/>
    <w:basedOn w:val="a"/>
    <w:link w:val="Char0"/>
    <w:uiPriority w:val="99"/>
    <w:unhideWhenUsed/>
    <w:rsid w:val="00AC3E5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C3E59"/>
    <w:rPr>
      <w:sz w:val="18"/>
      <w:szCs w:val="18"/>
    </w:rPr>
  </w:style>
  <w:style w:type="character" w:customStyle="1" w:styleId="2Char">
    <w:name w:val="标题 2 Char"/>
    <w:basedOn w:val="a0"/>
    <w:link w:val="2"/>
    <w:rsid w:val="00F55C87"/>
    <w:rPr>
      <w:rFonts w:ascii="Arial" w:eastAsia="黑体" w:hAnsi="Arial" w:cs="Times New Roman"/>
      <w:b/>
      <w:sz w:val="32"/>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9440D25-BF9C-4B69-844A-33EF6AB41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11</Pages>
  <Words>661</Words>
  <Characters>3772</Characters>
  <Application>Microsoft Office Word</Application>
  <DocSecurity>0</DocSecurity>
  <Lines>31</Lines>
  <Paragraphs>8</Paragraphs>
  <ScaleCrop>false</ScaleCrop>
  <Company/>
  <LinksUpToDate>false</LinksUpToDate>
  <CharactersWithSpaces>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贾钰宏</cp:lastModifiedBy>
  <cp:revision>8</cp:revision>
  <cp:lastPrinted>2020-05-14T01:43:00Z</cp:lastPrinted>
  <dcterms:created xsi:type="dcterms:W3CDTF">2020-05-14T09:08:00Z</dcterms:created>
  <dcterms:modified xsi:type="dcterms:W3CDTF">2020-06-04T12:53:00Z</dcterms:modified>
</cp:coreProperties>
</file>