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7DB" w:rsidRPr="001277DB" w:rsidRDefault="00A70FFC" w:rsidP="001277DB">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巴州司法局</w:t>
      </w:r>
      <w:r w:rsidR="001277DB" w:rsidRPr="001277DB">
        <w:rPr>
          <w:rFonts w:ascii="方正小标宋_GBK" w:eastAsia="方正小标宋_GBK" w:hAnsi="华文中宋" w:cs="宋体" w:hint="eastAsia"/>
          <w:b/>
          <w:kern w:val="0"/>
          <w:sz w:val="48"/>
          <w:szCs w:val="48"/>
        </w:rPr>
        <w:t>项目支出</w:t>
      </w:r>
      <w:r w:rsidR="001277DB" w:rsidRPr="001277DB">
        <w:rPr>
          <w:rFonts w:ascii="方正小标宋_GBK" w:eastAsia="方正小标宋_GBK" w:hAnsi="华文中宋" w:cs="宋体"/>
          <w:b/>
          <w:kern w:val="0"/>
          <w:sz w:val="48"/>
          <w:szCs w:val="48"/>
        </w:rPr>
        <w:t>绩效</w:t>
      </w:r>
      <w:r w:rsidR="001277DB" w:rsidRPr="001277DB">
        <w:rPr>
          <w:rFonts w:ascii="方正小标宋_GBK" w:eastAsia="方正小标宋_GBK" w:hAnsi="华文中宋" w:cs="宋体" w:hint="eastAsia"/>
          <w:b/>
          <w:kern w:val="0"/>
          <w:sz w:val="48"/>
          <w:szCs w:val="48"/>
        </w:rPr>
        <w:t>评价报告</w:t>
      </w:r>
    </w:p>
    <w:p w:rsidR="001277DB" w:rsidRPr="001277DB" w:rsidRDefault="001277DB" w:rsidP="001277DB">
      <w:pPr>
        <w:spacing w:line="540" w:lineRule="exact"/>
        <w:jc w:val="center"/>
        <w:rPr>
          <w:rFonts w:ascii="华文中宋" w:eastAsia="华文中宋" w:hAnsi="华文中宋" w:cs="宋体"/>
          <w:b/>
          <w:kern w:val="0"/>
          <w:sz w:val="52"/>
          <w:szCs w:val="52"/>
        </w:rPr>
      </w:pPr>
    </w:p>
    <w:p w:rsidR="001277DB" w:rsidRPr="001277DB" w:rsidRDefault="001277DB" w:rsidP="001277DB">
      <w:pPr>
        <w:spacing w:line="540" w:lineRule="exact"/>
        <w:jc w:val="center"/>
        <w:rPr>
          <w:rFonts w:ascii="华文中宋" w:eastAsia="华文中宋" w:hAnsi="华文中宋" w:cs="宋体"/>
          <w:b/>
          <w:kern w:val="0"/>
          <w:sz w:val="52"/>
          <w:szCs w:val="52"/>
        </w:rPr>
      </w:pPr>
    </w:p>
    <w:p w:rsidR="001277DB" w:rsidRPr="001277DB" w:rsidRDefault="001277DB" w:rsidP="001277DB">
      <w:pPr>
        <w:spacing w:line="540" w:lineRule="exact"/>
        <w:jc w:val="center"/>
        <w:rPr>
          <w:rFonts w:ascii="华文中宋" w:eastAsia="华文中宋" w:hAnsi="华文中宋" w:cs="宋体"/>
          <w:b/>
          <w:kern w:val="0"/>
          <w:sz w:val="52"/>
          <w:szCs w:val="52"/>
        </w:rPr>
      </w:pPr>
    </w:p>
    <w:p w:rsidR="001277DB" w:rsidRPr="001277DB" w:rsidRDefault="001277DB" w:rsidP="001277DB">
      <w:pPr>
        <w:spacing w:line="540" w:lineRule="exact"/>
        <w:jc w:val="center"/>
        <w:rPr>
          <w:rFonts w:hAnsi="宋体" w:cs="宋体"/>
          <w:kern w:val="0"/>
          <w:sz w:val="36"/>
          <w:szCs w:val="36"/>
        </w:rPr>
      </w:pPr>
      <w:r w:rsidRPr="001277DB">
        <w:rPr>
          <w:rFonts w:hAnsi="宋体" w:cs="宋体" w:hint="eastAsia"/>
          <w:kern w:val="0"/>
          <w:sz w:val="36"/>
          <w:szCs w:val="36"/>
        </w:rPr>
        <w:t>（</w:t>
      </w:r>
      <w:r w:rsidRPr="001277DB">
        <w:rPr>
          <w:rFonts w:hAnsi="宋体" w:cs="宋体" w:hint="eastAsia"/>
          <w:kern w:val="0"/>
          <w:sz w:val="36"/>
          <w:szCs w:val="36"/>
        </w:rPr>
        <w:t>2019</w:t>
      </w:r>
      <w:r w:rsidRPr="001277DB">
        <w:rPr>
          <w:rFonts w:hAnsi="宋体" w:cs="宋体" w:hint="eastAsia"/>
          <w:kern w:val="0"/>
          <w:sz w:val="36"/>
          <w:szCs w:val="36"/>
        </w:rPr>
        <w:t>年度）</w:t>
      </w:r>
    </w:p>
    <w:p w:rsidR="001277DB" w:rsidRPr="001277DB" w:rsidRDefault="001277DB" w:rsidP="001277DB">
      <w:pPr>
        <w:spacing w:line="540" w:lineRule="exact"/>
        <w:jc w:val="center"/>
        <w:rPr>
          <w:rFonts w:hAnsi="宋体" w:cs="宋体"/>
          <w:kern w:val="0"/>
          <w:szCs w:val="30"/>
        </w:rPr>
      </w:pPr>
    </w:p>
    <w:p w:rsidR="001277DB" w:rsidRPr="001277DB" w:rsidRDefault="001277DB" w:rsidP="001277DB">
      <w:pPr>
        <w:spacing w:line="540" w:lineRule="exact"/>
        <w:jc w:val="center"/>
        <w:rPr>
          <w:rFonts w:hAnsi="宋体" w:cs="宋体"/>
          <w:kern w:val="0"/>
          <w:szCs w:val="30"/>
        </w:rPr>
      </w:pPr>
    </w:p>
    <w:p w:rsidR="001277DB" w:rsidRPr="001277DB" w:rsidRDefault="001277DB" w:rsidP="001277DB">
      <w:pPr>
        <w:spacing w:line="540" w:lineRule="exact"/>
        <w:jc w:val="center"/>
        <w:rPr>
          <w:rFonts w:hAnsi="宋体" w:cs="宋体"/>
          <w:kern w:val="0"/>
          <w:szCs w:val="30"/>
        </w:rPr>
      </w:pPr>
    </w:p>
    <w:p w:rsidR="001277DB" w:rsidRPr="001277DB" w:rsidRDefault="001277DB" w:rsidP="001277DB">
      <w:pPr>
        <w:spacing w:line="540" w:lineRule="exact"/>
        <w:jc w:val="center"/>
        <w:rPr>
          <w:rFonts w:hAnsi="宋体" w:cs="宋体"/>
          <w:kern w:val="0"/>
          <w:szCs w:val="30"/>
        </w:rPr>
      </w:pPr>
    </w:p>
    <w:p w:rsidR="001277DB" w:rsidRPr="001277DB" w:rsidRDefault="001277DB" w:rsidP="001277DB">
      <w:pPr>
        <w:spacing w:line="540" w:lineRule="exact"/>
        <w:jc w:val="center"/>
        <w:rPr>
          <w:rFonts w:hAnsi="宋体" w:cs="宋体"/>
          <w:kern w:val="0"/>
          <w:szCs w:val="30"/>
        </w:rPr>
      </w:pPr>
    </w:p>
    <w:p w:rsidR="001277DB" w:rsidRPr="001277DB" w:rsidRDefault="001277DB" w:rsidP="001277DB">
      <w:pPr>
        <w:spacing w:line="540" w:lineRule="exact"/>
        <w:rPr>
          <w:rFonts w:hAnsi="宋体" w:cs="宋体"/>
          <w:kern w:val="0"/>
          <w:szCs w:val="30"/>
        </w:rPr>
      </w:pPr>
    </w:p>
    <w:p w:rsidR="001277DB" w:rsidRPr="001277DB" w:rsidRDefault="001277DB" w:rsidP="001277DB">
      <w:pPr>
        <w:spacing w:line="700" w:lineRule="exact"/>
        <w:ind w:firstLineChars="250" w:firstLine="900"/>
        <w:jc w:val="left"/>
        <w:rPr>
          <w:rFonts w:hAnsi="宋体" w:cs="宋体"/>
          <w:kern w:val="0"/>
          <w:sz w:val="36"/>
          <w:szCs w:val="36"/>
        </w:rPr>
      </w:pPr>
      <w:r w:rsidRPr="001277DB">
        <w:rPr>
          <w:rFonts w:hAnsi="宋体" w:cs="宋体" w:hint="eastAsia"/>
          <w:kern w:val="0"/>
          <w:sz w:val="36"/>
          <w:szCs w:val="36"/>
        </w:rPr>
        <w:t>项目名称：</w:t>
      </w:r>
      <w:r w:rsidR="00A70FFC">
        <w:rPr>
          <w:rFonts w:hAnsi="宋体" w:cs="宋体" w:hint="eastAsia"/>
          <w:kern w:val="0"/>
          <w:sz w:val="36"/>
          <w:szCs w:val="36"/>
        </w:rPr>
        <w:t>普法宣传</w:t>
      </w:r>
    </w:p>
    <w:p w:rsidR="001277DB" w:rsidRPr="001277DB" w:rsidRDefault="001277DB" w:rsidP="001277DB">
      <w:pPr>
        <w:spacing w:line="700" w:lineRule="exact"/>
        <w:ind w:firstLineChars="250" w:firstLine="900"/>
        <w:jc w:val="left"/>
        <w:rPr>
          <w:rFonts w:hAnsi="宋体" w:cs="宋体"/>
          <w:kern w:val="0"/>
          <w:sz w:val="36"/>
          <w:szCs w:val="36"/>
        </w:rPr>
      </w:pPr>
      <w:r w:rsidRPr="001277DB">
        <w:rPr>
          <w:rFonts w:hAnsi="宋体" w:cs="宋体" w:hint="eastAsia"/>
          <w:kern w:val="0"/>
          <w:sz w:val="36"/>
          <w:szCs w:val="36"/>
        </w:rPr>
        <w:t>实施单位（公章）：</w:t>
      </w:r>
      <w:r w:rsidR="00A70FFC" w:rsidRPr="00A70FFC">
        <w:rPr>
          <w:rFonts w:hAnsi="宋体" w:cs="宋体" w:hint="eastAsia"/>
          <w:kern w:val="0"/>
          <w:sz w:val="36"/>
          <w:szCs w:val="36"/>
        </w:rPr>
        <w:t>巴州司法局</w:t>
      </w:r>
      <w:r w:rsidRPr="001277DB">
        <w:rPr>
          <w:rFonts w:hAnsi="宋体" w:cs="宋体"/>
          <w:kern w:val="0"/>
          <w:sz w:val="36"/>
          <w:szCs w:val="36"/>
        </w:rPr>
        <w:t xml:space="preserve"> </w:t>
      </w:r>
    </w:p>
    <w:p w:rsidR="001277DB" w:rsidRPr="001277DB" w:rsidRDefault="001277DB" w:rsidP="001277DB">
      <w:pPr>
        <w:spacing w:line="700" w:lineRule="exact"/>
        <w:ind w:firstLineChars="236" w:firstLine="850"/>
        <w:jc w:val="left"/>
        <w:rPr>
          <w:rFonts w:hAnsi="宋体" w:cs="宋体"/>
          <w:kern w:val="0"/>
          <w:sz w:val="36"/>
          <w:szCs w:val="36"/>
        </w:rPr>
      </w:pPr>
      <w:r w:rsidRPr="001277DB">
        <w:rPr>
          <w:rFonts w:hAnsi="宋体" w:cs="宋体" w:hint="eastAsia"/>
          <w:kern w:val="0"/>
          <w:sz w:val="36"/>
          <w:szCs w:val="36"/>
        </w:rPr>
        <w:t>主管部门（公章）：</w:t>
      </w:r>
      <w:r w:rsidRPr="001277DB">
        <w:rPr>
          <w:rFonts w:hAnsi="宋体" w:cs="宋体"/>
          <w:kern w:val="0"/>
          <w:sz w:val="36"/>
          <w:szCs w:val="36"/>
        </w:rPr>
        <w:t xml:space="preserve"> </w:t>
      </w:r>
      <w:r w:rsidR="00A70FFC" w:rsidRPr="00A70FFC">
        <w:rPr>
          <w:rFonts w:hAnsi="宋体" w:cs="宋体" w:hint="eastAsia"/>
          <w:kern w:val="0"/>
          <w:sz w:val="36"/>
          <w:szCs w:val="36"/>
        </w:rPr>
        <w:t>自治区司法厅</w:t>
      </w:r>
    </w:p>
    <w:p w:rsidR="001277DB" w:rsidRPr="001277DB" w:rsidRDefault="001277DB" w:rsidP="001277DB">
      <w:pPr>
        <w:spacing w:line="700" w:lineRule="exact"/>
        <w:ind w:firstLineChars="236" w:firstLine="850"/>
        <w:jc w:val="left"/>
        <w:rPr>
          <w:rFonts w:hAnsi="宋体" w:cs="宋体"/>
          <w:kern w:val="0"/>
          <w:sz w:val="36"/>
          <w:szCs w:val="36"/>
        </w:rPr>
      </w:pPr>
      <w:r w:rsidRPr="001277DB">
        <w:rPr>
          <w:rFonts w:hAnsi="宋体" w:cs="宋体" w:hint="eastAsia"/>
          <w:kern w:val="0"/>
          <w:sz w:val="36"/>
          <w:szCs w:val="36"/>
        </w:rPr>
        <w:t>项目负责人（签章）：</w:t>
      </w:r>
      <w:r w:rsidRPr="001277DB">
        <w:rPr>
          <w:rFonts w:hAnsi="宋体" w:cs="宋体"/>
          <w:kern w:val="0"/>
          <w:sz w:val="36"/>
          <w:szCs w:val="36"/>
        </w:rPr>
        <w:t xml:space="preserve"> </w:t>
      </w:r>
      <w:proofErr w:type="gramStart"/>
      <w:r w:rsidR="00A70FFC">
        <w:rPr>
          <w:rFonts w:hAnsi="宋体" w:cs="宋体" w:hint="eastAsia"/>
          <w:kern w:val="0"/>
          <w:sz w:val="36"/>
          <w:szCs w:val="36"/>
        </w:rPr>
        <w:t>金益民</w:t>
      </w:r>
      <w:proofErr w:type="gramEnd"/>
    </w:p>
    <w:p w:rsidR="001277DB" w:rsidRPr="001277DB" w:rsidRDefault="001277DB" w:rsidP="001277DB">
      <w:pPr>
        <w:spacing w:line="700" w:lineRule="exact"/>
        <w:ind w:firstLineChars="236" w:firstLine="850"/>
        <w:jc w:val="left"/>
        <w:rPr>
          <w:rFonts w:hAnsi="宋体" w:cs="宋体"/>
          <w:kern w:val="0"/>
          <w:sz w:val="36"/>
          <w:szCs w:val="36"/>
        </w:rPr>
      </w:pPr>
      <w:r w:rsidRPr="001277DB">
        <w:rPr>
          <w:rFonts w:hAnsi="宋体" w:cs="宋体" w:hint="eastAsia"/>
          <w:kern w:val="0"/>
          <w:sz w:val="36"/>
          <w:szCs w:val="36"/>
        </w:rPr>
        <w:t>填报时间：</w:t>
      </w:r>
      <w:r w:rsidRPr="001277DB">
        <w:rPr>
          <w:rFonts w:hAnsi="宋体" w:cs="宋体" w:hint="eastAsia"/>
          <w:kern w:val="0"/>
          <w:sz w:val="36"/>
          <w:szCs w:val="36"/>
        </w:rPr>
        <w:t xml:space="preserve"> </w:t>
      </w:r>
      <w:r w:rsidR="00A70FFC">
        <w:rPr>
          <w:rFonts w:hAnsi="宋体" w:cs="宋体" w:hint="eastAsia"/>
          <w:kern w:val="0"/>
          <w:sz w:val="36"/>
          <w:szCs w:val="36"/>
        </w:rPr>
        <w:t>2020</w:t>
      </w:r>
      <w:r w:rsidR="00A70FFC">
        <w:rPr>
          <w:rFonts w:hAnsi="宋体" w:cs="宋体" w:hint="eastAsia"/>
          <w:kern w:val="0"/>
          <w:sz w:val="36"/>
          <w:szCs w:val="36"/>
        </w:rPr>
        <w:t>年</w:t>
      </w:r>
      <w:r w:rsidR="00A70FFC">
        <w:rPr>
          <w:rFonts w:hAnsi="宋体" w:cs="宋体" w:hint="eastAsia"/>
          <w:kern w:val="0"/>
          <w:sz w:val="36"/>
          <w:szCs w:val="36"/>
        </w:rPr>
        <w:t>4</w:t>
      </w:r>
      <w:r w:rsidR="00A70FFC">
        <w:rPr>
          <w:rFonts w:hAnsi="宋体" w:cs="宋体" w:hint="eastAsia"/>
          <w:kern w:val="0"/>
          <w:sz w:val="36"/>
          <w:szCs w:val="36"/>
        </w:rPr>
        <w:t>月</w:t>
      </w:r>
      <w:r w:rsidR="00A70FFC">
        <w:rPr>
          <w:rFonts w:hAnsi="宋体" w:cs="宋体" w:hint="eastAsia"/>
          <w:kern w:val="0"/>
          <w:sz w:val="36"/>
          <w:szCs w:val="36"/>
        </w:rPr>
        <w:t>2</w:t>
      </w:r>
      <w:r w:rsidR="00A70FFC">
        <w:rPr>
          <w:rFonts w:hAnsi="宋体" w:cs="宋体" w:hint="eastAsia"/>
          <w:kern w:val="0"/>
          <w:sz w:val="36"/>
          <w:szCs w:val="36"/>
        </w:rPr>
        <w:t>日</w:t>
      </w:r>
      <w:r w:rsidRPr="001277DB">
        <w:rPr>
          <w:rFonts w:hAnsi="宋体" w:cs="宋体" w:hint="eastAsia"/>
          <w:kern w:val="0"/>
          <w:sz w:val="36"/>
          <w:szCs w:val="36"/>
        </w:rPr>
        <w:t xml:space="preserve"> </w:t>
      </w:r>
      <w:r w:rsidRPr="001277DB">
        <w:rPr>
          <w:rFonts w:hAnsi="宋体" w:cs="宋体"/>
          <w:kern w:val="0"/>
          <w:sz w:val="36"/>
          <w:szCs w:val="36"/>
        </w:rPr>
        <w:t xml:space="preserve"> </w:t>
      </w:r>
    </w:p>
    <w:p w:rsidR="001277DB" w:rsidRPr="001277DB" w:rsidRDefault="001277DB" w:rsidP="001277DB">
      <w:pPr>
        <w:spacing w:line="540" w:lineRule="exact"/>
        <w:jc w:val="center"/>
        <w:rPr>
          <w:rFonts w:hAnsi="宋体" w:cs="宋体"/>
          <w:kern w:val="0"/>
          <w:szCs w:val="30"/>
        </w:rPr>
      </w:pPr>
    </w:p>
    <w:p w:rsidR="001277DB" w:rsidRPr="001277DB" w:rsidRDefault="001277DB" w:rsidP="001277DB">
      <w:pPr>
        <w:rPr>
          <w:rFonts w:eastAsia="宋体"/>
          <w:sz w:val="21"/>
        </w:rPr>
      </w:pPr>
    </w:p>
    <w:p w:rsidR="003A4D0F" w:rsidRDefault="003A4D0F">
      <w:pPr>
        <w:rPr>
          <w:rFonts w:ascii="黑体" w:eastAsia="黑体" w:hAnsi="黑体"/>
        </w:rPr>
        <w:sectPr w:rsidR="003A4D0F">
          <w:pgSz w:w="11906" w:h="16838"/>
          <w:pgMar w:top="1928" w:right="1531" w:bottom="1701" w:left="1531" w:header="737" w:footer="851" w:gutter="0"/>
          <w:cols w:space="720"/>
          <w:docGrid w:type="lines" w:linePitch="408"/>
        </w:sectPr>
      </w:pPr>
    </w:p>
    <w:p w:rsidR="003A4D0F" w:rsidRDefault="00A91F9E">
      <w:pPr>
        <w:rPr>
          <w:rFonts w:ascii="黑体" w:eastAsia="黑体" w:hAnsi="黑体"/>
        </w:rPr>
      </w:pPr>
      <w:r>
        <w:rPr>
          <w:rFonts w:ascii="黑体" w:eastAsia="黑体" w:hAnsi="黑体" w:hint="eastAsia"/>
        </w:rPr>
        <w:lastRenderedPageBreak/>
        <w:t>附2</w:t>
      </w:r>
    </w:p>
    <w:p w:rsidR="003A4D0F" w:rsidRDefault="00A91F9E">
      <w:pPr>
        <w:jc w:val="center"/>
        <w:rPr>
          <w:rFonts w:ascii="Arial" w:eastAsia="宋体" w:hAnsi="Arial" w:cs="Arial"/>
          <w:b/>
          <w:bCs/>
          <w:sz w:val="36"/>
          <w:szCs w:val="36"/>
        </w:rPr>
      </w:pPr>
      <w:r>
        <w:rPr>
          <w:rFonts w:ascii="宋体" w:eastAsia="宋体" w:hAnsi="宋体" w:cs="Arial" w:hint="eastAsia"/>
          <w:b/>
          <w:bCs/>
          <w:sz w:val="36"/>
          <w:szCs w:val="36"/>
        </w:rPr>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3A4D0F" w:rsidRDefault="00A91F9E">
      <w:pPr>
        <w:spacing w:line="600" w:lineRule="exact"/>
        <w:ind w:firstLineChars="200" w:firstLine="600"/>
        <w:rPr>
          <w:rFonts w:ascii="黑体" w:eastAsia="黑体" w:hAnsi="黑体"/>
        </w:rPr>
      </w:pPr>
      <w:r>
        <w:rPr>
          <w:rFonts w:ascii="黑体" w:eastAsia="黑体" w:hAnsi="黑体" w:hint="eastAsia"/>
        </w:rPr>
        <w:t>一、基本情况</w:t>
      </w:r>
    </w:p>
    <w:p w:rsidR="003A4D0F" w:rsidRDefault="00A91F9E">
      <w:pPr>
        <w:spacing w:line="600" w:lineRule="exact"/>
        <w:ind w:firstLineChars="200" w:firstLine="600"/>
        <w:outlineLvl w:val="0"/>
        <w:rPr>
          <w:rFonts w:ascii="仿宋_GB2312"/>
        </w:rPr>
      </w:pPr>
      <w:r>
        <w:rPr>
          <w:rFonts w:ascii="仿宋_GB2312" w:hint="eastAsia"/>
        </w:rPr>
        <w:t>（一）项目概况。包括项目背景、主要内容及实施情况、资金投入和使用情况等。</w:t>
      </w:r>
    </w:p>
    <w:p w:rsidR="00984510" w:rsidRDefault="00CE5E7A">
      <w:pPr>
        <w:spacing w:line="600" w:lineRule="exact"/>
        <w:ind w:firstLineChars="200" w:firstLine="600"/>
        <w:outlineLvl w:val="0"/>
        <w:rPr>
          <w:rFonts w:ascii="仿宋_GB2312"/>
        </w:rPr>
      </w:pPr>
      <w:r>
        <w:rPr>
          <w:rFonts w:ascii="仿宋_GB2312" w:hint="eastAsia"/>
        </w:rPr>
        <w:t>1、</w:t>
      </w:r>
      <w:r w:rsidR="00984510">
        <w:rPr>
          <w:rFonts w:ascii="仿宋_GB2312" w:hint="eastAsia"/>
        </w:rPr>
        <w:t>项目背景：</w:t>
      </w:r>
      <w:r w:rsidR="00984510" w:rsidRPr="00984510">
        <w:rPr>
          <w:rFonts w:ascii="仿宋_GB2312" w:hint="eastAsia"/>
        </w:rPr>
        <w:t>通过开展系列宣传活动，不断增强全体公民法治意识和法治观念，带动全年法治宣传教育工作深入开展。</w:t>
      </w:r>
    </w:p>
    <w:p w:rsidR="00984510" w:rsidRDefault="00984510">
      <w:pPr>
        <w:spacing w:line="600" w:lineRule="exact"/>
        <w:ind w:firstLineChars="200" w:firstLine="600"/>
        <w:outlineLvl w:val="0"/>
        <w:rPr>
          <w:rFonts w:ascii="仿宋_GB2312"/>
        </w:rPr>
      </w:pPr>
      <w:r>
        <w:rPr>
          <w:rFonts w:ascii="仿宋_GB2312" w:hint="eastAsia"/>
        </w:rPr>
        <w:t>2、主要内容及实施情况：</w:t>
      </w:r>
      <w:r w:rsidR="00A91F9E">
        <w:rPr>
          <w:rFonts w:ascii="仿宋_GB2312" w:hint="eastAsia"/>
        </w:rPr>
        <w:t>该项目主要用于普法宣传，通过租赁宣传大屏和购置普法宣传资料等方式进行普法宣传，不断增强全体公民法治意识和法治观念。</w:t>
      </w:r>
    </w:p>
    <w:p w:rsidR="003A4D0F" w:rsidRDefault="00984510">
      <w:pPr>
        <w:spacing w:line="600" w:lineRule="exact"/>
        <w:ind w:firstLineChars="200" w:firstLine="600"/>
        <w:outlineLvl w:val="0"/>
        <w:rPr>
          <w:rFonts w:ascii="仿宋_GB2312"/>
        </w:rPr>
      </w:pPr>
      <w:r>
        <w:rPr>
          <w:rFonts w:ascii="仿宋_GB2312" w:hint="eastAsia"/>
        </w:rPr>
        <w:t>3、</w:t>
      </w:r>
      <w:r w:rsidRPr="00984510">
        <w:rPr>
          <w:rFonts w:ascii="仿宋_GB2312" w:hint="eastAsia"/>
        </w:rPr>
        <w:t>资金投入和使用情况</w:t>
      </w:r>
      <w:r w:rsidR="00A70FFC">
        <w:rPr>
          <w:rFonts w:ascii="仿宋_GB2312" w:hint="eastAsia"/>
        </w:rPr>
        <w:t>：</w:t>
      </w:r>
      <w:r w:rsidR="00A91F9E">
        <w:rPr>
          <w:rFonts w:ascii="仿宋_GB2312" w:hint="eastAsia"/>
        </w:rPr>
        <w:t>该项目预算资金12.8万元，</w:t>
      </w:r>
      <w:r>
        <w:rPr>
          <w:rFonts w:ascii="仿宋_GB2312" w:hint="eastAsia"/>
        </w:rPr>
        <w:t>已全部到位，</w:t>
      </w:r>
      <w:r w:rsidR="00A91F9E">
        <w:rPr>
          <w:rFonts w:ascii="仿宋_GB2312" w:hint="eastAsia"/>
        </w:rPr>
        <w:t>全年执行数12.2万元，执行率95.31%。</w:t>
      </w:r>
    </w:p>
    <w:p w:rsidR="003A4D0F" w:rsidRDefault="00A91F9E">
      <w:pPr>
        <w:spacing w:line="600" w:lineRule="exact"/>
        <w:ind w:firstLineChars="200" w:firstLine="600"/>
        <w:rPr>
          <w:rFonts w:ascii="仿宋_GB2312"/>
        </w:rPr>
      </w:pPr>
      <w:r>
        <w:rPr>
          <w:rFonts w:ascii="仿宋_GB2312" w:hint="eastAsia"/>
        </w:rPr>
        <w:t>（二）项目绩效目标。包括总体目标和阶段性目标。</w:t>
      </w:r>
    </w:p>
    <w:p w:rsidR="00984510" w:rsidRDefault="00984510">
      <w:pPr>
        <w:spacing w:line="600" w:lineRule="exact"/>
        <w:ind w:firstLineChars="200" w:firstLine="600"/>
        <w:rPr>
          <w:rFonts w:ascii="仿宋_GB2312"/>
        </w:rPr>
      </w:pPr>
      <w:r>
        <w:rPr>
          <w:rFonts w:ascii="仿宋_GB2312" w:hint="eastAsia"/>
        </w:rPr>
        <w:t>1、总体目标：</w:t>
      </w:r>
      <w:r w:rsidR="00A91F9E">
        <w:rPr>
          <w:rFonts w:ascii="仿宋_GB2312" w:hint="eastAsia"/>
        </w:rPr>
        <w:t>通过开展系列宣传活动，不断增强全体公民法治意识和法治观念。</w:t>
      </w:r>
    </w:p>
    <w:p w:rsidR="003A4D0F" w:rsidRDefault="00984510">
      <w:pPr>
        <w:spacing w:line="600" w:lineRule="exact"/>
        <w:ind w:firstLineChars="200" w:firstLine="600"/>
        <w:rPr>
          <w:rFonts w:ascii="仿宋_GB2312"/>
        </w:rPr>
      </w:pPr>
      <w:r>
        <w:rPr>
          <w:rFonts w:ascii="仿宋_GB2312" w:hint="eastAsia"/>
        </w:rPr>
        <w:t>2、</w:t>
      </w:r>
      <w:r w:rsidRPr="00984510">
        <w:rPr>
          <w:rFonts w:ascii="仿宋_GB2312" w:hint="eastAsia"/>
        </w:rPr>
        <w:t>阶段性目标</w:t>
      </w:r>
      <w:r>
        <w:rPr>
          <w:rFonts w:ascii="仿宋_GB2312" w:hint="eastAsia"/>
        </w:rPr>
        <w:t>：</w:t>
      </w:r>
      <w:r w:rsidR="00A91F9E">
        <w:rPr>
          <w:rFonts w:ascii="仿宋_GB2312" w:hint="eastAsia"/>
        </w:rPr>
        <w:t>通过开展“尊法学法守法用法”主题活动和“12.4”全国法制宣传日系列活动，带动全年法治宣传教育工作深入开展。</w:t>
      </w:r>
    </w:p>
    <w:p w:rsidR="003A4D0F" w:rsidRDefault="00A91F9E">
      <w:pPr>
        <w:spacing w:line="600" w:lineRule="exact"/>
        <w:ind w:firstLineChars="200" w:firstLine="600"/>
        <w:rPr>
          <w:rFonts w:ascii="黑体" w:eastAsia="黑体" w:hAnsi="黑体"/>
        </w:rPr>
      </w:pPr>
      <w:r>
        <w:rPr>
          <w:rFonts w:ascii="黑体" w:eastAsia="黑体" w:hAnsi="黑体" w:hint="eastAsia"/>
        </w:rPr>
        <w:t>二、绩效评价工作开展情况</w:t>
      </w:r>
    </w:p>
    <w:p w:rsidR="003A4D0F" w:rsidRDefault="00A91F9E">
      <w:pPr>
        <w:spacing w:line="600" w:lineRule="exact"/>
        <w:ind w:firstLineChars="200" w:firstLine="600"/>
        <w:rPr>
          <w:rFonts w:ascii="仿宋_GB2312"/>
        </w:rPr>
      </w:pPr>
      <w:r>
        <w:rPr>
          <w:rFonts w:ascii="仿宋_GB2312" w:hint="eastAsia"/>
        </w:rPr>
        <w:t>（一）绩效评价目的、对象和范围。</w:t>
      </w:r>
    </w:p>
    <w:p w:rsidR="00984510" w:rsidRDefault="00984510">
      <w:pPr>
        <w:spacing w:line="600" w:lineRule="exact"/>
        <w:ind w:firstLineChars="200" w:firstLine="600"/>
        <w:rPr>
          <w:rFonts w:ascii="仿宋_GB2312"/>
        </w:rPr>
      </w:pPr>
      <w:r>
        <w:rPr>
          <w:rFonts w:ascii="仿宋_GB2312" w:hint="eastAsia"/>
        </w:rPr>
        <w:t>1、</w:t>
      </w:r>
      <w:r w:rsidR="00A91F9E">
        <w:rPr>
          <w:rFonts w:ascii="仿宋_GB2312" w:hint="eastAsia"/>
        </w:rPr>
        <w:t>绩效评价的目的</w:t>
      </w:r>
      <w:r w:rsidR="00A70FFC">
        <w:rPr>
          <w:rFonts w:ascii="仿宋_GB2312" w:hint="eastAsia"/>
        </w:rPr>
        <w:t>：</w:t>
      </w:r>
      <w:r w:rsidR="00A91F9E">
        <w:rPr>
          <w:rFonts w:ascii="仿宋_GB2312" w:hint="eastAsia"/>
        </w:rPr>
        <w:t>强化财政支出绩效管理理念，</w:t>
      </w:r>
      <w:r>
        <w:rPr>
          <w:rFonts w:ascii="仿宋_GB2312" w:hint="eastAsia"/>
        </w:rPr>
        <w:t>促进财政资金分配和使用更加科学有效，提高财政资金使用效益和效率。</w:t>
      </w:r>
    </w:p>
    <w:p w:rsidR="00984510" w:rsidRDefault="00984510">
      <w:pPr>
        <w:spacing w:line="600" w:lineRule="exact"/>
        <w:ind w:firstLineChars="200" w:firstLine="600"/>
        <w:rPr>
          <w:rFonts w:ascii="仿宋_GB2312"/>
        </w:rPr>
      </w:pPr>
      <w:r>
        <w:rPr>
          <w:rFonts w:ascii="仿宋_GB2312" w:hint="eastAsia"/>
        </w:rPr>
        <w:lastRenderedPageBreak/>
        <w:t>2、</w:t>
      </w:r>
      <w:r w:rsidR="00A70FFC">
        <w:rPr>
          <w:rFonts w:ascii="仿宋_GB2312" w:hint="eastAsia"/>
        </w:rPr>
        <w:t>绩效评价对象：</w:t>
      </w:r>
      <w:r>
        <w:rPr>
          <w:rFonts w:ascii="仿宋_GB2312" w:hint="eastAsia"/>
        </w:rPr>
        <w:t>巴州司法局</w:t>
      </w:r>
      <w:r w:rsidRPr="00984510">
        <w:rPr>
          <w:rFonts w:ascii="仿宋_GB2312" w:hint="eastAsia"/>
        </w:rPr>
        <w:t>普法宣传</w:t>
      </w:r>
      <w:r>
        <w:rPr>
          <w:rFonts w:ascii="仿宋_GB2312" w:hint="eastAsia"/>
        </w:rPr>
        <w:t>。</w:t>
      </w:r>
    </w:p>
    <w:p w:rsidR="003A4D0F" w:rsidRDefault="00984510">
      <w:pPr>
        <w:spacing w:line="600" w:lineRule="exact"/>
        <w:ind w:firstLineChars="200" w:firstLine="600"/>
        <w:rPr>
          <w:rFonts w:ascii="仿宋_GB2312"/>
        </w:rPr>
      </w:pPr>
      <w:r>
        <w:rPr>
          <w:rFonts w:ascii="仿宋_GB2312" w:hint="eastAsia"/>
        </w:rPr>
        <w:t>3、</w:t>
      </w:r>
      <w:r w:rsidR="00A70FFC">
        <w:rPr>
          <w:rFonts w:ascii="仿宋_GB2312" w:hint="eastAsia"/>
        </w:rPr>
        <w:t>绩效评价范围：巴州司法局参加普法宣传项目评价</w:t>
      </w:r>
      <w:r w:rsidR="00A91F9E">
        <w:rPr>
          <w:rFonts w:ascii="仿宋_GB2312" w:hint="eastAsia"/>
        </w:rPr>
        <w:t>。</w:t>
      </w:r>
    </w:p>
    <w:p w:rsidR="003A4D0F" w:rsidRDefault="00A91F9E">
      <w:pPr>
        <w:spacing w:line="600" w:lineRule="exact"/>
        <w:ind w:firstLineChars="200" w:firstLine="600"/>
        <w:rPr>
          <w:rFonts w:ascii="仿宋_GB2312"/>
        </w:rPr>
      </w:pPr>
      <w:r>
        <w:rPr>
          <w:rFonts w:ascii="仿宋_GB2312" w:hint="eastAsia"/>
        </w:rPr>
        <w:t>（二）绩效评价原则、评价指标体系（附表说明）、评价方法、评价标准等。</w:t>
      </w:r>
    </w:p>
    <w:p w:rsidR="0028197A" w:rsidRDefault="00984510">
      <w:pPr>
        <w:spacing w:line="600" w:lineRule="exact"/>
        <w:ind w:firstLineChars="200" w:firstLine="600"/>
        <w:rPr>
          <w:rFonts w:ascii="仿宋_GB2312"/>
        </w:rPr>
      </w:pPr>
      <w:r w:rsidRPr="00664999">
        <w:rPr>
          <w:rFonts w:ascii="仿宋_GB2312" w:hint="eastAsia"/>
        </w:rPr>
        <w:t>1、</w:t>
      </w:r>
      <w:r w:rsidR="00A91F9E" w:rsidRPr="00664999">
        <w:rPr>
          <w:rFonts w:ascii="仿宋_GB2312" w:hint="eastAsia"/>
        </w:rPr>
        <w:t>绩效评价原则</w:t>
      </w:r>
      <w:r w:rsidR="00664999" w:rsidRPr="00664999">
        <w:rPr>
          <w:rFonts w:ascii="仿宋_GB2312" w:hint="eastAsia"/>
        </w:rPr>
        <w:t>：该项目实施绩效评价运用科学</w:t>
      </w:r>
      <w:r w:rsidR="00664999">
        <w:rPr>
          <w:rFonts w:ascii="仿宋_GB2312" w:hint="eastAsia"/>
        </w:rPr>
        <w:t>公正的方法，根据相关制度要求</w:t>
      </w:r>
      <w:r w:rsidR="00664999" w:rsidRPr="00664999">
        <w:rPr>
          <w:rFonts w:ascii="仿宋_GB2312" w:hint="eastAsia"/>
        </w:rPr>
        <w:t>，设立</w:t>
      </w:r>
      <w:r w:rsidR="00664999">
        <w:rPr>
          <w:rFonts w:ascii="仿宋_GB2312" w:hint="eastAsia"/>
        </w:rPr>
        <w:t>项目目标以及预算执行的情况，</w:t>
      </w:r>
      <w:r w:rsidR="00664999" w:rsidRPr="00664999">
        <w:rPr>
          <w:rFonts w:ascii="仿宋_GB2312" w:hint="eastAsia"/>
        </w:rPr>
        <w:t>通过项目支出绩效评价体系结合评价方法、评价标准，按照“谁支出、谁自评”的基础上进行客观、公正的反映。</w:t>
      </w:r>
    </w:p>
    <w:p w:rsidR="0028197A" w:rsidRDefault="0028197A">
      <w:pPr>
        <w:spacing w:line="600" w:lineRule="exact"/>
        <w:ind w:firstLineChars="200" w:firstLine="600"/>
        <w:rPr>
          <w:rFonts w:ascii="仿宋_GB2312"/>
        </w:rPr>
      </w:pPr>
      <w:r>
        <w:rPr>
          <w:rFonts w:ascii="仿宋_GB2312" w:hint="eastAsia"/>
        </w:rPr>
        <w:t>2、评价指标体系：该项目设置一级指标2个，二级指标6个，三级指标9个</w:t>
      </w:r>
      <w:r w:rsidR="00A70FFC">
        <w:rPr>
          <w:rFonts w:ascii="仿宋_GB2312" w:hint="eastAsia"/>
        </w:rPr>
        <w:t>，详见附表</w:t>
      </w:r>
      <w:r>
        <w:rPr>
          <w:rFonts w:ascii="仿宋_GB2312" w:hint="eastAsia"/>
        </w:rPr>
        <w:t>。</w:t>
      </w:r>
    </w:p>
    <w:p w:rsidR="0028197A" w:rsidRDefault="0028197A">
      <w:pPr>
        <w:spacing w:line="600" w:lineRule="exact"/>
        <w:ind w:firstLineChars="200" w:firstLine="600"/>
        <w:rPr>
          <w:rFonts w:ascii="仿宋_GB2312"/>
        </w:rPr>
      </w:pPr>
      <w:r w:rsidRPr="00664999">
        <w:rPr>
          <w:rFonts w:ascii="仿宋_GB2312" w:hint="eastAsia"/>
        </w:rPr>
        <w:t>3、评价方法：巴州司法局普法宣传项目</w:t>
      </w:r>
      <w:r w:rsidR="00664999" w:rsidRPr="00664999">
        <w:rPr>
          <w:rFonts w:ascii="仿宋_GB2312" w:hint="eastAsia"/>
        </w:rPr>
        <w:t>采用</w:t>
      </w:r>
      <w:proofErr w:type="gramStart"/>
      <w:r w:rsidR="00664999" w:rsidRPr="00664999">
        <w:rPr>
          <w:rFonts w:ascii="仿宋_GB2312" w:hint="eastAsia"/>
        </w:rPr>
        <w:t>用</w:t>
      </w:r>
      <w:proofErr w:type="gramEnd"/>
      <w:r w:rsidR="00664999" w:rsidRPr="00664999">
        <w:rPr>
          <w:rFonts w:ascii="仿宋_GB2312" w:hint="eastAsia"/>
        </w:rPr>
        <w:t>直接比对方法，将实际工作完成情况与绩效指标完成情况进行直接对比，在此基础上进行评价</w:t>
      </w:r>
      <w:r w:rsidRPr="00664999">
        <w:rPr>
          <w:rFonts w:ascii="仿宋_GB2312" w:hint="eastAsia"/>
        </w:rPr>
        <w:t>。</w:t>
      </w:r>
    </w:p>
    <w:p w:rsidR="003A4D0F" w:rsidRDefault="0028197A">
      <w:pPr>
        <w:spacing w:line="600" w:lineRule="exact"/>
        <w:ind w:firstLineChars="200" w:firstLine="600"/>
        <w:rPr>
          <w:rFonts w:ascii="仿宋_GB2312"/>
        </w:rPr>
      </w:pPr>
      <w:r w:rsidRPr="00664999">
        <w:rPr>
          <w:rFonts w:ascii="仿宋_GB2312" w:hint="eastAsia"/>
        </w:rPr>
        <w:t>4、</w:t>
      </w:r>
      <w:r w:rsidR="00A91F9E" w:rsidRPr="00664999">
        <w:rPr>
          <w:rFonts w:ascii="仿宋_GB2312" w:hint="eastAsia"/>
        </w:rPr>
        <w:t>评价标准是</w:t>
      </w:r>
      <w:r w:rsidRPr="00664999">
        <w:rPr>
          <w:rFonts w:ascii="仿宋_GB2312" w:hint="eastAsia"/>
        </w:rPr>
        <w:t>：根据</w:t>
      </w:r>
      <w:r w:rsidR="00664999">
        <w:rPr>
          <w:rFonts w:ascii="仿宋_GB2312" w:hint="eastAsia"/>
        </w:rPr>
        <w:t>项目特点</w:t>
      </w:r>
      <w:r w:rsidR="00664999" w:rsidRPr="00664999">
        <w:rPr>
          <w:rFonts w:ascii="仿宋_GB2312" w:hint="eastAsia"/>
        </w:rPr>
        <w:t>采用计划标准，设置一级指标</w:t>
      </w:r>
      <w:r w:rsidR="00664999">
        <w:rPr>
          <w:rFonts w:ascii="仿宋_GB2312" w:hint="eastAsia"/>
        </w:rPr>
        <w:t>2</w:t>
      </w:r>
      <w:r w:rsidR="00664999" w:rsidRPr="00664999">
        <w:rPr>
          <w:rFonts w:ascii="仿宋_GB2312" w:hint="eastAsia"/>
        </w:rPr>
        <w:t>个、二级指标</w:t>
      </w:r>
      <w:r w:rsidR="00664999">
        <w:rPr>
          <w:rFonts w:ascii="仿宋_GB2312" w:hint="eastAsia"/>
        </w:rPr>
        <w:t>6</w:t>
      </w:r>
      <w:r w:rsidR="00664999" w:rsidRPr="00664999">
        <w:rPr>
          <w:rFonts w:ascii="仿宋_GB2312" w:hint="eastAsia"/>
        </w:rPr>
        <w:t>个、三级指标</w:t>
      </w:r>
      <w:r w:rsidR="00664999">
        <w:rPr>
          <w:rFonts w:ascii="仿宋_GB2312" w:hint="eastAsia"/>
        </w:rPr>
        <w:t>9</w:t>
      </w:r>
      <w:r w:rsidR="00664999" w:rsidRPr="00664999">
        <w:rPr>
          <w:rFonts w:ascii="仿宋_GB2312" w:hint="eastAsia"/>
        </w:rPr>
        <w:t>个，其中：资金预算执行（10分）产出指标（50分）、效益指标（30分）、满意度指标（10分）四个维度，总分为100分。坚持客观、科学、公正、公平、公开的原则，根据项目设置年初目标值，对预定目标设置分值，按照客观实际的工作情况，评价打分。</w:t>
      </w:r>
    </w:p>
    <w:p w:rsidR="003A4D0F" w:rsidRDefault="00A91F9E">
      <w:pPr>
        <w:spacing w:line="600" w:lineRule="exact"/>
        <w:ind w:firstLineChars="200" w:firstLine="600"/>
        <w:rPr>
          <w:rFonts w:ascii="仿宋_GB2312"/>
        </w:rPr>
      </w:pPr>
      <w:r>
        <w:rPr>
          <w:rFonts w:ascii="仿宋_GB2312" w:hint="eastAsia"/>
        </w:rPr>
        <w:t>（三）绩效评价工作过程。</w:t>
      </w:r>
    </w:p>
    <w:p w:rsidR="00E92F70" w:rsidRPr="00AB598E" w:rsidRDefault="00E92F70" w:rsidP="00E92F70">
      <w:pPr>
        <w:spacing w:line="560" w:lineRule="exact"/>
        <w:ind w:firstLineChars="200" w:firstLine="600"/>
        <w:rPr>
          <w:rFonts w:ascii="仿宋" w:eastAsia="仿宋" w:hAnsi="仿宋" w:cs="仿宋_GB2312"/>
        </w:rPr>
      </w:pPr>
      <w:r w:rsidRPr="00AB598E">
        <w:rPr>
          <w:rFonts w:ascii="仿宋" w:eastAsia="仿宋" w:hAnsi="仿宋" w:cs="仿宋_GB2312"/>
        </w:rPr>
        <w:t>1</w:t>
      </w:r>
      <w:r w:rsidRPr="00AB598E">
        <w:rPr>
          <w:rFonts w:ascii="仿宋" w:eastAsia="仿宋" w:hAnsi="仿宋" w:cs="仿宋_GB2312" w:hint="eastAsia"/>
        </w:rPr>
        <w:t>、确定该项目的绩效评价对象和评价范围，下达绩效评价通知；</w:t>
      </w:r>
    </w:p>
    <w:p w:rsidR="00E92F70" w:rsidRPr="00AB598E" w:rsidRDefault="00E92F70" w:rsidP="00E92F70">
      <w:pPr>
        <w:spacing w:line="560" w:lineRule="exact"/>
        <w:ind w:firstLineChars="200" w:firstLine="600"/>
        <w:rPr>
          <w:rFonts w:ascii="仿宋" w:eastAsia="仿宋" w:hAnsi="仿宋" w:cs="仿宋_GB2312"/>
        </w:rPr>
      </w:pPr>
      <w:r w:rsidRPr="00AB598E">
        <w:rPr>
          <w:rFonts w:ascii="仿宋" w:eastAsia="仿宋" w:hAnsi="仿宋" w:cs="仿宋_GB2312"/>
        </w:rPr>
        <w:t>2</w:t>
      </w:r>
      <w:r w:rsidRPr="00AB598E">
        <w:rPr>
          <w:rFonts w:ascii="仿宋" w:eastAsia="仿宋" w:hAnsi="仿宋" w:cs="仿宋_GB2312" w:hint="eastAsia"/>
        </w:rPr>
        <w:t>、制定该项目的评价工作方案；</w:t>
      </w:r>
    </w:p>
    <w:p w:rsidR="00E92F70" w:rsidRPr="00AB598E" w:rsidRDefault="00E92F70" w:rsidP="00E92F70">
      <w:pPr>
        <w:spacing w:line="560" w:lineRule="exact"/>
        <w:ind w:firstLineChars="200" w:firstLine="600"/>
        <w:rPr>
          <w:rFonts w:ascii="仿宋" w:eastAsia="仿宋" w:hAnsi="仿宋" w:cs="仿宋_GB2312"/>
        </w:rPr>
      </w:pPr>
      <w:r w:rsidRPr="00AB598E">
        <w:rPr>
          <w:rFonts w:ascii="仿宋" w:eastAsia="仿宋" w:hAnsi="仿宋" w:cs="仿宋_GB2312"/>
        </w:rPr>
        <w:lastRenderedPageBreak/>
        <w:t>3</w:t>
      </w:r>
      <w:r w:rsidRPr="00AB598E">
        <w:rPr>
          <w:rFonts w:ascii="仿宋" w:eastAsia="仿宋" w:hAnsi="仿宋" w:cs="仿宋_GB2312" w:hint="eastAsia"/>
        </w:rPr>
        <w:t>、收集该项目绩效评价相关数据资料并进行现场调研；</w:t>
      </w:r>
    </w:p>
    <w:p w:rsidR="00E92F70" w:rsidRPr="00AB598E" w:rsidRDefault="00E92F70" w:rsidP="00E92F70">
      <w:pPr>
        <w:spacing w:line="560" w:lineRule="exact"/>
        <w:ind w:firstLineChars="200" w:firstLine="600"/>
        <w:rPr>
          <w:rFonts w:ascii="仿宋" w:eastAsia="仿宋" w:hAnsi="仿宋" w:cs="仿宋_GB2312"/>
        </w:rPr>
      </w:pPr>
      <w:r w:rsidRPr="00AB598E">
        <w:rPr>
          <w:rFonts w:ascii="仿宋" w:eastAsia="仿宋" w:hAnsi="仿宋" w:cs="仿宋_GB2312"/>
        </w:rPr>
        <w:t>4</w:t>
      </w:r>
      <w:r w:rsidRPr="00AB598E">
        <w:rPr>
          <w:rFonts w:ascii="仿宋" w:eastAsia="仿宋" w:hAnsi="仿宋" w:cs="仿宋_GB2312" w:hint="eastAsia"/>
        </w:rPr>
        <w:t>、核实该项目相关情况，分析形成初步绩效评价结论；</w:t>
      </w:r>
    </w:p>
    <w:p w:rsidR="00E92F70" w:rsidRPr="00AB598E" w:rsidRDefault="00E92F70" w:rsidP="00E92F70">
      <w:pPr>
        <w:spacing w:line="560" w:lineRule="exact"/>
        <w:ind w:firstLineChars="200" w:firstLine="600"/>
        <w:rPr>
          <w:rFonts w:ascii="仿宋" w:eastAsia="仿宋" w:hAnsi="仿宋" w:cs="仿宋_GB2312"/>
        </w:rPr>
      </w:pPr>
      <w:r w:rsidRPr="00AB598E">
        <w:rPr>
          <w:rFonts w:ascii="仿宋" w:eastAsia="仿宋" w:hAnsi="仿宋" w:cs="仿宋_GB2312"/>
        </w:rPr>
        <w:t>5</w:t>
      </w:r>
      <w:r w:rsidRPr="00AB598E">
        <w:rPr>
          <w:rFonts w:ascii="仿宋" w:eastAsia="仿宋" w:hAnsi="仿宋" w:cs="仿宋_GB2312" w:hint="eastAsia"/>
        </w:rPr>
        <w:t>、综合分析形成最终结论，提交绩效评价报告，建立项目绩效评价档案。</w:t>
      </w:r>
    </w:p>
    <w:p w:rsidR="003A4D0F" w:rsidRDefault="00A91F9E">
      <w:pPr>
        <w:spacing w:line="600" w:lineRule="exact"/>
        <w:ind w:firstLineChars="200" w:firstLine="600"/>
        <w:rPr>
          <w:rFonts w:ascii="仿宋_GB2312"/>
        </w:rPr>
      </w:pPr>
      <w:r>
        <w:rPr>
          <w:rFonts w:ascii="黑体" w:eastAsia="黑体" w:hAnsi="黑体" w:hint="eastAsia"/>
        </w:rPr>
        <w:t>三、综合评价情况及评价结论</w:t>
      </w:r>
      <w:r>
        <w:rPr>
          <w:rFonts w:ascii="仿宋_GB2312" w:hint="eastAsia"/>
        </w:rPr>
        <w:t>（附相关评分表）</w:t>
      </w:r>
    </w:p>
    <w:p w:rsidR="00E92F70" w:rsidRPr="00E92F70" w:rsidRDefault="00E92F70" w:rsidP="00E92F70">
      <w:pPr>
        <w:spacing w:line="600" w:lineRule="exact"/>
        <w:ind w:firstLineChars="200" w:firstLine="600"/>
        <w:rPr>
          <w:rFonts w:ascii="仿宋_GB2312"/>
        </w:rPr>
      </w:pPr>
      <w:r>
        <w:rPr>
          <w:rFonts w:ascii="仿宋_GB2312" w:hint="eastAsia"/>
        </w:rPr>
        <w:t>该项目</w:t>
      </w:r>
      <w:r w:rsidRPr="00E92F70">
        <w:rPr>
          <w:rFonts w:ascii="仿宋_GB2312" w:hint="eastAsia"/>
        </w:rPr>
        <w:t>申请、设立过程符合相关要求，设定的绩效目标</w:t>
      </w:r>
      <w:r>
        <w:rPr>
          <w:rFonts w:ascii="仿宋_GB2312" w:hint="eastAsia"/>
        </w:rPr>
        <w:t>依据充分，</w:t>
      </w:r>
      <w:r w:rsidRPr="00E92F70">
        <w:rPr>
          <w:rFonts w:ascii="仿宋_GB2312" w:hint="eastAsia"/>
        </w:rPr>
        <w:t>符合客观实际</w:t>
      </w:r>
      <w:r>
        <w:rPr>
          <w:rFonts w:ascii="仿宋_GB2312" w:hint="eastAsia"/>
        </w:rPr>
        <w:t>，绩效目标设定的绩效指标</w:t>
      </w:r>
      <w:r w:rsidRPr="00E92F70">
        <w:rPr>
          <w:rFonts w:ascii="仿宋_GB2312" w:hint="eastAsia"/>
        </w:rPr>
        <w:t>清晰、细化、可衡量</w:t>
      </w:r>
      <w:r>
        <w:rPr>
          <w:rFonts w:ascii="仿宋_GB2312" w:hint="eastAsia"/>
        </w:rPr>
        <w:t>，</w:t>
      </w:r>
      <w:r w:rsidRPr="00E92F70">
        <w:rPr>
          <w:rFonts w:ascii="仿宋_GB2312" w:hint="eastAsia"/>
        </w:rPr>
        <w:t>项目预算编制</w:t>
      </w:r>
      <w:r>
        <w:rPr>
          <w:rFonts w:ascii="仿宋_GB2312" w:hint="eastAsia"/>
        </w:rPr>
        <w:t>经过科学论证、有明确标准，资金额度与年度目标</w:t>
      </w:r>
      <w:r w:rsidRPr="00E92F70">
        <w:rPr>
          <w:rFonts w:ascii="仿宋_GB2312" w:hint="eastAsia"/>
        </w:rPr>
        <w:t>相适应</w:t>
      </w:r>
      <w:r>
        <w:rPr>
          <w:rFonts w:ascii="仿宋_GB2312" w:hint="eastAsia"/>
        </w:rPr>
        <w:t>，项目预算资金</w:t>
      </w:r>
      <w:r w:rsidRPr="00E92F70">
        <w:rPr>
          <w:rFonts w:ascii="仿宋_GB2312" w:hint="eastAsia"/>
        </w:rPr>
        <w:t>按照计划执行</w:t>
      </w:r>
      <w:r>
        <w:rPr>
          <w:rFonts w:ascii="仿宋_GB2312" w:hint="eastAsia"/>
        </w:rPr>
        <w:t>，</w:t>
      </w:r>
      <w:r w:rsidRPr="00E92F70">
        <w:rPr>
          <w:rFonts w:ascii="仿宋_GB2312" w:hint="eastAsia"/>
        </w:rPr>
        <w:t>项目资</w:t>
      </w:r>
      <w:r>
        <w:rPr>
          <w:rFonts w:ascii="仿宋_GB2312" w:hint="eastAsia"/>
        </w:rPr>
        <w:t>金使用</w:t>
      </w:r>
      <w:r w:rsidRPr="00E92F70">
        <w:rPr>
          <w:rFonts w:ascii="仿宋_GB2312" w:hint="eastAsia"/>
        </w:rPr>
        <w:t>符合相关的财务管理制度规定</w:t>
      </w:r>
      <w:r>
        <w:rPr>
          <w:rFonts w:ascii="仿宋_GB2312" w:hint="eastAsia"/>
        </w:rPr>
        <w:t>。</w:t>
      </w:r>
    </w:p>
    <w:p w:rsidR="003A4D0F" w:rsidRDefault="00E92F70" w:rsidP="00E92F70">
      <w:pPr>
        <w:spacing w:line="600" w:lineRule="exact"/>
        <w:ind w:firstLineChars="200" w:firstLine="600"/>
        <w:rPr>
          <w:rFonts w:ascii="仿宋_GB2312"/>
        </w:rPr>
      </w:pPr>
      <w:r w:rsidRPr="00E92F70">
        <w:rPr>
          <w:rFonts w:ascii="仿宋_GB2312" w:hint="eastAsia"/>
        </w:rPr>
        <w:t>综合评价得分</w:t>
      </w:r>
      <w:r>
        <w:rPr>
          <w:rFonts w:ascii="仿宋_GB2312" w:hint="eastAsia"/>
        </w:rPr>
        <w:t>85</w:t>
      </w:r>
      <w:r w:rsidRPr="00E92F70">
        <w:rPr>
          <w:rFonts w:ascii="仿宋_GB2312" w:hint="eastAsia"/>
        </w:rPr>
        <w:t>分，评价等级为</w:t>
      </w:r>
      <w:r>
        <w:rPr>
          <w:rFonts w:ascii="仿宋_GB2312" w:hint="eastAsia"/>
        </w:rPr>
        <w:t>良好</w:t>
      </w:r>
      <w:r w:rsidRPr="00E92F70">
        <w:rPr>
          <w:rFonts w:ascii="仿宋_GB2312" w:hint="eastAsia"/>
        </w:rPr>
        <w:t>。具体评价评分情况见附件中的分值和评价结果部分。</w:t>
      </w:r>
      <w:r w:rsidR="0028197A">
        <w:rPr>
          <w:rFonts w:ascii="仿宋_GB2312" w:hint="eastAsia"/>
        </w:rPr>
        <w:t>详见附表</w:t>
      </w:r>
      <w:r w:rsidR="00A91F9E">
        <w:rPr>
          <w:rFonts w:ascii="仿宋_GB2312" w:hint="eastAsia"/>
        </w:rPr>
        <w:t>。</w:t>
      </w:r>
    </w:p>
    <w:p w:rsidR="003A4D0F" w:rsidRDefault="00A91F9E">
      <w:pPr>
        <w:spacing w:line="600" w:lineRule="exact"/>
        <w:ind w:firstLineChars="200" w:firstLine="600"/>
        <w:rPr>
          <w:rFonts w:ascii="黑体" w:eastAsia="黑体" w:hAnsi="黑体"/>
        </w:rPr>
      </w:pPr>
      <w:r>
        <w:rPr>
          <w:rFonts w:ascii="黑体" w:eastAsia="黑体" w:hAnsi="黑体" w:hint="eastAsia"/>
        </w:rPr>
        <w:t>四、绩效评价指标分析</w:t>
      </w:r>
    </w:p>
    <w:p w:rsidR="003A4D0F" w:rsidRDefault="00A91F9E">
      <w:pPr>
        <w:spacing w:line="600" w:lineRule="exact"/>
        <w:ind w:firstLineChars="200" w:firstLine="600"/>
        <w:outlineLvl w:val="0"/>
        <w:rPr>
          <w:rFonts w:ascii="仿宋_GB2312"/>
        </w:rPr>
      </w:pPr>
      <w:r>
        <w:rPr>
          <w:rFonts w:ascii="仿宋_GB2312" w:hint="eastAsia"/>
        </w:rPr>
        <w:t>（一）项目决策情况。</w:t>
      </w:r>
    </w:p>
    <w:p w:rsidR="00817890" w:rsidRDefault="00E92F70">
      <w:pPr>
        <w:spacing w:line="600" w:lineRule="exact"/>
        <w:ind w:firstLineChars="200" w:firstLine="600"/>
        <w:outlineLvl w:val="0"/>
        <w:rPr>
          <w:rFonts w:ascii="仿宋_GB2312" w:hint="eastAsia"/>
        </w:rPr>
      </w:pPr>
      <w:r>
        <w:rPr>
          <w:rFonts w:ascii="仿宋_GB2312" w:hint="eastAsia"/>
        </w:rPr>
        <w:t>该项目</w:t>
      </w:r>
      <w:r w:rsidRPr="00E92F70">
        <w:rPr>
          <w:rFonts w:ascii="仿宋_GB2312" w:hint="eastAsia"/>
        </w:rPr>
        <w:t>预算</w:t>
      </w:r>
      <w:r>
        <w:rPr>
          <w:rFonts w:ascii="仿宋_GB2312" w:hint="eastAsia"/>
        </w:rPr>
        <w:t>资金12</w:t>
      </w:r>
      <w:r w:rsidRPr="00E92F70">
        <w:rPr>
          <w:rFonts w:ascii="仿宋_GB2312" w:hint="eastAsia"/>
        </w:rPr>
        <w:t>.8万元，整个项目</w:t>
      </w:r>
      <w:r w:rsidR="00817890" w:rsidRPr="00817890">
        <w:rPr>
          <w:rFonts w:ascii="仿宋_GB2312" w:hint="eastAsia"/>
        </w:rPr>
        <w:t>设定的绩效目标依据充分，符合客观实际，绩效目标设定的绩效指标清晰、细化、可衡量，项目预算编制经过科学论证、有明确标准，资金额度与年度目标相适应，项目预算资金按照计划执行，项目资金使用符合相关的财务管理制度规定。</w:t>
      </w:r>
    </w:p>
    <w:p w:rsidR="003A4D0F" w:rsidRDefault="00A91F9E">
      <w:pPr>
        <w:spacing w:line="600" w:lineRule="exact"/>
        <w:ind w:firstLineChars="200" w:firstLine="600"/>
        <w:outlineLvl w:val="0"/>
        <w:rPr>
          <w:rFonts w:ascii="仿宋_GB2312"/>
        </w:rPr>
      </w:pPr>
      <w:bookmarkStart w:id="0" w:name="_GoBack"/>
      <w:bookmarkEnd w:id="0"/>
      <w:r>
        <w:rPr>
          <w:rFonts w:ascii="仿宋_GB2312" w:hint="eastAsia"/>
        </w:rPr>
        <w:t>（二）项目过程情况。</w:t>
      </w:r>
    </w:p>
    <w:p w:rsidR="003A4D0F" w:rsidRDefault="0028197A">
      <w:pPr>
        <w:spacing w:line="600" w:lineRule="exact"/>
        <w:ind w:firstLineChars="200" w:firstLine="600"/>
        <w:outlineLvl w:val="0"/>
        <w:rPr>
          <w:rFonts w:ascii="仿宋_GB2312"/>
        </w:rPr>
      </w:pPr>
      <w:r>
        <w:rPr>
          <w:rFonts w:ascii="仿宋_GB2312" w:hint="eastAsia"/>
        </w:rPr>
        <w:t>该项目先进行预算，财政下达预算</w:t>
      </w:r>
      <w:r w:rsidR="00A70FFC">
        <w:rPr>
          <w:rFonts w:ascii="仿宋_GB2312" w:hint="eastAsia"/>
        </w:rPr>
        <w:t>资金</w:t>
      </w:r>
      <w:r w:rsidR="001277DB">
        <w:rPr>
          <w:rFonts w:ascii="仿宋_GB2312" w:hint="eastAsia"/>
        </w:rPr>
        <w:t>，</w:t>
      </w:r>
      <w:r w:rsidR="00A70FFC">
        <w:rPr>
          <w:rFonts w:ascii="仿宋_GB2312" w:hint="eastAsia"/>
        </w:rPr>
        <w:t>资金到位后</w:t>
      </w:r>
      <w:r w:rsidR="001277DB">
        <w:rPr>
          <w:rFonts w:ascii="仿宋_GB2312" w:hint="eastAsia"/>
        </w:rPr>
        <w:t>规范和使用预算资金，</w:t>
      </w:r>
      <w:r w:rsidR="00A91F9E">
        <w:rPr>
          <w:rFonts w:ascii="仿宋_GB2312" w:hint="eastAsia"/>
        </w:rPr>
        <w:t>通过租赁宣传大屏和购置普法宣传资料等方式进行普</w:t>
      </w:r>
      <w:r w:rsidR="00A91F9E">
        <w:rPr>
          <w:rFonts w:ascii="仿宋_GB2312" w:hint="eastAsia"/>
        </w:rPr>
        <w:lastRenderedPageBreak/>
        <w:t>法宣传</w:t>
      </w:r>
      <w:r w:rsidR="001277DB">
        <w:rPr>
          <w:rFonts w:ascii="仿宋_GB2312" w:hint="eastAsia"/>
        </w:rPr>
        <w:t>，已基本完成</w:t>
      </w:r>
      <w:r w:rsidR="00A91F9E">
        <w:rPr>
          <w:rFonts w:ascii="仿宋_GB2312" w:hint="eastAsia"/>
        </w:rPr>
        <w:t>。</w:t>
      </w:r>
    </w:p>
    <w:p w:rsidR="003A4D0F" w:rsidRDefault="00A91F9E">
      <w:pPr>
        <w:spacing w:line="600" w:lineRule="exact"/>
        <w:ind w:firstLineChars="200" w:firstLine="600"/>
        <w:outlineLvl w:val="0"/>
        <w:rPr>
          <w:rFonts w:ascii="仿宋_GB2312"/>
        </w:rPr>
      </w:pPr>
      <w:r>
        <w:rPr>
          <w:rFonts w:ascii="仿宋_GB2312" w:hint="eastAsia"/>
        </w:rPr>
        <w:t>（三）项目产出情况。</w:t>
      </w:r>
    </w:p>
    <w:p w:rsidR="001277DB" w:rsidRDefault="001277DB">
      <w:pPr>
        <w:spacing w:line="600" w:lineRule="exact"/>
        <w:ind w:firstLineChars="200" w:firstLine="600"/>
        <w:outlineLvl w:val="0"/>
        <w:rPr>
          <w:rFonts w:ascii="仿宋_GB2312"/>
        </w:rPr>
      </w:pPr>
      <w:r>
        <w:rPr>
          <w:rFonts w:ascii="仿宋_GB2312" w:hint="eastAsia"/>
        </w:rPr>
        <w:t>该项目</w:t>
      </w:r>
      <w:r w:rsidRPr="001277DB">
        <w:rPr>
          <w:rFonts w:ascii="仿宋_GB2312" w:hint="eastAsia"/>
        </w:rPr>
        <w:t>制作宣传品数量</w:t>
      </w:r>
      <w:r>
        <w:rPr>
          <w:rFonts w:ascii="仿宋_GB2312" w:hint="eastAsia"/>
        </w:rPr>
        <w:t>1000份，</w:t>
      </w:r>
      <w:r w:rsidRPr="001277DB">
        <w:rPr>
          <w:rFonts w:ascii="仿宋_GB2312" w:hint="eastAsia"/>
        </w:rPr>
        <w:t>购买普法宣传办公用品</w:t>
      </w:r>
      <w:r>
        <w:rPr>
          <w:rFonts w:ascii="仿宋_GB2312" w:hint="eastAsia"/>
        </w:rPr>
        <w:t>6批，</w:t>
      </w:r>
      <w:proofErr w:type="gramStart"/>
      <w:r w:rsidRPr="001277DB">
        <w:rPr>
          <w:rFonts w:ascii="仿宋_GB2312" w:hint="eastAsia"/>
        </w:rPr>
        <w:t>租大屏幕</w:t>
      </w:r>
      <w:proofErr w:type="gramEnd"/>
      <w:r w:rsidRPr="001277DB">
        <w:rPr>
          <w:rFonts w:ascii="仿宋_GB2312" w:hint="eastAsia"/>
        </w:rPr>
        <w:t>进行普法宣传</w:t>
      </w:r>
      <w:r>
        <w:rPr>
          <w:rFonts w:ascii="仿宋_GB2312" w:hint="eastAsia"/>
        </w:rPr>
        <w:t>1次，</w:t>
      </w:r>
      <w:r w:rsidRPr="001277DB">
        <w:rPr>
          <w:rFonts w:ascii="仿宋_GB2312" w:hint="eastAsia"/>
        </w:rPr>
        <w:t>提高全社会法治化水平，营造良好的法治环境，促进经济健康发展。</w:t>
      </w:r>
    </w:p>
    <w:p w:rsidR="003A4D0F" w:rsidRDefault="00A91F9E">
      <w:pPr>
        <w:spacing w:line="600" w:lineRule="exact"/>
        <w:ind w:firstLineChars="200" w:firstLine="600"/>
        <w:outlineLvl w:val="0"/>
        <w:rPr>
          <w:rFonts w:ascii="仿宋_GB2312"/>
        </w:rPr>
      </w:pPr>
      <w:r>
        <w:rPr>
          <w:rFonts w:ascii="仿宋_GB2312" w:hint="eastAsia"/>
        </w:rPr>
        <w:t>（四）项目效益情况。</w:t>
      </w:r>
    </w:p>
    <w:p w:rsidR="001277DB" w:rsidRDefault="001277DB">
      <w:pPr>
        <w:spacing w:line="600" w:lineRule="exact"/>
        <w:ind w:firstLineChars="200" w:firstLine="600"/>
        <w:outlineLvl w:val="0"/>
        <w:rPr>
          <w:rFonts w:ascii="仿宋_GB2312"/>
        </w:rPr>
      </w:pPr>
      <w:r>
        <w:rPr>
          <w:rFonts w:ascii="仿宋_GB2312" w:hint="eastAsia"/>
        </w:rPr>
        <w:t>该项目使</w:t>
      </w:r>
      <w:r w:rsidRPr="001277DB">
        <w:rPr>
          <w:rFonts w:ascii="仿宋_GB2312" w:hint="eastAsia"/>
        </w:rPr>
        <w:t>公民维权意识</w:t>
      </w:r>
      <w:r>
        <w:rPr>
          <w:rFonts w:ascii="仿宋_GB2312" w:hint="eastAsia"/>
        </w:rPr>
        <w:t>提高。</w:t>
      </w:r>
      <w:r w:rsidRPr="001277DB">
        <w:rPr>
          <w:rFonts w:ascii="仿宋_GB2312" w:hint="eastAsia"/>
        </w:rPr>
        <w:t>让法律知识深入人心，让各族人民学法知法，守法用法，提高全社会法治化水平</w:t>
      </w:r>
      <w:r>
        <w:rPr>
          <w:rFonts w:ascii="仿宋_GB2312" w:hint="eastAsia"/>
        </w:rPr>
        <w:t>。</w:t>
      </w:r>
    </w:p>
    <w:p w:rsidR="003A4D0F" w:rsidRDefault="00A91F9E">
      <w:pPr>
        <w:spacing w:line="600" w:lineRule="exact"/>
        <w:ind w:firstLineChars="200" w:firstLine="600"/>
        <w:rPr>
          <w:rFonts w:ascii="黑体" w:eastAsia="黑体" w:hAnsi="黑体"/>
        </w:rPr>
      </w:pPr>
      <w:r>
        <w:rPr>
          <w:rFonts w:ascii="黑体" w:eastAsia="黑体" w:hAnsi="黑体" w:hint="eastAsia"/>
        </w:rPr>
        <w:t>五、主要经验及做法、存在的问题及原因分析</w:t>
      </w:r>
    </w:p>
    <w:p w:rsidR="001277DB" w:rsidRDefault="001277DB">
      <w:pPr>
        <w:spacing w:line="600" w:lineRule="exact"/>
        <w:ind w:leftChars="200" w:left="600"/>
        <w:rPr>
          <w:rFonts w:ascii="仿宋_GB2312"/>
        </w:rPr>
      </w:pPr>
      <w:r>
        <w:rPr>
          <w:rFonts w:ascii="仿宋_GB2312" w:hint="eastAsia"/>
        </w:rPr>
        <w:t>无</w:t>
      </w:r>
    </w:p>
    <w:p w:rsidR="003A4D0F" w:rsidRDefault="00A91F9E">
      <w:pPr>
        <w:spacing w:line="600" w:lineRule="exact"/>
        <w:ind w:leftChars="200" w:left="600"/>
        <w:rPr>
          <w:rFonts w:ascii="黑体" w:eastAsia="黑体" w:hAnsi="黑体"/>
        </w:rPr>
      </w:pPr>
      <w:r>
        <w:rPr>
          <w:rFonts w:ascii="黑体" w:eastAsia="黑体" w:hAnsi="黑体" w:hint="eastAsia"/>
        </w:rPr>
        <w:t>六、有关建议</w:t>
      </w:r>
    </w:p>
    <w:p w:rsidR="003A4D0F" w:rsidRDefault="00A91F9E">
      <w:pPr>
        <w:spacing w:line="600" w:lineRule="exact"/>
        <w:ind w:firstLineChars="200" w:firstLine="600"/>
        <w:rPr>
          <w:rFonts w:ascii="黑体" w:eastAsia="黑体" w:hAnsi="黑体"/>
        </w:rPr>
      </w:pPr>
      <w:r>
        <w:rPr>
          <w:rFonts w:ascii="黑体" w:eastAsia="黑体" w:hAnsi="黑体" w:hint="eastAsia"/>
        </w:rPr>
        <w:t>无</w:t>
      </w:r>
    </w:p>
    <w:p w:rsidR="003A4D0F" w:rsidRDefault="00A91F9E">
      <w:pPr>
        <w:spacing w:line="600" w:lineRule="exact"/>
        <w:ind w:firstLineChars="200" w:firstLine="600"/>
        <w:rPr>
          <w:rFonts w:ascii="黑体" w:eastAsia="黑体" w:hAnsi="黑体"/>
        </w:rPr>
      </w:pPr>
      <w:r>
        <w:rPr>
          <w:rFonts w:ascii="黑体" w:eastAsia="黑体" w:hAnsi="黑体" w:hint="eastAsia"/>
        </w:rPr>
        <w:t>七、其他需要说明的问题</w:t>
      </w:r>
    </w:p>
    <w:p w:rsidR="003A4D0F" w:rsidRDefault="00A91F9E">
      <w:pPr>
        <w:spacing w:line="600" w:lineRule="exact"/>
        <w:ind w:firstLineChars="200" w:firstLine="600"/>
        <w:rPr>
          <w:rFonts w:ascii="宋体" w:eastAsia="宋体" w:hAnsi="宋体" w:cs="宋体"/>
          <w:bCs/>
          <w:color w:val="000000"/>
          <w:sz w:val="36"/>
          <w:szCs w:val="28"/>
        </w:rPr>
      </w:pPr>
      <w:r>
        <w:rPr>
          <w:rFonts w:ascii="黑体" w:eastAsia="黑体" w:hAnsi="黑体" w:hint="eastAsia"/>
        </w:rPr>
        <w:t>无</w:t>
      </w:r>
    </w:p>
    <w:p w:rsidR="003A4D0F" w:rsidRDefault="003A4D0F">
      <w:pPr>
        <w:pStyle w:val="2"/>
        <w:spacing w:before="0" w:after="0" w:line="240" w:lineRule="auto"/>
        <w:jc w:val="center"/>
        <w:rPr>
          <w:rFonts w:ascii="宋体" w:eastAsia="宋体" w:hAnsi="宋体" w:cs="宋体"/>
          <w:bCs/>
          <w:color w:val="000000"/>
          <w:sz w:val="36"/>
          <w:szCs w:val="28"/>
        </w:rPr>
      </w:pPr>
    </w:p>
    <w:p w:rsidR="003A4D0F" w:rsidRDefault="003A4D0F">
      <w:pPr>
        <w:pStyle w:val="2"/>
        <w:spacing w:before="0" w:after="0" w:line="240" w:lineRule="auto"/>
        <w:jc w:val="center"/>
        <w:rPr>
          <w:rFonts w:ascii="宋体" w:eastAsia="宋体" w:hAnsi="宋体" w:cs="宋体"/>
          <w:bCs/>
          <w:color w:val="000000"/>
          <w:sz w:val="36"/>
          <w:szCs w:val="28"/>
        </w:rPr>
      </w:pPr>
    </w:p>
    <w:p w:rsidR="003A4D0F" w:rsidRDefault="003A4D0F">
      <w:pPr>
        <w:pStyle w:val="2"/>
        <w:spacing w:before="0" w:after="0" w:line="240" w:lineRule="auto"/>
        <w:rPr>
          <w:rFonts w:ascii="宋体" w:eastAsia="宋体" w:hAnsi="宋体" w:cs="宋体"/>
          <w:bCs/>
          <w:color w:val="000000"/>
          <w:sz w:val="36"/>
          <w:szCs w:val="28"/>
        </w:rPr>
        <w:sectPr w:rsidR="003A4D0F">
          <w:pgSz w:w="11906" w:h="16838"/>
          <w:pgMar w:top="1928" w:right="1531" w:bottom="1701" w:left="1531" w:header="737" w:footer="851" w:gutter="0"/>
          <w:cols w:space="720"/>
          <w:docGrid w:type="lines" w:linePitch="408"/>
        </w:sectPr>
      </w:pPr>
    </w:p>
    <w:p w:rsidR="003A4D0F" w:rsidRDefault="00A91F9E">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w:t>
      </w:r>
    </w:p>
    <w:p w:rsidR="003A4D0F" w:rsidRDefault="003A4D0F">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63"/>
        <w:gridCol w:w="1297"/>
        <w:gridCol w:w="1411"/>
        <w:gridCol w:w="2789"/>
        <w:gridCol w:w="7341"/>
        <w:gridCol w:w="829"/>
        <w:gridCol w:w="12"/>
        <w:gridCol w:w="11"/>
        <w:gridCol w:w="899"/>
        <w:gridCol w:w="12"/>
        <w:gridCol w:w="11"/>
      </w:tblGrid>
      <w:tr w:rsidR="003A4D0F">
        <w:trPr>
          <w:gridAfter w:val="1"/>
          <w:wAfter w:w="11" w:type="dxa"/>
          <w:trHeight w:val="692"/>
          <w:tblHeader/>
          <w:jc w:val="center"/>
        </w:trPr>
        <w:tc>
          <w:tcPr>
            <w:tcW w:w="763"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3A4D0F" w:rsidRDefault="00A91F9E">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3A4D0F" w:rsidRDefault="00A91F9E">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3A4D0F">
        <w:trPr>
          <w:gridAfter w:val="1"/>
          <w:wAfter w:w="11" w:type="dxa"/>
          <w:trHeight w:val="2318"/>
          <w:jc w:val="center"/>
        </w:trPr>
        <w:tc>
          <w:tcPr>
            <w:tcW w:w="763" w:type="dxa"/>
            <w:vMerge w:val="restart"/>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3A4D0F" w:rsidRDefault="00A91F9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3A4D0F" w:rsidRDefault="00A91F9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3A4D0F" w:rsidRDefault="00A91F9E">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3A4D0F">
        <w:trPr>
          <w:gridAfter w:val="1"/>
          <w:wAfter w:w="11" w:type="dxa"/>
          <w:trHeight w:val="1640"/>
          <w:jc w:val="center"/>
        </w:trPr>
        <w:tc>
          <w:tcPr>
            <w:tcW w:w="763" w:type="dxa"/>
            <w:vMerge/>
            <w:tcBorders>
              <w:tl2br w:val="nil"/>
              <w:tr2bl w:val="nil"/>
            </w:tcBorders>
            <w:shd w:val="clear" w:color="auto" w:fill="FFFFFF"/>
            <w:vAlign w:val="center"/>
          </w:tcPr>
          <w:p w:rsidR="003A4D0F" w:rsidRDefault="003A4D0F">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3A4D0F" w:rsidRDefault="003A4D0F">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3A4D0F" w:rsidRDefault="00A91F9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3A4D0F" w:rsidRDefault="00A91F9E">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3A4D0F">
        <w:trPr>
          <w:gridAfter w:val="1"/>
          <w:wAfter w:w="11" w:type="dxa"/>
          <w:trHeight w:val="1919"/>
          <w:jc w:val="center"/>
        </w:trPr>
        <w:tc>
          <w:tcPr>
            <w:tcW w:w="763" w:type="dxa"/>
            <w:vMerge/>
            <w:tcBorders>
              <w:tl2br w:val="nil"/>
              <w:tr2bl w:val="nil"/>
            </w:tcBorders>
            <w:shd w:val="clear" w:color="auto" w:fill="FFFFFF"/>
            <w:vAlign w:val="center"/>
          </w:tcPr>
          <w:p w:rsidR="003A4D0F" w:rsidRDefault="003A4D0F">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3A4D0F" w:rsidRDefault="00A91F9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3A4D0F" w:rsidRDefault="00A91F9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3A4D0F" w:rsidRDefault="00A91F9E">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3A4D0F">
        <w:trPr>
          <w:gridAfter w:val="1"/>
          <w:wAfter w:w="11" w:type="dxa"/>
          <w:trHeight w:val="1464"/>
          <w:jc w:val="center"/>
        </w:trPr>
        <w:tc>
          <w:tcPr>
            <w:tcW w:w="763" w:type="dxa"/>
            <w:vMerge w:val="restart"/>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w:t>
            </w:r>
            <w:proofErr w:type="gramStart"/>
            <w:r>
              <w:rPr>
                <w:rFonts w:ascii="宋体" w:eastAsia="宋体" w:hAnsi="宋体" w:cs="宋体" w:hint="eastAsia"/>
                <w:color w:val="000000"/>
                <w:kern w:val="0"/>
                <w:sz w:val="22"/>
                <w:szCs w:val="22"/>
              </w:rPr>
              <w:t>明细化</w:t>
            </w:r>
            <w:proofErr w:type="gramEnd"/>
            <w:r>
              <w:rPr>
                <w:rFonts w:ascii="宋体" w:eastAsia="宋体" w:hAnsi="宋体" w:cs="宋体" w:hint="eastAsia"/>
                <w:color w:val="000000"/>
                <w:kern w:val="0"/>
                <w:sz w:val="22"/>
                <w:szCs w:val="22"/>
              </w:rPr>
              <w:t>情况。</w:t>
            </w:r>
          </w:p>
        </w:tc>
        <w:tc>
          <w:tcPr>
            <w:tcW w:w="7341"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w:t>
            </w:r>
            <w:proofErr w:type="gramStart"/>
            <w:r>
              <w:rPr>
                <w:rFonts w:ascii="宋体" w:eastAsia="宋体" w:hAnsi="宋体" w:cs="宋体" w:hint="eastAsia"/>
                <w:color w:val="000000"/>
                <w:kern w:val="0"/>
                <w:sz w:val="22"/>
                <w:szCs w:val="22"/>
              </w:rPr>
              <w:t>值予以</w:t>
            </w:r>
            <w:proofErr w:type="gramEnd"/>
            <w:r>
              <w:rPr>
                <w:rFonts w:ascii="宋体" w:eastAsia="宋体" w:hAnsi="宋体" w:cs="宋体" w:hint="eastAsia"/>
                <w:color w:val="000000"/>
                <w:kern w:val="0"/>
                <w:sz w:val="22"/>
                <w:szCs w:val="22"/>
              </w:rPr>
              <w:t>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3A4D0F">
        <w:trPr>
          <w:gridAfter w:val="1"/>
          <w:wAfter w:w="11" w:type="dxa"/>
          <w:trHeight w:val="1942"/>
          <w:jc w:val="center"/>
        </w:trPr>
        <w:tc>
          <w:tcPr>
            <w:tcW w:w="763" w:type="dxa"/>
            <w:vMerge/>
            <w:tcBorders>
              <w:tl2br w:val="nil"/>
              <w:tr2bl w:val="nil"/>
            </w:tcBorders>
            <w:shd w:val="clear" w:color="auto" w:fill="FFFFFF"/>
            <w:vAlign w:val="center"/>
          </w:tcPr>
          <w:p w:rsidR="003A4D0F" w:rsidRDefault="003A4D0F">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3A4D0F" w:rsidRDefault="00A91F9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3A4D0F">
        <w:trPr>
          <w:gridAfter w:val="1"/>
          <w:wAfter w:w="11" w:type="dxa"/>
          <w:trHeight w:val="1706"/>
          <w:jc w:val="center"/>
        </w:trPr>
        <w:tc>
          <w:tcPr>
            <w:tcW w:w="763" w:type="dxa"/>
            <w:vMerge/>
            <w:tcBorders>
              <w:tl2br w:val="nil"/>
              <w:tr2bl w:val="nil"/>
            </w:tcBorders>
            <w:shd w:val="clear" w:color="auto" w:fill="FFFFFF"/>
            <w:vAlign w:val="center"/>
          </w:tcPr>
          <w:p w:rsidR="003A4D0F" w:rsidRDefault="003A4D0F">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3A4D0F" w:rsidRDefault="003A4D0F">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3A4D0F">
        <w:trPr>
          <w:gridAfter w:val="1"/>
          <w:wAfter w:w="11" w:type="dxa"/>
          <w:trHeight w:val="1415"/>
          <w:jc w:val="center"/>
        </w:trPr>
        <w:tc>
          <w:tcPr>
            <w:tcW w:w="763" w:type="dxa"/>
            <w:vMerge w:val="restart"/>
            <w:tcBorders>
              <w:tl2br w:val="nil"/>
              <w:tr2bl w:val="nil"/>
            </w:tcBorders>
            <w:shd w:val="clear" w:color="auto" w:fill="FFFFFF"/>
            <w:vAlign w:val="center"/>
          </w:tcPr>
          <w:p w:rsidR="003A4D0F" w:rsidRDefault="00A91F9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w:t>
            </w:r>
            <w:proofErr w:type="gramStart"/>
            <w:r>
              <w:rPr>
                <w:rFonts w:ascii="宋体" w:eastAsia="宋体" w:hAnsi="宋体" w:cs="宋体" w:hint="eastAsia"/>
                <w:color w:val="000000"/>
                <w:kern w:val="0"/>
                <w:sz w:val="22"/>
                <w:szCs w:val="22"/>
              </w:rPr>
              <w:t>内预算</w:t>
            </w:r>
            <w:proofErr w:type="gramEnd"/>
            <w:r>
              <w:rPr>
                <w:rFonts w:ascii="宋体" w:eastAsia="宋体" w:hAnsi="宋体" w:cs="宋体" w:hint="eastAsia"/>
                <w:color w:val="000000"/>
                <w:kern w:val="0"/>
                <w:sz w:val="22"/>
                <w:szCs w:val="22"/>
              </w:rPr>
              <w:t>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3A4D0F">
        <w:trPr>
          <w:gridAfter w:val="1"/>
          <w:wAfter w:w="11" w:type="dxa"/>
          <w:trHeight w:val="1320"/>
          <w:jc w:val="center"/>
        </w:trPr>
        <w:tc>
          <w:tcPr>
            <w:tcW w:w="763" w:type="dxa"/>
            <w:vMerge/>
            <w:tcBorders>
              <w:tl2br w:val="nil"/>
              <w:tr2bl w:val="nil"/>
            </w:tcBorders>
            <w:shd w:val="clear" w:color="auto" w:fill="FFFFFF"/>
            <w:vAlign w:val="center"/>
          </w:tcPr>
          <w:p w:rsidR="003A4D0F" w:rsidRDefault="003A4D0F">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3A4D0F" w:rsidRDefault="003A4D0F">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3A4D0F">
        <w:trPr>
          <w:gridAfter w:val="2"/>
          <w:wAfter w:w="23" w:type="dxa"/>
          <w:trHeight w:val="2076"/>
          <w:jc w:val="center"/>
        </w:trPr>
        <w:tc>
          <w:tcPr>
            <w:tcW w:w="763" w:type="dxa"/>
            <w:vMerge w:val="restart"/>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3A4D0F" w:rsidRDefault="00A91F9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w:t>
            </w:r>
            <w:proofErr w:type="gramStart"/>
            <w:r>
              <w:rPr>
                <w:rFonts w:ascii="宋体" w:eastAsia="宋体" w:hAnsi="宋体" w:cs="宋体" w:hint="eastAsia"/>
                <w:color w:val="000000"/>
                <w:kern w:val="0"/>
                <w:sz w:val="22"/>
                <w:szCs w:val="22"/>
              </w:rPr>
              <w:t>规</w:t>
            </w:r>
            <w:proofErr w:type="gramEnd"/>
            <w:r>
              <w:rPr>
                <w:rFonts w:ascii="宋体" w:eastAsia="宋体" w:hAnsi="宋体" w:cs="宋体" w:hint="eastAsia"/>
                <w:color w:val="000000"/>
                <w:kern w:val="0"/>
                <w:sz w:val="22"/>
                <w:szCs w:val="22"/>
              </w:rPr>
              <w:t>性</w:t>
            </w:r>
          </w:p>
        </w:tc>
        <w:tc>
          <w:tcPr>
            <w:tcW w:w="2789"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3A4D0F">
        <w:trPr>
          <w:gridAfter w:val="2"/>
          <w:wAfter w:w="23" w:type="dxa"/>
          <w:trHeight w:val="1797"/>
          <w:jc w:val="center"/>
        </w:trPr>
        <w:tc>
          <w:tcPr>
            <w:tcW w:w="763" w:type="dxa"/>
            <w:vMerge/>
            <w:tcBorders>
              <w:tl2br w:val="nil"/>
              <w:tr2bl w:val="nil"/>
            </w:tcBorders>
            <w:shd w:val="clear" w:color="auto" w:fill="FFFFFF"/>
            <w:vAlign w:val="center"/>
          </w:tcPr>
          <w:p w:rsidR="003A4D0F" w:rsidRDefault="003A4D0F">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3A4D0F" w:rsidRDefault="00A91F9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w:t>
            </w:r>
            <w:proofErr w:type="gramStart"/>
            <w:r>
              <w:rPr>
                <w:rFonts w:ascii="宋体" w:eastAsia="宋体" w:hAnsi="宋体" w:cs="宋体" w:hint="eastAsia"/>
                <w:color w:val="000000"/>
                <w:kern w:val="0"/>
                <w:sz w:val="22"/>
                <w:szCs w:val="22"/>
              </w:rPr>
              <w:t>规</w:t>
            </w:r>
            <w:proofErr w:type="gramEnd"/>
            <w:r>
              <w:rPr>
                <w:rFonts w:ascii="宋体" w:eastAsia="宋体" w:hAnsi="宋体" w:cs="宋体" w:hint="eastAsia"/>
                <w:color w:val="000000"/>
                <w:kern w:val="0"/>
                <w:sz w:val="22"/>
                <w:szCs w:val="22"/>
              </w:rPr>
              <w:t>、完整。</w:t>
            </w:r>
          </w:p>
        </w:tc>
        <w:tc>
          <w:tcPr>
            <w:tcW w:w="829" w:type="dxa"/>
            <w:tcBorders>
              <w:top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3A4D0F">
        <w:trPr>
          <w:gridAfter w:val="2"/>
          <w:wAfter w:w="23" w:type="dxa"/>
          <w:trHeight w:val="1769"/>
          <w:jc w:val="center"/>
        </w:trPr>
        <w:tc>
          <w:tcPr>
            <w:tcW w:w="763" w:type="dxa"/>
            <w:vMerge/>
            <w:tcBorders>
              <w:tl2br w:val="nil"/>
              <w:tr2bl w:val="nil"/>
            </w:tcBorders>
            <w:shd w:val="clear" w:color="auto" w:fill="FFFFFF"/>
            <w:vAlign w:val="center"/>
          </w:tcPr>
          <w:p w:rsidR="003A4D0F" w:rsidRDefault="003A4D0F">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3A4D0F" w:rsidRDefault="003A4D0F">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3A4D0F">
        <w:trPr>
          <w:gridAfter w:val="2"/>
          <w:wAfter w:w="23" w:type="dxa"/>
          <w:trHeight w:val="1917"/>
          <w:jc w:val="center"/>
        </w:trPr>
        <w:tc>
          <w:tcPr>
            <w:tcW w:w="763"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w:t>
            </w:r>
          </w:p>
        </w:tc>
      </w:tr>
      <w:tr w:rsidR="003A4D0F">
        <w:trPr>
          <w:trHeight w:val="1718"/>
          <w:jc w:val="center"/>
        </w:trPr>
        <w:tc>
          <w:tcPr>
            <w:tcW w:w="763" w:type="dxa"/>
            <w:vMerge w:val="restart"/>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w:t>
            </w:r>
          </w:p>
        </w:tc>
      </w:tr>
      <w:tr w:rsidR="003A4D0F">
        <w:trPr>
          <w:trHeight w:val="1506"/>
          <w:jc w:val="center"/>
        </w:trPr>
        <w:tc>
          <w:tcPr>
            <w:tcW w:w="763" w:type="dxa"/>
            <w:vMerge/>
            <w:tcBorders>
              <w:tl2br w:val="nil"/>
              <w:tr2bl w:val="nil"/>
            </w:tcBorders>
            <w:shd w:val="clear" w:color="auto" w:fill="FFFFFF"/>
            <w:vAlign w:val="center"/>
          </w:tcPr>
          <w:p w:rsidR="003A4D0F" w:rsidRDefault="003A4D0F">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3A4D0F" w:rsidRDefault="00A91F9E">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3A4D0F">
        <w:trPr>
          <w:trHeight w:val="2076"/>
          <w:jc w:val="center"/>
        </w:trPr>
        <w:tc>
          <w:tcPr>
            <w:tcW w:w="763" w:type="dxa"/>
            <w:vMerge/>
            <w:tcBorders>
              <w:tl2br w:val="nil"/>
              <w:tr2bl w:val="nil"/>
            </w:tcBorders>
            <w:shd w:val="clear" w:color="auto" w:fill="FFFFFF"/>
            <w:vAlign w:val="center"/>
          </w:tcPr>
          <w:p w:rsidR="003A4D0F" w:rsidRDefault="003A4D0F">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3A4D0F">
        <w:trPr>
          <w:trHeight w:val="889"/>
          <w:jc w:val="center"/>
        </w:trPr>
        <w:tc>
          <w:tcPr>
            <w:tcW w:w="763" w:type="dxa"/>
            <w:vMerge w:val="restart"/>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3A4D0F" w:rsidRDefault="00A91F9E">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12</w:t>
            </w:r>
          </w:p>
        </w:tc>
      </w:tr>
      <w:tr w:rsidR="003A4D0F">
        <w:trPr>
          <w:trHeight w:val="1137"/>
          <w:jc w:val="center"/>
        </w:trPr>
        <w:tc>
          <w:tcPr>
            <w:tcW w:w="763" w:type="dxa"/>
            <w:vMerge/>
            <w:tcBorders>
              <w:tl2br w:val="nil"/>
              <w:tr2bl w:val="nil"/>
            </w:tcBorders>
            <w:shd w:val="clear" w:color="auto" w:fill="FFFFFF"/>
            <w:vAlign w:val="center"/>
          </w:tcPr>
          <w:p w:rsidR="003A4D0F" w:rsidRDefault="003A4D0F">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3A4D0F" w:rsidRDefault="003A4D0F">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3A4D0F" w:rsidRDefault="00A91F9E">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3A4D0F" w:rsidRDefault="00A91F9E">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3A4D0F" w:rsidRDefault="00A91F9E">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12</w:t>
            </w:r>
          </w:p>
        </w:tc>
      </w:tr>
      <w:tr w:rsidR="002A2F58" w:rsidTr="00A870DF">
        <w:trPr>
          <w:trHeight w:val="1137"/>
          <w:jc w:val="center"/>
        </w:trPr>
        <w:tc>
          <w:tcPr>
            <w:tcW w:w="13601" w:type="dxa"/>
            <w:gridSpan w:val="5"/>
            <w:tcBorders>
              <w:tl2br w:val="nil"/>
              <w:tr2bl w:val="nil"/>
            </w:tcBorders>
            <w:shd w:val="clear" w:color="auto" w:fill="FFFFFF"/>
            <w:vAlign w:val="center"/>
          </w:tcPr>
          <w:p w:rsidR="002A2F58" w:rsidRDefault="002A2F58" w:rsidP="002A2F5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合计</w:t>
            </w:r>
          </w:p>
        </w:tc>
        <w:tc>
          <w:tcPr>
            <w:tcW w:w="852" w:type="dxa"/>
            <w:gridSpan w:val="3"/>
            <w:tcBorders>
              <w:top w:val="single" w:sz="4" w:space="0" w:color="auto"/>
              <w:bottom w:val="single" w:sz="4" w:space="0" w:color="auto"/>
              <w:right w:val="single" w:sz="4" w:space="0" w:color="auto"/>
            </w:tcBorders>
            <w:shd w:val="clear" w:color="auto" w:fill="auto"/>
          </w:tcPr>
          <w:p w:rsidR="002A2F58" w:rsidRDefault="002A2F5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2A2F58" w:rsidRDefault="001277DB">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85</w:t>
            </w:r>
          </w:p>
        </w:tc>
      </w:tr>
    </w:tbl>
    <w:p w:rsidR="003A4D0F" w:rsidRDefault="003A4D0F">
      <w:pPr>
        <w:spacing w:line="600" w:lineRule="exact"/>
        <w:rPr>
          <w:rFonts w:ascii="仿宋_GB2312"/>
          <w:bCs/>
          <w:sz w:val="32"/>
          <w:szCs w:val="32"/>
        </w:rPr>
        <w:sectPr w:rsidR="003A4D0F">
          <w:pgSz w:w="16838" w:h="11906" w:orient="landscape"/>
          <w:pgMar w:top="1531" w:right="1928" w:bottom="1531" w:left="1701" w:header="737" w:footer="851" w:gutter="0"/>
          <w:cols w:space="720"/>
          <w:docGrid w:type="lines" w:linePitch="408"/>
        </w:sectPr>
      </w:pPr>
    </w:p>
    <w:p w:rsidR="003A4D0F" w:rsidRDefault="003A4D0F">
      <w:pPr>
        <w:spacing w:line="600" w:lineRule="exact"/>
        <w:rPr>
          <w:rFonts w:ascii="黑体" w:eastAsia="黑体" w:hAnsi="黑体"/>
        </w:rPr>
      </w:pPr>
    </w:p>
    <w:sectPr w:rsidR="003A4D0F">
      <w:pgSz w:w="11906" w:h="16838"/>
      <w:pgMar w:top="1928" w:right="1531" w:bottom="1701" w:left="1531" w:header="737" w:footer="851" w:gutter="0"/>
      <w:cols w:space="720"/>
      <w:docGrid w:type="lines" w:linePitch="4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35AC9"/>
    <w:rsid w:val="000B4E42"/>
    <w:rsid w:val="0011282D"/>
    <w:rsid w:val="001277DB"/>
    <w:rsid w:val="0028197A"/>
    <w:rsid w:val="002A2F58"/>
    <w:rsid w:val="00392763"/>
    <w:rsid w:val="003A4D0F"/>
    <w:rsid w:val="0043448B"/>
    <w:rsid w:val="00535AC9"/>
    <w:rsid w:val="00664999"/>
    <w:rsid w:val="006D43CD"/>
    <w:rsid w:val="00817890"/>
    <w:rsid w:val="00917EC2"/>
    <w:rsid w:val="00984510"/>
    <w:rsid w:val="00A70FFC"/>
    <w:rsid w:val="00A91F9E"/>
    <w:rsid w:val="00AF64CA"/>
    <w:rsid w:val="00BC60F6"/>
    <w:rsid w:val="00CE5E7A"/>
    <w:rsid w:val="00E3118B"/>
    <w:rsid w:val="00E92F70"/>
    <w:rsid w:val="3D0C1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0"/>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Pr>
      <w:sz w:val="18"/>
      <w:szCs w:val="18"/>
    </w:rPr>
  </w:style>
  <w:style w:type="character" w:customStyle="1" w:styleId="Char">
    <w:name w:val="页脚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Pages>
  <Words>659</Words>
  <Characters>3762</Characters>
  <Application>Microsoft Office Word</Application>
  <DocSecurity>0</DocSecurity>
  <Lines>31</Lines>
  <Paragraphs>8</Paragraphs>
  <ScaleCrop>false</ScaleCrop>
  <Company>Microsoft</Company>
  <LinksUpToDate>false</LinksUpToDate>
  <CharactersWithSpaces>4413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PC</cp:lastModifiedBy>
  <cp:revision>10</cp:revision>
  <dcterms:created xsi:type="dcterms:W3CDTF">2020-04-01T05:41:00Z</dcterms:created>
  <dcterms:modified xsi:type="dcterms:W3CDTF">2020-06-06T08:56:00Z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