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  <w:t>巴州地区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b/>
          <w:kern w:val="0"/>
          <w:sz w:val="36"/>
          <w:szCs w:val="36"/>
        </w:rPr>
      </w:pPr>
      <w:r>
        <w:rPr>
          <w:rFonts w:hint="eastAsia" w:hAnsi="宋体" w:eastAsia="仿宋_GB2312" w:cs="宋体"/>
          <w:b/>
          <w:kern w:val="0"/>
          <w:sz w:val="36"/>
          <w:szCs w:val="36"/>
        </w:rPr>
        <w:t>项目名称：办公费差旅费及劳务经费项目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项目负责人（签章）：段雪萍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填报时间：2019年1月22日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7"/>
        <w:rPr>
          <w:rFonts w:ascii="仿宋" w:hAnsi="仿宋" w:eastAsia="仿宋"/>
          <w:b/>
          <w:bCs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根据自治区党委办公厅、自治区人民政府办公厅《关于印发&lt;巴音郭楞蒙古自治州人民政府机构改革方案&gt;的通知》（新党厅字〔2011〕43号），设立巴音郭楞蒙古自治州旅游局（以下简称自治州旅游局），为自治州人民政府工作部门。主要职责（一）贯彻执行国家、自治区旅游业政策、标准、规划，结合自治州实际研究制定自治州旅游业发展方针、政策和规划，并组织实施；指导各县市旅游工作。（二）研究制定自治州国际、国内旅游市场开发战略，组织自治州旅游整体形象的对外宣传和重大促销活动，指导重要旅游产品的开发。（三）负责自治州旅游安全的综合协调和监督管理，指导应急救援工作；组织自治州旅游资源的普查、规划、开发和相关保护工作；引导旅游产业的社会投资和利用外资工作；指导全州旅游基础设施建设工作；负责编制自治州旅游规划，组织编制各县市旅游区域的发展规划及重点景区的旅游专项规划；负责全州旅游统计及行业信息发布。（四）负责全州旅行社的监督管理工作，负责报批经营旅游业务的旅行社工作；负责报批州内旅行社申请经营出国旅游业务工作；负责对四星级（含四星）以上星级宾馆（饭店）、3A级以上（含3A）景区（点）、四星级（含四星）以上星级农家乐、工农业旅游示范点、滑雪场审核报批，负责对三星级（含三星）以下星级宾馆（饭店）、2A级（含2A）景区（点）、三星级（含三星）以下星级农家乐等旅游企业进行等级评定。（五）承担经营旅游业务企事业单位的行业管理工作；管理旅游涉外事务；承担特种旅游、红色旅游、冰雪旅游、农家乐等旅游项目的开发、规划及报批等相关工作。（六）承担规范旅游市场秩序、监督管理服务质量、维护旅游消费者和经营者合法权益的责任，规范旅游企业和从业人员的经营和服务行为。（七）指导旅游对外交流与合作，指导旅游行业精神文明建设及评先创优工作；推进旅游信息化建设工作。（八）制定并组织实施旅游人才规划，指导旅游教育、培训工作；负责旅游从业人员的职业资格制度和等级制度的组织实施工作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color w:val="0C0C0C" w:themeColor="text1" w:themeTint="F2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color w:val="0C0C0C" w:themeColor="text1" w:themeTint="F2"/>
          <w:spacing w:val="-4"/>
          <w:sz w:val="32"/>
          <w:szCs w:val="32"/>
        </w:rPr>
        <w:t>（二）项目预算</w:t>
      </w:r>
      <w:r>
        <w:rPr>
          <w:rStyle w:val="19"/>
          <w:rFonts w:ascii="楷体" w:hAnsi="楷体" w:eastAsia="楷体"/>
          <w:color w:val="0C0C0C" w:themeColor="text1" w:themeTint="F2"/>
          <w:spacing w:val="-4"/>
          <w:sz w:val="32"/>
          <w:szCs w:val="32"/>
        </w:rPr>
        <w:t>绩效目标</w:t>
      </w:r>
      <w:r>
        <w:rPr>
          <w:rStyle w:val="19"/>
          <w:rFonts w:hint="eastAsia" w:ascii="楷体" w:hAnsi="楷体" w:eastAsia="楷体"/>
          <w:color w:val="0C0C0C" w:themeColor="text1" w:themeTint="F2"/>
          <w:spacing w:val="-4"/>
          <w:sz w:val="32"/>
          <w:szCs w:val="32"/>
        </w:rPr>
        <w:t>设定情况</w:t>
      </w:r>
    </w:p>
    <w:p>
      <w:pPr>
        <w:ind w:firstLine="1092" w:firstLineChars="350"/>
        <w:rPr>
          <w:rFonts w:ascii="仿宋" w:hAnsi="仿宋" w:eastAsia="仿宋"/>
          <w:spacing w:val="-4"/>
          <w:sz w:val="32"/>
          <w:szCs w:val="32"/>
        </w:rPr>
      </w:pPr>
      <w:r>
        <w:rPr>
          <w:rFonts w:ascii="仿宋" w:hAnsi="仿宋" w:eastAsia="仿宋"/>
          <w:spacing w:val="-4"/>
          <w:sz w:val="32"/>
          <w:szCs w:val="32"/>
        </w:rPr>
        <w:t>在</w:t>
      </w:r>
      <w:r>
        <w:rPr>
          <w:rFonts w:hint="eastAsia" w:ascii="仿宋" w:hAnsi="仿宋" w:eastAsia="仿宋"/>
          <w:spacing w:val="-4"/>
          <w:sz w:val="32"/>
          <w:szCs w:val="32"/>
        </w:rPr>
        <w:t>自治州</w:t>
      </w:r>
      <w:r>
        <w:rPr>
          <w:rFonts w:ascii="仿宋" w:hAnsi="仿宋" w:eastAsia="仿宋"/>
          <w:spacing w:val="-4"/>
          <w:sz w:val="32"/>
          <w:szCs w:val="32"/>
        </w:rPr>
        <w:t>党委、政府的</w:t>
      </w:r>
      <w:r>
        <w:rPr>
          <w:rFonts w:hint="eastAsia" w:ascii="仿宋" w:hAnsi="仿宋" w:eastAsia="仿宋"/>
          <w:spacing w:val="-4"/>
          <w:sz w:val="32"/>
          <w:szCs w:val="32"/>
        </w:rPr>
        <w:t>坚强</w:t>
      </w:r>
      <w:r>
        <w:rPr>
          <w:rFonts w:ascii="仿宋" w:hAnsi="仿宋" w:eastAsia="仿宋"/>
          <w:spacing w:val="-4"/>
          <w:sz w:val="32"/>
          <w:szCs w:val="32"/>
        </w:rPr>
        <w:t>领导下，在国家</w:t>
      </w:r>
      <w:r>
        <w:rPr>
          <w:rFonts w:hint="eastAsia" w:ascii="仿宋" w:hAnsi="仿宋" w:eastAsia="仿宋"/>
          <w:spacing w:val="-4"/>
          <w:sz w:val="32"/>
          <w:szCs w:val="32"/>
        </w:rPr>
        <w:t>旅游局</w:t>
      </w:r>
      <w:r>
        <w:rPr>
          <w:rFonts w:ascii="仿宋" w:hAnsi="仿宋" w:eastAsia="仿宋"/>
          <w:spacing w:val="-4"/>
          <w:sz w:val="32"/>
          <w:szCs w:val="32"/>
        </w:rPr>
        <w:t>、自治区</w:t>
      </w:r>
      <w:r>
        <w:rPr>
          <w:rFonts w:hint="eastAsia" w:ascii="仿宋" w:hAnsi="仿宋" w:eastAsia="仿宋"/>
          <w:spacing w:val="-4"/>
          <w:sz w:val="32"/>
          <w:szCs w:val="32"/>
        </w:rPr>
        <w:t>旅发委</w:t>
      </w:r>
      <w:r>
        <w:rPr>
          <w:rFonts w:ascii="仿宋" w:hAnsi="仿宋" w:eastAsia="仿宋"/>
          <w:spacing w:val="-4"/>
          <w:sz w:val="32"/>
          <w:szCs w:val="32"/>
        </w:rPr>
        <w:t>的大力指导和支持下，</w:t>
      </w:r>
      <w:r>
        <w:rPr>
          <w:rFonts w:hint="eastAsia" w:ascii="仿宋" w:hAnsi="仿宋" w:eastAsia="仿宋"/>
          <w:spacing w:val="-4"/>
          <w:sz w:val="32"/>
          <w:szCs w:val="32"/>
        </w:rPr>
        <w:t>我</w:t>
      </w:r>
      <w:r>
        <w:rPr>
          <w:rFonts w:ascii="仿宋" w:hAnsi="仿宋" w:eastAsia="仿宋"/>
          <w:spacing w:val="-4"/>
          <w:sz w:val="32"/>
          <w:szCs w:val="32"/>
        </w:rPr>
        <w:t>州旅游行业紧紧围绕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党的十八大精神</w:t>
      </w:r>
      <w:bookmarkStart w:id="0" w:name="_GoBack"/>
      <w:bookmarkEnd w:id="0"/>
      <w:r>
        <w:rPr>
          <w:rFonts w:hint="eastAsia" w:ascii="仿宋" w:hAnsi="仿宋" w:eastAsia="仿宋"/>
          <w:spacing w:val="-4"/>
          <w:sz w:val="32"/>
          <w:szCs w:val="32"/>
        </w:rPr>
        <w:t>，</w:t>
      </w:r>
      <w:r>
        <w:rPr>
          <w:rFonts w:ascii="仿宋" w:hAnsi="仿宋" w:eastAsia="仿宋"/>
          <w:spacing w:val="-4"/>
          <w:sz w:val="32"/>
          <w:szCs w:val="32"/>
        </w:rPr>
        <w:t>中央第一次、第二次新疆工作座谈会确定的推进新疆跨越式发展（社会稳定）和长治久安的战略部署，全面深化旅游业改革创新，加快推进旅游业转型升级，着力推动旅游经济提质增效。把新形势下发展旅游业作为培育新的经济增长点，提高各族群众生活水平、实现</w:t>
      </w:r>
      <w:r>
        <w:fldChar w:fldCharType="begin"/>
      </w:r>
      <w:r>
        <w:instrText xml:space="preserve"> HYPERLINK "http://baike.baidu.com/view/1310698.htm" \t "_blank" </w:instrText>
      </w:r>
      <w:r>
        <w:fldChar w:fldCharType="separate"/>
      </w:r>
      <w:r>
        <w:rPr>
          <w:rFonts w:ascii="仿宋" w:hAnsi="仿宋" w:eastAsia="仿宋"/>
          <w:spacing w:val="-4"/>
          <w:sz w:val="32"/>
          <w:szCs w:val="32"/>
        </w:rPr>
        <w:t>全面建设小康社会</w:t>
      </w:r>
      <w:r>
        <w:rPr>
          <w:rFonts w:ascii="仿宋" w:hAnsi="仿宋" w:eastAsia="仿宋"/>
          <w:spacing w:val="-4"/>
          <w:sz w:val="32"/>
          <w:szCs w:val="32"/>
        </w:rPr>
        <w:fldChar w:fldCharType="end"/>
      </w:r>
      <w:r>
        <w:rPr>
          <w:rFonts w:ascii="仿宋" w:hAnsi="仿宋" w:eastAsia="仿宋"/>
          <w:spacing w:val="-4"/>
          <w:sz w:val="32"/>
          <w:szCs w:val="32"/>
        </w:rPr>
        <w:t>、加强民族团结、维护稳定和发展大局为着力点，提前完成旅游主要目标任务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办公费差旅费及劳务共计财政拨款13.4万元，</w:t>
      </w:r>
      <w:r>
        <w:rPr>
          <w:rFonts w:ascii="仿宋" w:hAnsi="仿宋" w:eastAsia="仿宋"/>
          <w:spacing w:val="-4"/>
          <w:sz w:val="32"/>
          <w:szCs w:val="32"/>
        </w:rPr>
        <w:t>为巴州旅游业持续健康快速发展提供保障</w:t>
      </w:r>
      <w:r>
        <w:rPr>
          <w:rFonts w:hint="eastAsia" w:ascii="仿宋" w:hAnsi="仿宋" w:eastAsia="仿宋"/>
          <w:spacing w:val="-4"/>
          <w:sz w:val="32"/>
          <w:szCs w:val="32"/>
        </w:rPr>
        <w:t>项目资金已全部投入使用。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64" w:firstLineChars="181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办公费差旅费及劳务共计财政拨款13.4万元，</w:t>
      </w:r>
      <w:r>
        <w:rPr>
          <w:rFonts w:ascii="仿宋" w:hAnsi="仿宋" w:eastAsia="仿宋"/>
          <w:spacing w:val="-4"/>
          <w:sz w:val="32"/>
          <w:szCs w:val="32"/>
        </w:rPr>
        <w:t>为巴州旅游业持续健康快速发展提供保障</w:t>
      </w:r>
      <w:r>
        <w:rPr>
          <w:rFonts w:hint="eastAsia" w:ascii="仿宋" w:hAnsi="仿宋" w:eastAsia="仿宋"/>
          <w:spacing w:val="-4"/>
          <w:sz w:val="32"/>
          <w:szCs w:val="32"/>
        </w:rPr>
        <w:t>项目资金已全部投入使用</w:t>
      </w:r>
      <w:r>
        <w:rPr>
          <w:rFonts w:hint="eastAsia" w:ascii="仿宋" w:hAnsi="仿宋" w:eastAsia="仿宋" w:cs="宋体"/>
          <w:kern w:val="0"/>
          <w:sz w:val="36"/>
          <w:szCs w:val="36"/>
        </w:rPr>
        <w:t>无结余。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40"/>
        <w:rPr>
          <w:rFonts w:ascii="仿宋" w:hAnsi="仿宋" w:eastAsia="仿宋"/>
          <w:spacing w:val="-4"/>
          <w:sz w:val="32"/>
          <w:szCs w:val="32"/>
        </w:rPr>
      </w:pPr>
      <w:r>
        <w:rPr>
          <w:rFonts w:ascii="仿宋" w:hAnsi="仿宋" w:eastAsia="仿宋"/>
          <w:spacing w:val="-4"/>
          <w:sz w:val="32"/>
          <w:szCs w:val="32"/>
        </w:rPr>
        <w:t>项目资金年初全部纳入预算管理，严格</w:t>
      </w:r>
      <w:r>
        <w:rPr>
          <w:rFonts w:hint="eastAsia" w:ascii="仿宋" w:hAnsi="仿宋" w:eastAsia="仿宋"/>
          <w:spacing w:val="-4"/>
          <w:sz w:val="32"/>
          <w:szCs w:val="32"/>
        </w:rPr>
        <w:t>按照《行政事业单位会计制度》</w:t>
      </w:r>
      <w:r>
        <w:rPr>
          <w:rFonts w:ascii="仿宋" w:hAnsi="仿宋" w:eastAsia="仿宋"/>
          <w:spacing w:val="-4"/>
          <w:sz w:val="32"/>
          <w:szCs w:val="32"/>
        </w:rPr>
        <w:t>执行，执行情况良好。在项目资金的管理上，年初全部纳入预算管理，根据资金的分配方案，项目资金由</w:t>
      </w:r>
      <w:r>
        <w:rPr>
          <w:rFonts w:hint="eastAsia" w:ascii="仿宋" w:hAnsi="仿宋" w:eastAsia="仿宋"/>
          <w:spacing w:val="-4"/>
          <w:sz w:val="32"/>
          <w:szCs w:val="32"/>
        </w:rPr>
        <w:t>州</w:t>
      </w:r>
      <w:r>
        <w:rPr>
          <w:rFonts w:ascii="仿宋" w:hAnsi="仿宋" w:eastAsia="仿宋"/>
          <w:spacing w:val="-4"/>
          <w:sz w:val="32"/>
          <w:szCs w:val="32"/>
        </w:rPr>
        <w:t>财政拨付到</w:t>
      </w:r>
      <w:r>
        <w:rPr>
          <w:rFonts w:hint="eastAsia" w:ascii="仿宋" w:hAnsi="仿宋" w:eastAsia="仿宋"/>
          <w:spacing w:val="-4"/>
          <w:sz w:val="32"/>
          <w:szCs w:val="32"/>
        </w:rPr>
        <w:t>州旅游局</w:t>
      </w:r>
      <w:r>
        <w:rPr>
          <w:rFonts w:ascii="仿宋" w:hAnsi="仿宋" w:eastAsia="仿宋"/>
          <w:spacing w:val="-4"/>
          <w:sz w:val="32"/>
          <w:szCs w:val="32"/>
        </w:rPr>
        <w:t>，</w:t>
      </w:r>
      <w:r>
        <w:rPr>
          <w:rFonts w:hint="eastAsia" w:ascii="仿宋" w:hAnsi="仿宋" w:eastAsia="仿宋"/>
          <w:spacing w:val="-4"/>
          <w:sz w:val="32"/>
          <w:szCs w:val="32"/>
        </w:rPr>
        <w:t>旅游局</w:t>
      </w:r>
      <w:r>
        <w:rPr>
          <w:rFonts w:ascii="仿宋" w:hAnsi="仿宋" w:eastAsia="仿宋"/>
          <w:spacing w:val="-4"/>
          <w:sz w:val="32"/>
          <w:szCs w:val="32"/>
        </w:rPr>
        <w:t>按照</w:t>
      </w:r>
      <w:r>
        <w:rPr>
          <w:rFonts w:hint="eastAsia" w:ascii="仿宋" w:hAnsi="仿宋" w:eastAsia="仿宋"/>
          <w:spacing w:val="-4"/>
          <w:sz w:val="32"/>
          <w:szCs w:val="32"/>
        </w:rPr>
        <w:t>项目实施和</w:t>
      </w:r>
      <w:r>
        <w:rPr>
          <w:rFonts w:ascii="仿宋" w:hAnsi="仿宋" w:eastAsia="仿宋"/>
          <w:spacing w:val="-4"/>
          <w:sz w:val="32"/>
          <w:szCs w:val="32"/>
        </w:rPr>
        <w:t>完成情况及时拨付到项目实施单位，做到专款专用，并接受财政、审计和主管部门的监督，保证了资金的安全使用。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办公费差旅费及劳务共计财政拨款13.4万元，根据旅游发展的工作需要，经单位党组会研究按照规定实施。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4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旅游局</w:t>
      </w:r>
      <w:r>
        <w:rPr>
          <w:rFonts w:ascii="仿宋" w:hAnsi="仿宋" w:eastAsia="仿宋"/>
          <w:spacing w:val="-4"/>
          <w:sz w:val="32"/>
          <w:szCs w:val="32"/>
        </w:rPr>
        <w:t>按照</w:t>
      </w:r>
      <w:r>
        <w:rPr>
          <w:rFonts w:hint="eastAsia" w:ascii="仿宋" w:hAnsi="仿宋" w:eastAsia="仿宋"/>
          <w:spacing w:val="-4"/>
          <w:sz w:val="32"/>
          <w:szCs w:val="32"/>
        </w:rPr>
        <w:t>项目实施和</w:t>
      </w:r>
      <w:r>
        <w:rPr>
          <w:rFonts w:ascii="仿宋" w:hAnsi="仿宋" w:eastAsia="仿宋"/>
          <w:spacing w:val="-4"/>
          <w:sz w:val="32"/>
          <w:szCs w:val="32"/>
        </w:rPr>
        <w:t>完成情况及时拨付到项目实施单位，做到专款专用，并接受财政、审计和主管部门的监督，保证了资金的安全使用。</w:t>
      </w:r>
    </w:p>
    <w:p>
      <w:pPr>
        <w:spacing w:line="540" w:lineRule="exact"/>
        <w:ind w:firstLine="64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办公费差旅费及劳务共计财政拨款13.4万元，</w:t>
      </w:r>
      <w:r>
        <w:rPr>
          <w:rFonts w:ascii="仿宋" w:hAnsi="仿宋" w:eastAsia="仿宋"/>
          <w:spacing w:val="-4"/>
          <w:sz w:val="32"/>
          <w:szCs w:val="32"/>
        </w:rPr>
        <w:t>为巴州旅游业持续健康快速发展提供</w:t>
      </w:r>
      <w:r>
        <w:rPr>
          <w:rFonts w:hint="eastAsia" w:ascii="仿宋" w:hAnsi="仿宋" w:eastAsia="仿宋"/>
          <w:spacing w:val="-4"/>
          <w:sz w:val="32"/>
          <w:szCs w:val="32"/>
        </w:rPr>
        <w:t>了</w:t>
      </w:r>
      <w:r>
        <w:rPr>
          <w:rFonts w:ascii="仿宋" w:hAnsi="仿宋" w:eastAsia="仿宋"/>
          <w:spacing w:val="-4"/>
          <w:sz w:val="32"/>
          <w:szCs w:val="32"/>
        </w:rPr>
        <w:t>保障</w:t>
      </w:r>
      <w:r>
        <w:rPr>
          <w:rFonts w:hint="eastAsia" w:ascii="仿宋" w:hAnsi="仿宋" w:eastAsia="仿宋"/>
          <w:spacing w:val="-4"/>
          <w:sz w:val="32"/>
          <w:szCs w:val="32"/>
        </w:rPr>
        <w:t>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ascii="仿宋" w:hAnsi="仿宋" w:eastAsia="仿宋"/>
          <w:spacing w:val="-4"/>
          <w:sz w:val="32"/>
          <w:szCs w:val="32"/>
        </w:rPr>
        <w:t>采取扎实有效的措施，狠抓任务落实，</w:t>
      </w:r>
      <w:r>
        <w:rPr>
          <w:rFonts w:hint="eastAsia" w:ascii="仿宋" w:hAnsi="仿宋" w:eastAsia="仿宋"/>
          <w:spacing w:val="-4"/>
          <w:sz w:val="32"/>
          <w:szCs w:val="32"/>
        </w:rPr>
        <w:t>争取后续</w:t>
      </w:r>
      <w:r>
        <w:rPr>
          <w:rFonts w:ascii="仿宋" w:hAnsi="仿宋" w:eastAsia="仿宋"/>
          <w:spacing w:val="-4"/>
          <w:sz w:val="32"/>
          <w:szCs w:val="32"/>
        </w:rPr>
        <w:t>各项工作均取得积极进展。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640"/>
        <w:rPr>
          <w:rFonts w:ascii="仿宋" w:hAnsi="仿宋" w:eastAsia="仿宋"/>
          <w:spacing w:val="-4"/>
          <w:sz w:val="32"/>
          <w:szCs w:val="32"/>
        </w:rPr>
      </w:pPr>
      <w:r>
        <w:rPr>
          <w:rFonts w:ascii="仿宋" w:hAnsi="仿宋" w:eastAsia="仿宋"/>
          <w:spacing w:val="-4"/>
          <w:sz w:val="32"/>
          <w:szCs w:val="32"/>
        </w:rPr>
        <w:t>为巴州旅游业持续健康快速发展提供</w:t>
      </w:r>
      <w:r>
        <w:rPr>
          <w:rFonts w:hint="eastAsia" w:ascii="仿宋" w:hAnsi="仿宋" w:eastAsia="仿宋"/>
          <w:spacing w:val="-4"/>
          <w:sz w:val="32"/>
          <w:szCs w:val="32"/>
        </w:rPr>
        <w:t>了</w:t>
      </w:r>
      <w:r>
        <w:rPr>
          <w:rFonts w:ascii="仿宋" w:hAnsi="仿宋" w:eastAsia="仿宋"/>
          <w:spacing w:val="-4"/>
          <w:sz w:val="32"/>
          <w:szCs w:val="32"/>
        </w:rPr>
        <w:t>保障</w:t>
      </w:r>
      <w:r>
        <w:rPr>
          <w:rFonts w:hint="eastAsia" w:ascii="仿宋" w:hAnsi="仿宋" w:eastAsia="仿宋"/>
          <w:spacing w:val="-4"/>
          <w:sz w:val="32"/>
          <w:szCs w:val="32"/>
        </w:rPr>
        <w:t>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《巴州旅游局财政项目支出绩效自评表》</w:t>
      </w: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7"/>
        <w:tblW w:w="90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  <w:t>巴州旅游局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（2018年度）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70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办公费差旅费及劳务经费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新疆巴音郭楞蒙古自治州旅游局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13.4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13.4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13.4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13.4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cs="宋体" w:hAnsiTheme="minorHAnsi"/>
                <w:kern w:val="0"/>
                <w:sz w:val="20"/>
                <w:szCs w:val="20"/>
              </w:rPr>
              <w:t>巴州旅游业持续健康快速发展提供保障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为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巴州旅游业持续健康快速发展提供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了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保障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聘用人员4人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保障旅游后勤安保、办公室、财务、等工作运行。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2018年1-12月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2018年1-12月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13.4万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13.4万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旅游工作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为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巴州旅游业持续健康快速发展提供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了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保障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cs="宋体" w:hAnsiTheme="minorHAnsi"/>
                <w:kern w:val="0"/>
                <w:sz w:val="20"/>
                <w:szCs w:val="20"/>
              </w:rPr>
              <w:t>促进旅游业健康均衡可持续发展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cs="宋体" w:hAnsiTheme="minorHAnsi"/>
                <w:kern w:val="0"/>
                <w:sz w:val="20"/>
                <w:szCs w:val="20"/>
              </w:rPr>
              <w:t>中长期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jc w:val="center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5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34DCFF0-0E8C-4751-B9F7-A82829B1127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D0E3D5B4-97F4-48BA-96F9-CE7772FA7E49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EDB62965-0100-4C04-82CD-D9B60A6E43E0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8C5986D0-6BB4-4E65-83FB-313BCB7DF917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CFD116AE-9371-4F30-9D81-18EE85970D25}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6" w:fontKey="{96EC36F0-E4DB-4EC3-A111-462776A54CF0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D5AA2241-BFD5-4732-87F3-247D8BE06CD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1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hiMzgzMWJiNDVmMjc4YmZhYzYxZmZlMGEwZTI0MDIifQ=="/>
  </w:docVars>
  <w:rsids>
    <w:rsidRoot w:val="00CA6457"/>
    <w:rsid w:val="00007A56"/>
    <w:rsid w:val="00056465"/>
    <w:rsid w:val="000A1188"/>
    <w:rsid w:val="000B282E"/>
    <w:rsid w:val="000B6566"/>
    <w:rsid w:val="00121AE4"/>
    <w:rsid w:val="00146AAD"/>
    <w:rsid w:val="00161F80"/>
    <w:rsid w:val="0017323B"/>
    <w:rsid w:val="00196A6D"/>
    <w:rsid w:val="001A4B19"/>
    <w:rsid w:val="001B3A40"/>
    <w:rsid w:val="001C38B0"/>
    <w:rsid w:val="001C6D29"/>
    <w:rsid w:val="001D7107"/>
    <w:rsid w:val="00216E22"/>
    <w:rsid w:val="00230CD5"/>
    <w:rsid w:val="002574E5"/>
    <w:rsid w:val="002B5725"/>
    <w:rsid w:val="002E6708"/>
    <w:rsid w:val="002F1782"/>
    <w:rsid w:val="00334EDF"/>
    <w:rsid w:val="00375201"/>
    <w:rsid w:val="003908B7"/>
    <w:rsid w:val="003D6BC7"/>
    <w:rsid w:val="003F5471"/>
    <w:rsid w:val="003F7F1C"/>
    <w:rsid w:val="004366A8"/>
    <w:rsid w:val="00495303"/>
    <w:rsid w:val="004C55F7"/>
    <w:rsid w:val="00502BA7"/>
    <w:rsid w:val="0051218E"/>
    <w:rsid w:val="005162F1"/>
    <w:rsid w:val="00535153"/>
    <w:rsid w:val="0054350A"/>
    <w:rsid w:val="00551212"/>
    <w:rsid w:val="00554F82"/>
    <w:rsid w:val="00555C7E"/>
    <w:rsid w:val="0056390D"/>
    <w:rsid w:val="005660E4"/>
    <w:rsid w:val="005719B0"/>
    <w:rsid w:val="005C45D9"/>
    <w:rsid w:val="005D10D6"/>
    <w:rsid w:val="00602464"/>
    <w:rsid w:val="006024A2"/>
    <w:rsid w:val="00627792"/>
    <w:rsid w:val="00645921"/>
    <w:rsid w:val="006637D9"/>
    <w:rsid w:val="00695B37"/>
    <w:rsid w:val="006B3352"/>
    <w:rsid w:val="006C644B"/>
    <w:rsid w:val="006C72CE"/>
    <w:rsid w:val="006E6BB4"/>
    <w:rsid w:val="007C659D"/>
    <w:rsid w:val="007D1A6B"/>
    <w:rsid w:val="007E1D76"/>
    <w:rsid w:val="00805605"/>
    <w:rsid w:val="00852EF0"/>
    <w:rsid w:val="00855E3A"/>
    <w:rsid w:val="008631FF"/>
    <w:rsid w:val="008823A4"/>
    <w:rsid w:val="00885716"/>
    <w:rsid w:val="008D66A2"/>
    <w:rsid w:val="009160E5"/>
    <w:rsid w:val="00922CB9"/>
    <w:rsid w:val="009254A3"/>
    <w:rsid w:val="00942BBF"/>
    <w:rsid w:val="009734B4"/>
    <w:rsid w:val="009D5EDB"/>
    <w:rsid w:val="009E58D6"/>
    <w:rsid w:val="009E5CD9"/>
    <w:rsid w:val="009F43DD"/>
    <w:rsid w:val="00A200FC"/>
    <w:rsid w:val="00A26421"/>
    <w:rsid w:val="00A4293B"/>
    <w:rsid w:val="00A4689C"/>
    <w:rsid w:val="00A618A2"/>
    <w:rsid w:val="00A64344"/>
    <w:rsid w:val="00A67D50"/>
    <w:rsid w:val="00A8691A"/>
    <w:rsid w:val="00AB6BED"/>
    <w:rsid w:val="00AC1946"/>
    <w:rsid w:val="00AC7D97"/>
    <w:rsid w:val="00B40063"/>
    <w:rsid w:val="00B41F61"/>
    <w:rsid w:val="00BA46E6"/>
    <w:rsid w:val="00BC5F8C"/>
    <w:rsid w:val="00BE2392"/>
    <w:rsid w:val="00C35B63"/>
    <w:rsid w:val="00C44F62"/>
    <w:rsid w:val="00C55896"/>
    <w:rsid w:val="00C56C72"/>
    <w:rsid w:val="00CA6457"/>
    <w:rsid w:val="00CD259E"/>
    <w:rsid w:val="00D01ABE"/>
    <w:rsid w:val="00D17F2E"/>
    <w:rsid w:val="00D30354"/>
    <w:rsid w:val="00D648BD"/>
    <w:rsid w:val="00D953B0"/>
    <w:rsid w:val="00DA7BF6"/>
    <w:rsid w:val="00DB55C7"/>
    <w:rsid w:val="00DC5DE0"/>
    <w:rsid w:val="00DF42A0"/>
    <w:rsid w:val="00E14202"/>
    <w:rsid w:val="00E4565A"/>
    <w:rsid w:val="00E75F57"/>
    <w:rsid w:val="00E769FE"/>
    <w:rsid w:val="00E82063"/>
    <w:rsid w:val="00E836C6"/>
    <w:rsid w:val="00E83ACC"/>
    <w:rsid w:val="00EA2CBE"/>
    <w:rsid w:val="00EE503B"/>
    <w:rsid w:val="00EF5A44"/>
    <w:rsid w:val="00F155B0"/>
    <w:rsid w:val="00F32FEE"/>
    <w:rsid w:val="00F45820"/>
    <w:rsid w:val="00F508AD"/>
    <w:rsid w:val="00F74849"/>
    <w:rsid w:val="00FA2F16"/>
    <w:rsid w:val="00FB10BB"/>
    <w:rsid w:val="00FD4F16"/>
    <w:rsid w:val="00FE0925"/>
    <w:rsid w:val="00FF3D90"/>
    <w:rsid w:val="70BE6C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semiHidden/>
    <w:unhideWhenUsed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uiPriority w:val="9"/>
    <w:rPr>
      <w:b/>
      <w:bCs/>
    </w:rPr>
  </w:style>
  <w:style w:type="character" w:customStyle="1" w:styleId="27">
    <w:name w:val="标题 7 Char"/>
    <w:basedOn w:val="18"/>
    <w:link w:val="8"/>
    <w:semiHidden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Subtle Emphasis"/>
    <w:qFormat/>
    <w:uiPriority w:val="19"/>
    <w:rPr>
      <w:i/>
      <w:color w:val="595959" w:themeColor="text1" w:themeTint="A5"/>
    </w:rPr>
  </w:style>
  <w:style w:type="character" w:customStyle="1" w:styleId="39">
    <w:name w:val="Intense Emphasis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Subtle Reference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Intense Reference"/>
    <w:basedOn w:val="18"/>
    <w:qFormat/>
    <w:uiPriority w:val="32"/>
    <w:rPr>
      <w:b/>
      <w:sz w:val="24"/>
      <w:u w:val="single"/>
    </w:rPr>
  </w:style>
  <w:style w:type="character" w:customStyle="1" w:styleId="42">
    <w:name w:val="Book Title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Heading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419</Words>
  <Characters>2390</Characters>
  <Lines>19</Lines>
  <Paragraphs>5</Paragraphs>
  <TotalTime>424</TotalTime>
  <ScaleCrop>false</ScaleCrop>
  <LinksUpToDate>false</LinksUpToDate>
  <CharactersWithSpaces>2804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Qxb</cp:lastModifiedBy>
  <cp:lastPrinted>2018-12-31T10:56:00Z</cp:lastPrinted>
  <dcterms:modified xsi:type="dcterms:W3CDTF">2023-12-04T09:01:39Z</dcterms:modified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46A13B82C8394DFABA1F4A1B8C1496C0_12</vt:lpwstr>
  </property>
</Properties>
</file>