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D9" w:rsidRDefault="006637D9" w:rsidP="006637D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  <w:u w:val="single"/>
        </w:rPr>
      </w:pPr>
    </w:p>
    <w:p w:rsidR="006637D9" w:rsidRDefault="006637D9" w:rsidP="006637D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  <w:u w:val="single"/>
        </w:rPr>
      </w:pPr>
    </w:p>
    <w:p w:rsidR="006637D9" w:rsidRPr="005D10D6" w:rsidRDefault="006637D9" w:rsidP="006637D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  <w:u w:val="single"/>
        </w:rPr>
        <w:t>巴州旅游局</w:t>
      </w:r>
      <w:r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6637D9" w:rsidRPr="001B3A40" w:rsidRDefault="006637D9" w:rsidP="006637D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637D9" w:rsidRPr="00D17F2E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 w:rsidR="00D34ADA">
        <w:rPr>
          <w:rFonts w:eastAsia="仿宋_GB2312" w:hAnsi="宋体" w:cs="宋体" w:hint="eastAsia"/>
          <w:kern w:val="0"/>
          <w:sz w:val="36"/>
          <w:szCs w:val="36"/>
        </w:rPr>
        <w:t>8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Pr="008823A4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7D1A6B" w:rsidRPr="00146AAD" w:rsidRDefault="007D1A6B" w:rsidP="007D1A6B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BC5F8C" w:rsidRPr="00D34ADA" w:rsidRDefault="00BC5F8C" w:rsidP="00BC5F8C">
      <w:pPr>
        <w:spacing w:line="700" w:lineRule="exact"/>
        <w:jc w:val="left"/>
        <w:rPr>
          <w:rFonts w:eastAsia="仿宋_GB2312" w:hAnsi="宋体" w:cs="宋体"/>
          <w:b/>
          <w:kern w:val="0"/>
          <w:sz w:val="32"/>
          <w:szCs w:val="32"/>
        </w:rPr>
      </w:pPr>
      <w:r w:rsidRPr="00D34ADA">
        <w:rPr>
          <w:rFonts w:eastAsia="仿宋_GB2312" w:hAnsi="宋体" w:cs="宋体" w:hint="eastAsia"/>
          <w:b/>
          <w:kern w:val="0"/>
          <w:sz w:val="32"/>
          <w:szCs w:val="32"/>
        </w:rPr>
        <w:t>项目名称：参加国家、自治区举办的重大旅游博览会项目</w:t>
      </w:r>
    </w:p>
    <w:p w:rsidR="00BC5F8C" w:rsidRDefault="00BC5F8C" w:rsidP="00D34ADA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实施单位</w:t>
      </w:r>
      <w:r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</w:p>
    <w:p w:rsidR="00BC5F8C" w:rsidRPr="00D17F2E" w:rsidRDefault="00BC5F8C" w:rsidP="00BC5F8C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主管部门</w:t>
      </w:r>
      <w:r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</w:p>
    <w:p w:rsidR="00BC5F8C" w:rsidRPr="00D17F2E" w:rsidRDefault="00BC5F8C" w:rsidP="00BC5F8C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项目负责人</w:t>
      </w:r>
      <w:r>
        <w:rPr>
          <w:rFonts w:eastAsia="仿宋_GB2312" w:hAnsi="宋体" w:cs="宋体" w:hint="eastAsia"/>
          <w:kern w:val="0"/>
          <w:sz w:val="36"/>
          <w:szCs w:val="36"/>
        </w:rPr>
        <w:t>（签章）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  <w:proofErr w:type="gramStart"/>
      <w:r w:rsidR="00551212">
        <w:rPr>
          <w:rFonts w:eastAsia="仿宋_GB2312" w:hAnsi="宋体" w:cs="宋体" w:hint="eastAsia"/>
          <w:kern w:val="0"/>
          <w:sz w:val="36"/>
          <w:szCs w:val="36"/>
        </w:rPr>
        <w:t>段雪萍</w:t>
      </w:r>
      <w:proofErr w:type="gramEnd"/>
    </w:p>
    <w:p w:rsidR="00BC5F8C" w:rsidRPr="00D17F2E" w:rsidRDefault="00BC5F8C" w:rsidP="00BC5F8C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="006637D9"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6637D9"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627115">
        <w:rPr>
          <w:rFonts w:eastAsia="仿宋_GB2312" w:hAnsi="宋体" w:cs="宋体" w:hint="eastAsia"/>
          <w:kern w:val="0"/>
          <w:sz w:val="36"/>
          <w:szCs w:val="36"/>
        </w:rPr>
        <w:t>22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BC5F8C" w:rsidRDefault="00BC5F8C" w:rsidP="00BC5F8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C5F8C" w:rsidRDefault="00BC5F8C" w:rsidP="00BC5F8C">
      <w:pPr>
        <w:spacing w:line="540" w:lineRule="exact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</w:p>
    <w:p w:rsidR="00BC5F8C" w:rsidRPr="00D17F2E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BC5F8C" w:rsidRDefault="00BC5F8C" w:rsidP="00BC5F8C">
      <w:pPr>
        <w:spacing w:line="540" w:lineRule="exact"/>
        <w:ind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BC5F8C" w:rsidRPr="00A71AA9" w:rsidRDefault="00BC5F8C" w:rsidP="00BC5F8C">
      <w:pPr>
        <w:spacing w:line="540" w:lineRule="exact"/>
        <w:ind w:firstLine="567"/>
        <w:rPr>
          <w:rFonts w:ascii="仿宋" w:eastAsia="仿宋" w:hAnsi="仿宋"/>
          <w:b/>
          <w:bCs/>
        </w:rPr>
      </w:pPr>
      <w:r w:rsidRPr="00A71AA9">
        <w:rPr>
          <w:rFonts w:ascii="仿宋" w:eastAsia="仿宋" w:hAnsi="仿宋" w:hint="eastAsia"/>
          <w:spacing w:val="-4"/>
          <w:sz w:val="32"/>
          <w:szCs w:val="32"/>
        </w:rPr>
        <w:t>根据自治区党委办公厅、自治区人民政府办公厅《关于印发&lt;巴音郭楞蒙古自治州人民政府机构改革方案&gt;的通知》（</w:t>
      </w:r>
      <w:proofErr w:type="gramStart"/>
      <w:r w:rsidRPr="00A71AA9">
        <w:rPr>
          <w:rFonts w:ascii="仿宋" w:eastAsia="仿宋" w:hAnsi="仿宋" w:hint="eastAsia"/>
          <w:spacing w:val="-4"/>
          <w:sz w:val="32"/>
          <w:szCs w:val="32"/>
        </w:rPr>
        <w:t>新党厅字〔2011〕</w:t>
      </w:r>
      <w:proofErr w:type="gramEnd"/>
      <w:r w:rsidRPr="00A71AA9">
        <w:rPr>
          <w:rFonts w:ascii="仿宋" w:eastAsia="仿宋" w:hAnsi="仿宋" w:hint="eastAsia"/>
          <w:spacing w:val="-4"/>
          <w:sz w:val="32"/>
          <w:szCs w:val="32"/>
        </w:rPr>
        <w:t>43号），</w:t>
      </w:r>
      <w:proofErr w:type="gramStart"/>
      <w:r w:rsidRPr="00A71AA9">
        <w:rPr>
          <w:rFonts w:ascii="仿宋" w:eastAsia="仿宋" w:hAnsi="仿宋" w:hint="eastAsia"/>
          <w:spacing w:val="-4"/>
          <w:sz w:val="32"/>
          <w:szCs w:val="32"/>
        </w:rPr>
        <w:t>设立巴音郭</w:t>
      </w:r>
      <w:proofErr w:type="gramEnd"/>
      <w:r w:rsidRPr="00A71AA9">
        <w:rPr>
          <w:rFonts w:ascii="仿宋" w:eastAsia="仿宋" w:hAnsi="仿宋" w:hint="eastAsia"/>
          <w:spacing w:val="-4"/>
          <w:sz w:val="32"/>
          <w:szCs w:val="32"/>
        </w:rPr>
        <w:t>楞蒙古自治州旅游局（以下简称自治州旅游局），为自治州人民政府工作部门。主要职责（一）贯彻执行国家、自治区旅游业政策、标准、规划，结合自治州实际研究制定自治州旅游业发展方针、政策和规划，并组织实施；指导各县市旅游工作。（二）研究制定自治州国际、国内旅游市场开发战略，组织自治州旅游整体形象的对外宣传和重大促销活动，指导重要旅游产品的开发。（三）负责自治州旅游安全的综合协调和监督管理，指导应急救援工作；组织自治州旅游资源的普查、规划、开发和相关保护工作；引导旅游产业的社会投资和利用外资工作；指导全州旅游基础设施建设工作；负责编制自治州旅游规划，组织编制各县市旅游区域的发展规划及重点景区的旅游专项规划；负责全州旅游统计及行业信息发布。（四）负责全州旅行社的监督管理工作，负责报批经营旅游业务的旅行社工作；负责报批州内旅行社申请经营出国旅游业务工作；负责对四星级（含四星）以上星级宾馆（饭店）、3A级以上（含3A）景区（点）、四星级（含四星）以上星级农家乐、工农业旅游示范点、滑雪场审核报批，负责对三星级（含三星）以下星级宾馆（饭店）、2A级（含2A）景区（点）、三星级（含三星）以下星级农家乐等旅游企业进行等级评定。（五）承担经营旅游业务企事业单位的行业管理工作；管理旅游涉外事务；承担特种旅游、红色旅游、冰雪旅游、农家乐等旅游项目的开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lastRenderedPageBreak/>
        <w:t>发、规划及报批等相关工作。（六）承担规范旅游市场秩序、监督管理服务质量、维护旅游消费者和经营者合法权益的责任，规范旅游企业和从业人员的经营和服务行为。（七）指导旅游对外交流与合作，指导旅游行业精神文明建设及评先创优工作；推进旅游信息化建设工作。（八）制定并组织实施旅游人才规划，指导旅游教育、培训工作；负责旅游从业人员的职业资格制度和等级制度的组织实施工作。</w:t>
      </w:r>
    </w:p>
    <w:p w:rsidR="00BC5F8C" w:rsidRPr="009D5EDB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color w:val="0D0D0D" w:themeColor="text1" w:themeTint="F2"/>
          <w:spacing w:val="-4"/>
          <w:sz w:val="32"/>
          <w:szCs w:val="32"/>
        </w:rPr>
      </w:pPr>
      <w:r w:rsidRPr="009D5EDB">
        <w:rPr>
          <w:rStyle w:val="a5"/>
          <w:rFonts w:ascii="楷体" w:eastAsia="楷体" w:hAnsi="楷体" w:hint="eastAsia"/>
          <w:color w:val="0D0D0D" w:themeColor="text1" w:themeTint="F2"/>
          <w:spacing w:val="-4"/>
          <w:sz w:val="32"/>
          <w:szCs w:val="32"/>
        </w:rPr>
        <w:t>（二）项目预算</w:t>
      </w:r>
      <w:r w:rsidRPr="009D5EDB">
        <w:rPr>
          <w:rStyle w:val="a5"/>
          <w:rFonts w:ascii="楷体" w:eastAsia="楷体" w:hAnsi="楷体"/>
          <w:color w:val="0D0D0D" w:themeColor="text1" w:themeTint="F2"/>
          <w:spacing w:val="-4"/>
          <w:sz w:val="32"/>
          <w:szCs w:val="32"/>
        </w:rPr>
        <w:t>绩效目标</w:t>
      </w:r>
      <w:r w:rsidRPr="009D5EDB">
        <w:rPr>
          <w:rStyle w:val="a5"/>
          <w:rFonts w:ascii="楷体" w:eastAsia="楷体" w:hAnsi="楷体" w:hint="eastAsia"/>
          <w:color w:val="0D0D0D" w:themeColor="text1" w:themeTint="F2"/>
          <w:spacing w:val="-4"/>
          <w:sz w:val="32"/>
          <w:szCs w:val="32"/>
        </w:rPr>
        <w:t>设定情况</w:t>
      </w:r>
    </w:p>
    <w:p w:rsidR="00EC1337" w:rsidRPr="00A71AA9" w:rsidRDefault="00EC1337" w:rsidP="00EC1337">
      <w:pPr>
        <w:spacing w:line="60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A71AA9">
        <w:rPr>
          <w:rFonts w:ascii="仿宋" w:eastAsia="仿宋" w:hAnsi="仿宋" w:hint="eastAsia"/>
          <w:spacing w:val="-4"/>
          <w:sz w:val="32"/>
          <w:szCs w:val="32"/>
        </w:rPr>
        <w:t>精准宣传营销，提升旅游品牌形象。一是用好载体。</w:t>
      </w:r>
      <w:r w:rsidRPr="00A71AA9">
        <w:rPr>
          <w:rFonts w:ascii="仿宋" w:eastAsia="仿宋" w:hAnsi="仿宋"/>
          <w:spacing w:val="-4"/>
          <w:sz w:val="32"/>
          <w:szCs w:val="32"/>
        </w:rPr>
        <w:t>全方位、立体式、全媒体、全民开展旅游宣传，提升旅游品牌影响力，推进旅游服务信息化、旅游景区智能化。加大与新华社、央视网、人民网、新疆电视台等主流媒体合作，举办“走进新疆·聚焦巴州”历史文化旅游主题活动。借助亚欧博览会等自治区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及援疆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省市营销平台，针对客源市场开展“请进来，走出去”精准营销推介，赴河北、上海、深圳、四川、广西、广东等地开展巴州旅游推介，组织州内旅行社开展乡村旅游踩线和旅游推介。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创新营销模式，组织旅游景区通过快闪、</w:t>
      </w:r>
      <w:proofErr w:type="gramStart"/>
      <w:r w:rsidRPr="00A71AA9">
        <w:rPr>
          <w:rFonts w:ascii="仿宋" w:eastAsia="仿宋" w:hAnsi="仿宋" w:hint="eastAsia"/>
          <w:spacing w:val="-4"/>
          <w:sz w:val="32"/>
          <w:szCs w:val="32"/>
        </w:rPr>
        <w:t>抖音等</w:t>
      </w:r>
      <w:proofErr w:type="gramEnd"/>
      <w:r w:rsidRPr="00A71AA9">
        <w:rPr>
          <w:rFonts w:ascii="仿宋" w:eastAsia="仿宋" w:hAnsi="仿宋" w:hint="eastAsia"/>
          <w:spacing w:val="-4"/>
          <w:sz w:val="32"/>
          <w:szCs w:val="32"/>
        </w:rPr>
        <w:t>新兴媒介持续开展事件营销。二是办好活动。</w:t>
      </w:r>
      <w:r w:rsidRPr="00A71AA9">
        <w:rPr>
          <w:rFonts w:ascii="仿宋" w:eastAsia="仿宋" w:hAnsi="仿宋"/>
          <w:spacing w:val="-4"/>
          <w:sz w:val="32"/>
          <w:szCs w:val="32"/>
        </w:rPr>
        <w:t>成功举办金沙滩端午龙舟赛、“中国西海·第十届博斯腾湖捕鱼节”、路亚垂钓大赛、巴音布鲁克东归那达慕、江格尔文化艺术节、焉耆美食节、葡萄酒节、尉犁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馕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文化节、胡杨文化艺术节、2018中国体育旅游露营大会（罗布人村寨站）、且末玉都红枣节、库尔勒梨花节、赛马大会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、赛骆驼大会</w:t>
      </w:r>
      <w:r w:rsidRPr="00A71AA9">
        <w:rPr>
          <w:rFonts w:ascii="仿宋" w:eastAsia="仿宋" w:hAnsi="仿宋"/>
          <w:spacing w:val="-4"/>
          <w:sz w:val="32"/>
          <w:szCs w:val="32"/>
        </w:rPr>
        <w:t>以及各县市乡村文化旅游节等节事活动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近百场</w:t>
      </w:r>
      <w:r w:rsidRPr="00A71AA9">
        <w:rPr>
          <w:rFonts w:ascii="仿宋" w:eastAsia="仿宋" w:hAnsi="仿宋"/>
          <w:spacing w:val="-4"/>
          <w:sz w:val="32"/>
          <w:szCs w:val="32"/>
        </w:rPr>
        <w:t>。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三</w:t>
      </w:r>
      <w:proofErr w:type="gramStart"/>
      <w:r w:rsidRPr="00A71AA9">
        <w:rPr>
          <w:rFonts w:ascii="仿宋" w:eastAsia="仿宋" w:hAnsi="仿宋" w:hint="eastAsia"/>
          <w:spacing w:val="-4"/>
          <w:sz w:val="32"/>
          <w:szCs w:val="32"/>
        </w:rPr>
        <w:t>是促好合作</w:t>
      </w:r>
      <w:proofErr w:type="gramEnd"/>
      <w:r w:rsidRPr="00A71AA9">
        <w:rPr>
          <w:rFonts w:ascii="仿宋" w:eastAsia="仿宋" w:hAnsi="仿宋" w:hint="eastAsia"/>
          <w:spacing w:val="-4"/>
          <w:sz w:val="32"/>
          <w:szCs w:val="32"/>
        </w:rPr>
        <w:t>。</w:t>
      </w:r>
      <w:r w:rsidRPr="00A71AA9">
        <w:rPr>
          <w:rFonts w:ascii="仿宋" w:eastAsia="仿宋" w:hAnsi="仿宋"/>
          <w:spacing w:val="-4"/>
          <w:sz w:val="32"/>
          <w:szCs w:val="32"/>
        </w:rPr>
        <w:t>开展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冀疆情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巴州行送客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援疆自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lastRenderedPageBreak/>
        <w:t>驾活动、中国胡杨聚焦巴州三河五城自驾之旅、千车万人穿越塔克拉玛干沙漠、2018“新疆·独库公路旅游营销联盟”百万自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驾走独库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等活动，参与中国西部15个热点旅游城市区域合作联盟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，邀请全国各地旅游企业300余人举办2018年全国友谊旅游联盟第十三届年会暨全国大散拼联合会“走丝路古道、寻千年楼兰”踩线活动</w:t>
      </w:r>
      <w:r w:rsidRPr="00A71AA9">
        <w:rPr>
          <w:rFonts w:ascii="仿宋" w:eastAsia="仿宋" w:hAnsi="仿宋"/>
          <w:spacing w:val="-4"/>
          <w:sz w:val="32"/>
          <w:szCs w:val="32"/>
        </w:rPr>
        <w:t>。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四是配好政策。</w:t>
      </w:r>
      <w:r w:rsidRPr="00A71AA9">
        <w:rPr>
          <w:rFonts w:ascii="仿宋" w:eastAsia="仿宋" w:hAnsi="仿宋"/>
          <w:spacing w:val="-4"/>
          <w:sz w:val="32"/>
          <w:szCs w:val="32"/>
        </w:rPr>
        <w:t>促成开行“畅览南疆”旅游专列和“百万千列”专列，设立航空、专列组团补贴。启动“百列万人游巴州”运行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旅游专列19批次</w:t>
      </w:r>
      <w:r w:rsidRPr="00A71AA9">
        <w:rPr>
          <w:rFonts w:ascii="仿宋" w:eastAsia="仿宋" w:hAnsi="仿宋"/>
          <w:spacing w:val="-4"/>
          <w:sz w:val="32"/>
          <w:szCs w:val="32"/>
        </w:rPr>
        <w:t>，南疆四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地州畅揽南疆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旅游专列首站百列万人游巴州专列持续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引客进巴州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，促进旅游人气集聚，展示了巴州形象，提升了巴州知名度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。</w:t>
      </w:r>
    </w:p>
    <w:p w:rsidR="00BC5F8C" w:rsidRPr="00EC1337" w:rsidRDefault="00BC5F8C" w:rsidP="00BC5F8C">
      <w:pPr>
        <w:rPr>
          <w:rFonts w:ascii="仿宋_GB2312" w:eastAsia="仿宋_GB2312"/>
          <w:spacing w:val="-4"/>
          <w:sz w:val="32"/>
          <w:szCs w:val="32"/>
        </w:rPr>
      </w:pPr>
    </w:p>
    <w:p w:rsidR="00BC5F8C" w:rsidRPr="00D17F2E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BC5F8C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项目资金安排落实、总投入等情况分析</w:t>
      </w:r>
    </w:p>
    <w:p w:rsidR="00BC5F8C" w:rsidRPr="00A71AA9" w:rsidRDefault="00EC1337" w:rsidP="00EC1337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A71AA9">
        <w:rPr>
          <w:rFonts w:ascii="仿宋" w:eastAsia="仿宋" w:hAnsi="仿宋" w:hint="eastAsia"/>
          <w:spacing w:val="-4"/>
          <w:sz w:val="32"/>
          <w:szCs w:val="32"/>
        </w:rPr>
        <w:t>参加国家、自治区举办的重大旅游博览会项目</w:t>
      </w:r>
      <w:r w:rsidR="00BC5F8C" w:rsidRPr="00A71AA9">
        <w:rPr>
          <w:rFonts w:ascii="仿宋" w:eastAsia="仿宋" w:hAnsi="仿宋" w:hint="eastAsia"/>
          <w:spacing w:val="-4"/>
          <w:sz w:val="32"/>
          <w:szCs w:val="32"/>
        </w:rPr>
        <w:t>共计财政拨款</w:t>
      </w:r>
      <w:r w:rsidR="00E253B9">
        <w:rPr>
          <w:rFonts w:ascii="仿宋" w:eastAsia="仿宋" w:hAnsi="仿宋" w:hint="eastAsia"/>
          <w:spacing w:val="-4"/>
          <w:sz w:val="32"/>
          <w:szCs w:val="32"/>
        </w:rPr>
        <w:t>16</w:t>
      </w:r>
      <w:r w:rsidR="00BC5F8C" w:rsidRPr="00A71AA9">
        <w:rPr>
          <w:rFonts w:ascii="仿宋" w:eastAsia="仿宋" w:hAnsi="仿宋" w:hint="eastAsia"/>
          <w:spacing w:val="-4"/>
          <w:sz w:val="32"/>
          <w:szCs w:val="32"/>
        </w:rPr>
        <w:t>万元，项目资金已全部投入使用。</w:t>
      </w:r>
    </w:p>
    <w:p w:rsidR="00BC5F8C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（二）项目资金</w:t>
      </w:r>
      <w:r w:rsidRPr="00EA2CBE">
        <w:rPr>
          <w:rStyle w:val="a5"/>
          <w:rFonts w:ascii="楷体" w:eastAsia="楷体" w:hAnsi="楷体" w:hint="eastAsia"/>
          <w:spacing w:val="-4"/>
          <w:sz w:val="32"/>
          <w:szCs w:val="32"/>
        </w:rPr>
        <w:t>实际使用情况分析</w:t>
      </w:r>
    </w:p>
    <w:p w:rsidR="00BC5F8C" w:rsidRPr="00A71AA9" w:rsidRDefault="00EC1337" w:rsidP="00EC1337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A71AA9">
        <w:rPr>
          <w:rFonts w:ascii="仿宋" w:eastAsia="仿宋" w:hAnsi="仿宋" w:hint="eastAsia"/>
          <w:spacing w:val="-4"/>
          <w:sz w:val="32"/>
          <w:szCs w:val="32"/>
        </w:rPr>
        <w:t>参加国家、自治区举办的重大旅游博览会项目共计财政拨款</w:t>
      </w:r>
      <w:r w:rsidR="00E253B9">
        <w:rPr>
          <w:rFonts w:ascii="仿宋" w:eastAsia="仿宋" w:hAnsi="仿宋" w:hint="eastAsia"/>
          <w:spacing w:val="-4"/>
          <w:sz w:val="32"/>
          <w:szCs w:val="32"/>
        </w:rPr>
        <w:t>16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万元</w:t>
      </w:r>
      <w:r w:rsidR="00BC5F8C" w:rsidRPr="00A71AA9">
        <w:rPr>
          <w:rFonts w:ascii="仿宋" w:eastAsia="仿宋" w:hAnsi="仿宋" w:cs="宋体" w:hint="eastAsia"/>
          <w:kern w:val="0"/>
          <w:sz w:val="36"/>
          <w:szCs w:val="36"/>
        </w:rPr>
        <w:t>，</w:t>
      </w:r>
      <w:r w:rsidR="00BC5F8C" w:rsidRPr="00A71AA9">
        <w:rPr>
          <w:rFonts w:ascii="仿宋" w:eastAsia="仿宋" w:hAnsi="仿宋" w:hint="eastAsia"/>
          <w:spacing w:val="-4"/>
          <w:sz w:val="32"/>
          <w:szCs w:val="32"/>
        </w:rPr>
        <w:t>通过</w:t>
      </w:r>
      <w:r w:rsidR="00A200FC" w:rsidRPr="00A71AA9">
        <w:rPr>
          <w:rFonts w:ascii="仿宋" w:eastAsia="仿宋" w:hAnsi="仿宋" w:hint="eastAsia"/>
          <w:spacing w:val="-4"/>
          <w:sz w:val="32"/>
          <w:szCs w:val="32"/>
        </w:rPr>
        <w:t>加大宣传促销，打造旅游品牌形象。</w:t>
      </w:r>
      <w:r w:rsidR="00A200FC" w:rsidRPr="00A71AA9">
        <w:rPr>
          <w:rFonts w:ascii="仿宋" w:eastAsia="仿宋" w:hAnsi="仿宋"/>
          <w:spacing w:val="-4"/>
          <w:sz w:val="32"/>
          <w:szCs w:val="32"/>
        </w:rPr>
        <w:t>积极利用各类新闻媒体、报刊杂志、旅交会、节事活动、户外广告等多种媒介和形式大力宣传推介</w:t>
      </w:r>
      <w:r w:rsidR="00196A6D" w:rsidRPr="00A71AA9">
        <w:rPr>
          <w:rFonts w:ascii="仿宋" w:eastAsia="仿宋" w:hAnsi="仿宋" w:hint="eastAsia"/>
          <w:spacing w:val="-4"/>
          <w:sz w:val="32"/>
          <w:szCs w:val="32"/>
        </w:rPr>
        <w:t>，</w:t>
      </w:r>
      <w:r w:rsidR="00BC5F8C" w:rsidRPr="00A71AA9">
        <w:rPr>
          <w:rFonts w:ascii="仿宋" w:eastAsia="仿宋" w:hAnsi="仿宋" w:hint="eastAsia"/>
          <w:spacing w:val="-4"/>
          <w:sz w:val="32"/>
          <w:szCs w:val="32"/>
        </w:rPr>
        <w:t>项目资金已全部投入使用无结余。</w:t>
      </w:r>
    </w:p>
    <w:p w:rsidR="00BC5F8C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三）项目资金管理情况分析</w:t>
      </w:r>
    </w:p>
    <w:p w:rsidR="00BC5F8C" w:rsidRPr="00A71AA9" w:rsidRDefault="00BC5F8C" w:rsidP="00BC5F8C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 w:rsidRPr="00A71AA9">
        <w:rPr>
          <w:rFonts w:ascii="仿宋" w:eastAsia="仿宋" w:hAnsi="仿宋"/>
          <w:spacing w:val="-4"/>
          <w:sz w:val="32"/>
          <w:szCs w:val="32"/>
        </w:rPr>
        <w:t>项目资金年初全部纳入预算管理，严格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按照《行政事业单位会计制度》</w:t>
      </w:r>
      <w:r w:rsidRPr="00A71AA9">
        <w:rPr>
          <w:rFonts w:ascii="仿宋" w:eastAsia="仿宋" w:hAnsi="仿宋"/>
          <w:spacing w:val="-4"/>
          <w:sz w:val="32"/>
          <w:szCs w:val="32"/>
        </w:rPr>
        <w:t>执行，执行情况良好。在项目资金的管理上，年初全部纳入预算管理，根据资金的分配方案，项目资金由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州</w:t>
      </w:r>
      <w:r w:rsidRPr="00A71AA9">
        <w:rPr>
          <w:rFonts w:ascii="仿宋" w:eastAsia="仿宋" w:hAnsi="仿宋"/>
          <w:spacing w:val="-4"/>
          <w:sz w:val="32"/>
          <w:szCs w:val="32"/>
        </w:rPr>
        <w:t>财</w:t>
      </w:r>
      <w:r w:rsidRPr="00A71AA9">
        <w:rPr>
          <w:rFonts w:ascii="仿宋" w:eastAsia="仿宋" w:hAnsi="仿宋"/>
          <w:spacing w:val="-4"/>
          <w:sz w:val="32"/>
          <w:szCs w:val="32"/>
        </w:rPr>
        <w:lastRenderedPageBreak/>
        <w:t>政拨付到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州旅游局</w:t>
      </w:r>
      <w:r w:rsidRPr="00A71AA9">
        <w:rPr>
          <w:rFonts w:ascii="仿宋" w:eastAsia="仿宋" w:hAnsi="仿宋"/>
          <w:spacing w:val="-4"/>
          <w:sz w:val="32"/>
          <w:szCs w:val="32"/>
        </w:rPr>
        <w:t>，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旅游局</w:t>
      </w:r>
      <w:r w:rsidRPr="00A71AA9">
        <w:rPr>
          <w:rFonts w:ascii="仿宋" w:eastAsia="仿宋" w:hAnsi="仿宋"/>
          <w:spacing w:val="-4"/>
          <w:sz w:val="32"/>
          <w:szCs w:val="32"/>
        </w:rPr>
        <w:t>按照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项目实施和</w:t>
      </w:r>
      <w:r w:rsidRPr="00A71AA9">
        <w:rPr>
          <w:rFonts w:ascii="仿宋" w:eastAsia="仿宋" w:hAnsi="仿宋"/>
          <w:spacing w:val="-4"/>
          <w:sz w:val="32"/>
          <w:szCs w:val="32"/>
        </w:rPr>
        <w:t>完成情况及时拨付到项目实施单位，做到专款专用，并接受财政、审计和主管部门的监督，保证了资金的安全使用。</w:t>
      </w:r>
    </w:p>
    <w:p w:rsidR="00BC5F8C" w:rsidRPr="00C55896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C55896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BC5F8C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一）项目组织情况分析</w:t>
      </w:r>
    </w:p>
    <w:p w:rsidR="00BC5F8C" w:rsidRPr="00A71AA9" w:rsidRDefault="003767DD" w:rsidP="003767DD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A71AA9">
        <w:rPr>
          <w:rFonts w:ascii="仿宋" w:eastAsia="仿宋" w:hAnsi="仿宋" w:hint="eastAsia"/>
          <w:spacing w:val="-4"/>
          <w:sz w:val="32"/>
          <w:szCs w:val="32"/>
        </w:rPr>
        <w:t>参加国家、自治区举办的重大旅游博览会项目共计财政拨款</w:t>
      </w:r>
      <w:r w:rsidR="00E253B9">
        <w:rPr>
          <w:rFonts w:ascii="仿宋" w:eastAsia="仿宋" w:hAnsi="仿宋" w:hint="eastAsia"/>
          <w:spacing w:val="-4"/>
          <w:sz w:val="32"/>
          <w:szCs w:val="32"/>
        </w:rPr>
        <w:t>16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万元</w:t>
      </w:r>
      <w:r w:rsidR="00EE503B" w:rsidRPr="00A71AA9">
        <w:rPr>
          <w:rFonts w:ascii="仿宋" w:eastAsia="仿宋" w:hAnsi="仿宋" w:cs="宋体" w:hint="eastAsia"/>
          <w:kern w:val="0"/>
          <w:sz w:val="36"/>
          <w:szCs w:val="36"/>
        </w:rPr>
        <w:t>，</w:t>
      </w:r>
      <w:r w:rsidR="00EE503B" w:rsidRPr="00A71AA9">
        <w:rPr>
          <w:rFonts w:ascii="仿宋" w:eastAsia="仿宋" w:hAnsi="仿宋" w:hint="eastAsia"/>
          <w:spacing w:val="-4"/>
          <w:sz w:val="32"/>
          <w:szCs w:val="32"/>
        </w:rPr>
        <w:t>通过加大宣传促销，打造旅游品牌形象。</w:t>
      </w:r>
      <w:r w:rsidR="00EE503B" w:rsidRPr="00A71AA9">
        <w:rPr>
          <w:rFonts w:ascii="仿宋" w:eastAsia="仿宋" w:hAnsi="仿宋"/>
          <w:spacing w:val="-4"/>
          <w:sz w:val="32"/>
          <w:szCs w:val="32"/>
        </w:rPr>
        <w:t>积极利用各类新闻媒体、报刊杂志、旅交会、节事活动、户外广告等多种媒介和形式大力宣传推介</w:t>
      </w:r>
      <w:r w:rsidR="00BC5F8C" w:rsidRPr="00A71AA9">
        <w:rPr>
          <w:rFonts w:ascii="仿宋" w:eastAsia="仿宋" w:hAnsi="仿宋" w:hint="eastAsia"/>
          <w:spacing w:val="-4"/>
          <w:sz w:val="32"/>
          <w:szCs w:val="32"/>
        </w:rPr>
        <w:t>，经单位党组会研究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严格按照规定</w:t>
      </w:r>
      <w:r w:rsidR="00BC5F8C" w:rsidRPr="00A71AA9">
        <w:rPr>
          <w:rFonts w:ascii="仿宋" w:eastAsia="仿宋" w:hAnsi="仿宋" w:hint="eastAsia"/>
          <w:spacing w:val="-4"/>
          <w:sz w:val="32"/>
          <w:szCs w:val="32"/>
        </w:rPr>
        <w:t>实施。</w:t>
      </w:r>
    </w:p>
    <w:p w:rsidR="00BC5F8C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（二）项目管理情况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分析</w:t>
      </w:r>
    </w:p>
    <w:p w:rsidR="00BC5F8C" w:rsidRPr="00A71AA9" w:rsidRDefault="00BC5F8C" w:rsidP="00BC5F8C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 w:rsidRPr="00A71AA9">
        <w:rPr>
          <w:rFonts w:ascii="仿宋" w:eastAsia="仿宋" w:hAnsi="仿宋" w:hint="eastAsia"/>
          <w:spacing w:val="-4"/>
          <w:sz w:val="32"/>
          <w:szCs w:val="32"/>
        </w:rPr>
        <w:t>旅游局</w:t>
      </w:r>
      <w:r w:rsidRPr="00A71AA9">
        <w:rPr>
          <w:rFonts w:ascii="仿宋" w:eastAsia="仿宋" w:hAnsi="仿宋"/>
          <w:spacing w:val="-4"/>
          <w:sz w:val="32"/>
          <w:szCs w:val="32"/>
        </w:rPr>
        <w:t>按照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项目实施和</w:t>
      </w:r>
      <w:r w:rsidRPr="00A71AA9">
        <w:rPr>
          <w:rFonts w:ascii="仿宋" w:eastAsia="仿宋" w:hAnsi="仿宋"/>
          <w:spacing w:val="-4"/>
          <w:sz w:val="32"/>
          <w:szCs w:val="32"/>
        </w:rPr>
        <w:t>完成情况及时拨付到项目实施单位，做到专款专用，并接受财政、审计和主管部门的监督，保证了资金的安全使用。</w:t>
      </w:r>
    </w:p>
    <w:p w:rsidR="00BC5F8C" w:rsidRPr="00D17F2E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BC5F8C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EC2E38" w:rsidRPr="00A71AA9" w:rsidRDefault="00EC2E38" w:rsidP="00EC2E38">
      <w:pPr>
        <w:spacing w:line="60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A71AA9">
        <w:rPr>
          <w:rFonts w:ascii="仿宋" w:eastAsia="仿宋" w:hAnsi="仿宋" w:hint="eastAsia"/>
          <w:spacing w:val="-4"/>
          <w:sz w:val="32"/>
          <w:szCs w:val="32"/>
        </w:rPr>
        <w:t>精准宣传营销，提升旅游品牌形象。一是用好载体。</w:t>
      </w:r>
      <w:r w:rsidRPr="00A71AA9">
        <w:rPr>
          <w:rFonts w:ascii="仿宋" w:eastAsia="仿宋" w:hAnsi="仿宋"/>
          <w:spacing w:val="-4"/>
          <w:sz w:val="32"/>
          <w:szCs w:val="32"/>
        </w:rPr>
        <w:t>全方位、立体式、全媒体、全民开展旅游宣传，提升旅游品牌影响力，推进旅游服务信息化、旅游景区智能化。加大与新华社、央视网、人民网、新疆电视台等主流媒体合作，举办“走进新疆·聚焦巴州”历史文化旅游主题活动。借助亚欧博览会等自治区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及援疆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省市营销平台，针对客源市场开展“请进来，走出去”精准营销推介，赴河北、上海、深圳、四川、广西、广东等地开展巴州旅游推介，组织州内旅行社开展乡村旅游踩线和</w:t>
      </w:r>
      <w:r w:rsidRPr="00A71AA9">
        <w:rPr>
          <w:rFonts w:ascii="仿宋" w:eastAsia="仿宋" w:hAnsi="仿宋"/>
          <w:spacing w:val="-4"/>
          <w:sz w:val="32"/>
          <w:szCs w:val="32"/>
        </w:rPr>
        <w:lastRenderedPageBreak/>
        <w:t>旅游推介。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创新营销模式，组织旅游景区通过快闪、</w:t>
      </w:r>
      <w:proofErr w:type="gramStart"/>
      <w:r w:rsidRPr="00A71AA9">
        <w:rPr>
          <w:rFonts w:ascii="仿宋" w:eastAsia="仿宋" w:hAnsi="仿宋" w:hint="eastAsia"/>
          <w:spacing w:val="-4"/>
          <w:sz w:val="32"/>
          <w:szCs w:val="32"/>
        </w:rPr>
        <w:t>抖音等</w:t>
      </w:r>
      <w:proofErr w:type="gramEnd"/>
      <w:r w:rsidRPr="00A71AA9">
        <w:rPr>
          <w:rFonts w:ascii="仿宋" w:eastAsia="仿宋" w:hAnsi="仿宋" w:hint="eastAsia"/>
          <w:spacing w:val="-4"/>
          <w:sz w:val="32"/>
          <w:szCs w:val="32"/>
        </w:rPr>
        <w:t>新兴媒介持续开展事件营销。二是办好活动。</w:t>
      </w:r>
      <w:r w:rsidRPr="00A71AA9">
        <w:rPr>
          <w:rFonts w:ascii="仿宋" w:eastAsia="仿宋" w:hAnsi="仿宋"/>
          <w:spacing w:val="-4"/>
          <w:sz w:val="32"/>
          <w:szCs w:val="32"/>
        </w:rPr>
        <w:t>成功举办金沙滩端午龙舟赛、“中国西海·第十届博斯腾湖捕鱼节”、路亚垂钓大赛、巴音布鲁克东归那达慕、江格尔文化艺术节、焉耆美食节、葡萄酒节、尉犁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馕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文化节、胡杨文化艺术节、2018中国体育旅游露营大会（罗布人村寨站）、且末玉都红枣节、库尔勒梨花节、赛马大会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、赛骆驼大会</w:t>
      </w:r>
      <w:r w:rsidRPr="00A71AA9">
        <w:rPr>
          <w:rFonts w:ascii="仿宋" w:eastAsia="仿宋" w:hAnsi="仿宋"/>
          <w:spacing w:val="-4"/>
          <w:sz w:val="32"/>
          <w:szCs w:val="32"/>
        </w:rPr>
        <w:t>以及各县市乡村文化旅游节等节事活动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近百场</w:t>
      </w:r>
      <w:r w:rsidRPr="00A71AA9">
        <w:rPr>
          <w:rFonts w:ascii="仿宋" w:eastAsia="仿宋" w:hAnsi="仿宋"/>
          <w:spacing w:val="-4"/>
          <w:sz w:val="32"/>
          <w:szCs w:val="32"/>
        </w:rPr>
        <w:t>。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三</w:t>
      </w:r>
      <w:proofErr w:type="gramStart"/>
      <w:r w:rsidRPr="00A71AA9">
        <w:rPr>
          <w:rFonts w:ascii="仿宋" w:eastAsia="仿宋" w:hAnsi="仿宋" w:hint="eastAsia"/>
          <w:spacing w:val="-4"/>
          <w:sz w:val="32"/>
          <w:szCs w:val="32"/>
        </w:rPr>
        <w:t>是促好合作</w:t>
      </w:r>
      <w:proofErr w:type="gramEnd"/>
      <w:r w:rsidRPr="00A71AA9">
        <w:rPr>
          <w:rFonts w:ascii="仿宋" w:eastAsia="仿宋" w:hAnsi="仿宋" w:hint="eastAsia"/>
          <w:spacing w:val="-4"/>
          <w:sz w:val="32"/>
          <w:szCs w:val="32"/>
        </w:rPr>
        <w:t>。</w:t>
      </w:r>
      <w:r w:rsidRPr="00A71AA9">
        <w:rPr>
          <w:rFonts w:ascii="仿宋" w:eastAsia="仿宋" w:hAnsi="仿宋"/>
          <w:spacing w:val="-4"/>
          <w:sz w:val="32"/>
          <w:szCs w:val="32"/>
        </w:rPr>
        <w:t>开展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冀疆情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巴州行送客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援疆自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驾活动、中国胡杨聚焦巴州三河五城自驾之旅、千车万人穿越塔克拉玛干沙漠、2018“新疆·独库公路旅游营销联盟”百万自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驾走独库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等活动，参与中国西部15个热点旅游城市区域合作联盟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，邀请全国各地旅游企业300余人举办2018年全国友谊旅游联盟第十三届年会暨全国大散拼联合会“走丝路古道、寻千年楼兰”踩线活动</w:t>
      </w:r>
      <w:r w:rsidRPr="00A71AA9">
        <w:rPr>
          <w:rFonts w:ascii="仿宋" w:eastAsia="仿宋" w:hAnsi="仿宋"/>
          <w:spacing w:val="-4"/>
          <w:sz w:val="32"/>
          <w:szCs w:val="32"/>
        </w:rPr>
        <w:t>。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四是配好政策。</w:t>
      </w:r>
      <w:r w:rsidRPr="00A71AA9">
        <w:rPr>
          <w:rFonts w:ascii="仿宋" w:eastAsia="仿宋" w:hAnsi="仿宋"/>
          <w:spacing w:val="-4"/>
          <w:sz w:val="32"/>
          <w:szCs w:val="32"/>
        </w:rPr>
        <w:t>促成开行“畅览南疆”旅游专列和“百万千列”专列，设立航空、专列组团补贴。启动“百列万人游巴州”运行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旅游专列19批次</w:t>
      </w:r>
      <w:r w:rsidRPr="00A71AA9">
        <w:rPr>
          <w:rFonts w:ascii="仿宋" w:eastAsia="仿宋" w:hAnsi="仿宋"/>
          <w:spacing w:val="-4"/>
          <w:sz w:val="32"/>
          <w:szCs w:val="32"/>
        </w:rPr>
        <w:t>，南疆四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地州畅揽南疆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旅游专列首站百列万人游巴州专列持续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引客进巴州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，促进旅游人气集聚，展示了巴州形象，提升了巴州知名度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。</w:t>
      </w:r>
    </w:p>
    <w:p w:rsidR="00BC5F8C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BC5F8C" w:rsidRDefault="00BC5F8C" w:rsidP="00BC5F8C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BC5F8C" w:rsidRPr="00D17F2E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BC5F8C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1E2FAF" w:rsidRPr="00A71AA9" w:rsidRDefault="001E2FAF" w:rsidP="001E2FAF">
      <w:pPr>
        <w:spacing w:line="540" w:lineRule="exact"/>
        <w:ind w:firstLineChars="181" w:firstLine="565"/>
        <w:rPr>
          <w:rFonts w:ascii="仿宋" w:eastAsia="仿宋" w:hAnsi="仿宋"/>
          <w:sz w:val="32"/>
          <w:szCs w:val="32"/>
        </w:rPr>
      </w:pPr>
      <w:r w:rsidRPr="00A71AA9">
        <w:rPr>
          <w:rFonts w:ascii="仿宋" w:eastAsia="仿宋" w:hAnsi="仿宋"/>
          <w:spacing w:val="-4"/>
          <w:sz w:val="32"/>
          <w:szCs w:val="32"/>
        </w:rPr>
        <w:t>健全完善政府与企业、部门间联动的旅游宣传推广体系，以</w:t>
      </w:r>
      <w:r w:rsidRPr="00A71AA9">
        <w:rPr>
          <w:rFonts w:ascii="仿宋" w:eastAsia="仿宋" w:hAnsi="仿宋"/>
          <w:spacing w:val="-4"/>
          <w:sz w:val="32"/>
          <w:szCs w:val="32"/>
        </w:rPr>
        <w:lastRenderedPageBreak/>
        <w:t>巴州文化旅游营销战略品牌规划统领全州各行业、各主体主动融入巴州文化旅游营销框架，合力打造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文旅品牌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影响力。不断提升巴州“世界遗产”“丝绸之路”等主要品牌的影响力，强化“楼兰”作为巴州文化旅游营销战略品牌的体系支撑。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构建巴州智慧旅游综合服务平台和电子商务平台，打造现代旅游产业链。</w:t>
      </w:r>
      <w:r w:rsidRPr="00A71AA9">
        <w:rPr>
          <w:rFonts w:ascii="仿宋" w:eastAsia="仿宋" w:hAnsi="仿宋"/>
          <w:spacing w:val="-4"/>
          <w:sz w:val="32"/>
          <w:szCs w:val="32"/>
        </w:rPr>
        <w:t>积极推进河北省</w:t>
      </w:r>
      <w:proofErr w:type="gramStart"/>
      <w:r w:rsidRPr="00A71AA9">
        <w:rPr>
          <w:rFonts w:ascii="仿宋" w:eastAsia="仿宋" w:hAnsi="仿宋"/>
          <w:spacing w:val="-4"/>
          <w:sz w:val="32"/>
          <w:szCs w:val="32"/>
        </w:rPr>
        <w:t>旅游援疆工作</w:t>
      </w:r>
      <w:proofErr w:type="gramEnd"/>
      <w:r w:rsidRPr="00A71AA9">
        <w:rPr>
          <w:rFonts w:ascii="仿宋" w:eastAsia="仿宋" w:hAnsi="仿宋"/>
          <w:spacing w:val="-4"/>
          <w:sz w:val="32"/>
          <w:szCs w:val="32"/>
        </w:rPr>
        <w:t>，</w:t>
      </w:r>
      <w:r w:rsidRPr="00A71AA9">
        <w:rPr>
          <w:rFonts w:ascii="仿宋" w:eastAsia="仿宋" w:hAnsi="仿宋" w:hint="eastAsia"/>
          <w:spacing w:val="-4"/>
          <w:sz w:val="32"/>
          <w:szCs w:val="32"/>
        </w:rPr>
        <w:t>争取规划援疆，实施引客入疆，启动</w:t>
      </w:r>
      <w:proofErr w:type="gramStart"/>
      <w:r w:rsidRPr="00A71AA9">
        <w:rPr>
          <w:rFonts w:ascii="仿宋" w:eastAsia="仿宋" w:hAnsi="仿宋" w:hint="eastAsia"/>
          <w:spacing w:val="-4"/>
          <w:sz w:val="32"/>
          <w:szCs w:val="32"/>
        </w:rPr>
        <w:t>援疆旅游</w:t>
      </w:r>
      <w:proofErr w:type="gramEnd"/>
      <w:r w:rsidRPr="00A71AA9">
        <w:rPr>
          <w:rFonts w:ascii="仿宋" w:eastAsia="仿宋" w:hAnsi="仿宋" w:hint="eastAsia"/>
          <w:spacing w:val="-4"/>
          <w:sz w:val="32"/>
          <w:szCs w:val="32"/>
        </w:rPr>
        <w:t>包机、专列等客源互动互联，</w:t>
      </w:r>
      <w:r w:rsidRPr="00A71AA9">
        <w:rPr>
          <w:rFonts w:ascii="仿宋" w:eastAsia="仿宋" w:hAnsi="仿宋"/>
          <w:spacing w:val="-4"/>
          <w:sz w:val="32"/>
          <w:szCs w:val="32"/>
        </w:rPr>
        <w:t>吸引更多国内外游客来我州旅游。</w:t>
      </w:r>
    </w:p>
    <w:p w:rsidR="00BC5F8C" w:rsidRPr="00EA2CBE" w:rsidRDefault="00BC5F8C" w:rsidP="001E2FA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1E2FAF" w:rsidRPr="00A71AA9" w:rsidRDefault="001E2FAF" w:rsidP="001E2FAF">
      <w:pPr>
        <w:spacing w:line="60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A71AA9">
        <w:rPr>
          <w:rFonts w:ascii="仿宋" w:eastAsia="仿宋" w:hAnsi="仿宋" w:hint="eastAsia"/>
          <w:spacing w:val="-4"/>
          <w:sz w:val="32"/>
          <w:szCs w:val="32"/>
        </w:rPr>
        <w:t>受地域、季节等客观因素影响较大。</w:t>
      </w:r>
      <w:r w:rsidRPr="00A71AA9">
        <w:rPr>
          <w:rFonts w:ascii="仿宋" w:eastAsia="仿宋" w:hAnsi="仿宋"/>
          <w:spacing w:val="-4"/>
          <w:sz w:val="32"/>
          <w:szCs w:val="32"/>
        </w:rPr>
        <w:t>一是因全州旅游景区大多为自然景观类型旅游景区，受自然、季节等因素影响较大。特别景区经营淡旺季明显，如巴音布鲁克、巩乃斯景区每年经营期较短，对发挥产业主导性、持续性、带动性较弱。</w:t>
      </w:r>
    </w:p>
    <w:p w:rsidR="00BC5F8C" w:rsidRPr="00A71AA9" w:rsidRDefault="00BC5F8C" w:rsidP="00BC5F8C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</w:p>
    <w:p w:rsidR="00BC5F8C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BC5F8C" w:rsidRPr="00EA2CBE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BC5F8C" w:rsidRPr="00D17F2E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FA2F16" w:rsidRPr="00A71AA9" w:rsidRDefault="00FA2F16" w:rsidP="00BC5F8C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 w:rsidRPr="00A71AA9">
        <w:rPr>
          <w:rFonts w:ascii="仿宋" w:eastAsia="仿宋" w:hAnsi="仿宋" w:hint="eastAsia"/>
          <w:spacing w:val="-4"/>
          <w:sz w:val="32"/>
          <w:szCs w:val="32"/>
        </w:rPr>
        <w:t>加大宣传促销，打造旅游品牌形象</w:t>
      </w:r>
    </w:p>
    <w:p w:rsidR="00BC5F8C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七、</w:t>
      </w:r>
      <w:r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附表</w:t>
      </w:r>
    </w:p>
    <w:p w:rsidR="00BC5F8C" w:rsidRDefault="00BC5F8C" w:rsidP="00BC5F8C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巴州旅游局财政</w:t>
      </w: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项目支出绩效自评表》</w:t>
      </w:r>
    </w:p>
    <w:p w:rsidR="00BC5F8C" w:rsidRPr="003908B7" w:rsidRDefault="00BC5F8C" w:rsidP="00BC5F8C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BC5F8C" w:rsidRPr="00146AAD" w:rsidTr="002D0C55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巴州旅游局</w:t>
            </w:r>
            <w:r w:rsidRPr="00146AA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BC5F8C" w:rsidRPr="00146AAD" w:rsidTr="002D0C55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3C4B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AAD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3C4BDB">
              <w:rPr>
                <w:rFonts w:ascii="宋体" w:hAnsi="宋体" w:cs="宋体" w:hint="eastAsia"/>
                <w:kern w:val="0"/>
                <w:sz w:val="24"/>
              </w:rPr>
              <w:t>2018</w:t>
            </w:r>
            <w:r w:rsidRPr="00146AAD"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BC5F8C" w:rsidRPr="00146AAD" w:rsidTr="002D0C55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C5F8C" w:rsidRPr="00146AAD" w:rsidTr="002D0C55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7C659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634FA5" w:rsidP="00634FA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34FA5">
              <w:rPr>
                <w:rFonts w:ascii="宋体" w:hAnsi="宋体" w:cs="宋体" w:hint="eastAsia"/>
                <w:kern w:val="0"/>
                <w:sz w:val="20"/>
                <w:szCs w:val="20"/>
              </w:rPr>
              <w:t>参加国家、自治区举办的重大旅游博览会项目</w:t>
            </w:r>
            <w:r w:rsidR="00BC5F8C" w:rsidRPr="00634FA5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新疆</w:t>
            </w:r>
            <w:r w:rsidRPr="007C659D">
              <w:rPr>
                <w:rFonts w:ascii="宋体" w:hAnsi="宋体" w:cs="宋体" w:hint="eastAsia"/>
                <w:kern w:val="0"/>
                <w:sz w:val="20"/>
                <w:szCs w:val="20"/>
              </w:rPr>
              <w:t>巴音</w:t>
            </w:r>
            <w:proofErr w:type="gramStart"/>
            <w:r w:rsidRPr="007C659D">
              <w:rPr>
                <w:rFonts w:ascii="宋体" w:hAnsi="宋体" w:cs="宋体" w:hint="eastAsia"/>
                <w:kern w:val="0"/>
                <w:sz w:val="20"/>
                <w:szCs w:val="20"/>
              </w:rPr>
              <w:t>郭</w:t>
            </w:r>
            <w:proofErr w:type="gramEnd"/>
            <w:r w:rsidRPr="007C659D">
              <w:rPr>
                <w:rFonts w:ascii="宋体" w:hAnsi="宋体" w:cs="宋体" w:hint="eastAsia"/>
                <w:kern w:val="0"/>
                <w:sz w:val="20"/>
                <w:szCs w:val="20"/>
              </w:rPr>
              <w:t>楞蒙古自治州旅游局</w:t>
            </w:r>
          </w:p>
        </w:tc>
      </w:tr>
      <w:tr w:rsidR="00BC5F8C" w:rsidRPr="00146AAD" w:rsidTr="002D0C55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预算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F8C" w:rsidRPr="00146AAD" w:rsidRDefault="00E253B9" w:rsidP="00634FA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E253B9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</w:tr>
      <w:tr w:rsidR="00BC5F8C" w:rsidRPr="00146AAD" w:rsidTr="002D0C55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F8C" w:rsidRPr="00146AAD" w:rsidRDefault="00E253B9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E253B9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</w:tr>
      <w:tr w:rsidR="00BC5F8C" w:rsidRPr="00146AAD" w:rsidTr="002D0C55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BC5F8C" w:rsidRPr="00146AAD" w:rsidTr="002D0C55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5F8C" w:rsidRPr="00146AAD" w:rsidRDefault="00634FA5" w:rsidP="00C42F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完善政府与企业、部门间联动的旅游宣传推广体系，以巴州文化旅游营销战略品牌规划统领全州各行业、各主体主动融入巴州文化旅游营销框架，合力打造</w:t>
            </w:r>
            <w:proofErr w:type="gramStart"/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文旅品牌</w:t>
            </w:r>
            <w:proofErr w:type="gramEnd"/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影响力。不断提升巴州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“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世界遗产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”“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丝绸之路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”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等主要品牌的影响力，强化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“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楼兰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”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作为巴州文化旅游营销战略品牌的体系支撑。</w:t>
            </w:r>
            <w:r w:rsidRPr="00634FA5">
              <w:rPr>
                <w:rFonts w:ascii="宋体" w:hAnsiTheme="minorHAnsi" w:cs="宋体" w:hint="eastAsia"/>
                <w:kern w:val="0"/>
                <w:sz w:val="20"/>
                <w:szCs w:val="20"/>
              </w:rPr>
              <w:t>构建巴州智慧旅游综合服务平台和电子商务平台，打造现代旅游产业链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5F8C" w:rsidRPr="002B5725" w:rsidRDefault="00634FA5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34FA5">
              <w:rPr>
                <w:rFonts w:ascii="宋体" w:hAnsiTheme="minorHAnsi" w:cs="宋体" w:hint="eastAsia"/>
                <w:kern w:val="0"/>
                <w:sz w:val="20"/>
                <w:szCs w:val="20"/>
              </w:rPr>
              <w:t>精准宣传营销，提升旅游品牌形象。一是用好载体。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全方位、立体式、全媒体、全民开展旅游宣传，提升旅游品牌影响力，推进旅游服务信息化、旅游景区智能化。加大与新华社、央视网、人民网、新疆电视台等主流媒体合作，举办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“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走进新疆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·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聚焦巴州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”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历史文化旅游主题活动。借助亚欧博览会等自治区</w:t>
            </w:r>
            <w:proofErr w:type="gramStart"/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及援疆</w:t>
            </w:r>
            <w:proofErr w:type="gramEnd"/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省市营销平台，针对客源市场开展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“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请进来，走出去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”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精准营销推介，赴河北、上海、深圳、四川、广西、广东等地开展巴州旅游推介，组织州内旅行社开展乡村旅游踩线和旅游推介</w:t>
            </w:r>
          </w:p>
        </w:tc>
      </w:tr>
      <w:tr w:rsidR="00BC5F8C" w:rsidRPr="00146AAD" w:rsidTr="002D0C55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FA2F16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8次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5660E4" w:rsidP="00FA2F1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举办</w:t>
            </w:r>
            <w:r w:rsidR="00FA2F16">
              <w:rPr>
                <w:rFonts w:ascii="宋体" w:hAnsiTheme="minorHAnsi" w:cs="宋体" w:hint="eastAsia"/>
                <w:kern w:val="0"/>
                <w:sz w:val="20"/>
                <w:szCs w:val="20"/>
              </w:rPr>
              <w:t>参加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宣传推广活动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D87F85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 w:rsidR="00FA2F16">
              <w:rPr>
                <w:rFonts w:ascii="宋体" w:hAnsi="宋体" w:cs="宋体" w:hint="eastAsia"/>
                <w:kern w:val="0"/>
                <w:sz w:val="20"/>
                <w:szCs w:val="20"/>
              </w:rPr>
              <w:t>次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02270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34FA5">
              <w:rPr>
                <w:rFonts w:ascii="宋体" w:hAnsiTheme="minorHAnsi" w:cs="宋体" w:hint="eastAsia"/>
                <w:kern w:val="0"/>
                <w:sz w:val="20"/>
                <w:szCs w:val="20"/>
              </w:rPr>
              <w:t>精准宣传营销，提升旅游品牌形象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02270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全方位、立体式、全媒体、全民开展旅游宣传，提升旅游品牌影响力，推进旅游服务信息化、旅游景区智能化。加大与新华社、央视网、人民网、新疆电视台等主流媒体合作，举办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“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走进新疆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·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聚焦巴州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”</w:t>
            </w:r>
            <w:r w:rsidRPr="00634FA5">
              <w:rPr>
                <w:rFonts w:ascii="宋体" w:hAnsiTheme="minorHAnsi" w:cs="宋体"/>
                <w:kern w:val="0"/>
                <w:sz w:val="20"/>
                <w:szCs w:val="20"/>
              </w:rPr>
              <w:t>历史文化旅游主题活动。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0B65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EC2AB1"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="000B6566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</w:t>
            </w:r>
            <w:r w:rsidR="000B6566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0B65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EC2AB1"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="000B6566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</w:t>
            </w:r>
            <w:r w:rsidR="000B6566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E253B9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 w:rsidR="00BC5F8C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E253B9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 w:rsidR="00BC5F8C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815662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815662" w:rsidP="005C45D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15662">
              <w:rPr>
                <w:rFonts w:ascii="宋体" w:hAnsi="宋体" w:cs="宋体"/>
                <w:kern w:val="0"/>
                <w:sz w:val="20"/>
                <w:szCs w:val="20"/>
              </w:rPr>
              <w:t>展示了巴州形象，提升了巴州知名度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0227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815662" w:rsidRPr="00815662">
              <w:rPr>
                <w:rFonts w:ascii="宋体" w:hAnsi="宋体" w:cs="宋体"/>
                <w:kern w:val="0"/>
                <w:sz w:val="20"/>
                <w:szCs w:val="20"/>
              </w:rPr>
              <w:t>促成开行“畅览南疆”旅游专列和“百万千列”专列，设立航空、专列组团补贴。启动“百列万人游巴州”运行</w:t>
            </w:r>
            <w:r w:rsidR="00815662" w:rsidRPr="00815662">
              <w:rPr>
                <w:rFonts w:ascii="宋体" w:hAnsi="宋体" w:cs="宋体" w:hint="eastAsia"/>
                <w:kern w:val="0"/>
                <w:sz w:val="20"/>
                <w:szCs w:val="20"/>
              </w:rPr>
              <w:t>旅游专列19批次</w:t>
            </w:r>
            <w:r w:rsidR="00815662" w:rsidRPr="00815662">
              <w:rPr>
                <w:rFonts w:ascii="宋体" w:hAnsi="宋体" w:cs="宋体"/>
                <w:kern w:val="0"/>
                <w:sz w:val="20"/>
                <w:szCs w:val="20"/>
              </w:rPr>
              <w:t>，南疆四</w:t>
            </w:r>
            <w:proofErr w:type="gramStart"/>
            <w:r w:rsidR="00815662" w:rsidRPr="00815662">
              <w:rPr>
                <w:rFonts w:ascii="宋体" w:hAnsi="宋体" w:cs="宋体"/>
                <w:kern w:val="0"/>
                <w:sz w:val="20"/>
                <w:szCs w:val="20"/>
              </w:rPr>
              <w:t>地州畅揽南疆</w:t>
            </w:r>
            <w:proofErr w:type="gramEnd"/>
            <w:r w:rsidR="00815662" w:rsidRPr="00815662">
              <w:rPr>
                <w:rFonts w:ascii="宋体" w:hAnsi="宋体" w:cs="宋体"/>
                <w:kern w:val="0"/>
                <w:sz w:val="20"/>
                <w:szCs w:val="20"/>
              </w:rPr>
              <w:t>旅游专列首站百列万人游巴州专列持续</w:t>
            </w:r>
            <w:proofErr w:type="gramStart"/>
            <w:r w:rsidR="00815662" w:rsidRPr="00815662">
              <w:rPr>
                <w:rFonts w:ascii="宋体" w:hAnsi="宋体" w:cs="宋体"/>
                <w:kern w:val="0"/>
                <w:sz w:val="20"/>
                <w:szCs w:val="20"/>
              </w:rPr>
              <w:t>引客进巴州</w:t>
            </w:r>
            <w:proofErr w:type="gramEnd"/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5C45D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5C45D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促进旅游业健康均衡可持续发展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中长期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7D1A6B" w:rsidRPr="00146AAD" w:rsidRDefault="007D1A6B" w:rsidP="007D1A6B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146AAD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sectPr w:rsidR="00146AAD" w:rsidRPr="00146AAD" w:rsidSect="0056390D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DB8" w:rsidRDefault="00AF4DB8" w:rsidP="00E769FE">
      <w:r>
        <w:separator/>
      </w:r>
    </w:p>
  </w:endnote>
  <w:endnote w:type="continuationSeparator" w:id="1">
    <w:p w:rsidR="00AF4DB8" w:rsidRDefault="00AF4DB8" w:rsidP="00E76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  <w:docPartObj>
        <w:docPartGallery w:val="Page Numbers (Bottom of Page)"/>
        <w:docPartUnique/>
      </w:docPartObj>
    </w:sdtPr>
    <w:sdtContent>
      <w:p w:rsidR="00A618A2" w:rsidRDefault="00920242">
        <w:pPr>
          <w:pStyle w:val="af1"/>
          <w:jc w:val="center"/>
        </w:pPr>
        <w:fldSimple w:instr="PAGE   \* MERGEFORMAT">
          <w:r w:rsidR="00E253B9" w:rsidRPr="00E253B9">
            <w:rPr>
              <w:noProof/>
              <w:lang w:val="zh-CN"/>
            </w:rPr>
            <w:t>2</w:t>
          </w:r>
        </w:fldSimple>
      </w:p>
    </w:sdtContent>
  </w:sdt>
  <w:p w:rsidR="00A618A2" w:rsidRDefault="00A618A2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DB8" w:rsidRDefault="00AF4DB8" w:rsidP="00E769FE">
      <w:r>
        <w:separator/>
      </w:r>
    </w:p>
  </w:footnote>
  <w:footnote w:type="continuationSeparator" w:id="1">
    <w:p w:rsidR="00AF4DB8" w:rsidRDefault="00AF4DB8" w:rsidP="00E76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22702"/>
    <w:rsid w:val="00056465"/>
    <w:rsid w:val="000A1188"/>
    <w:rsid w:val="000B6566"/>
    <w:rsid w:val="000C09B7"/>
    <w:rsid w:val="000C6BD0"/>
    <w:rsid w:val="00121AE4"/>
    <w:rsid w:val="00146AAD"/>
    <w:rsid w:val="00161F80"/>
    <w:rsid w:val="0017323B"/>
    <w:rsid w:val="00196A6D"/>
    <w:rsid w:val="001A4B19"/>
    <w:rsid w:val="001B3A40"/>
    <w:rsid w:val="001C6D29"/>
    <w:rsid w:val="001D7107"/>
    <w:rsid w:val="001E2FAF"/>
    <w:rsid w:val="00216E22"/>
    <w:rsid w:val="002307BC"/>
    <w:rsid w:val="00230CD5"/>
    <w:rsid w:val="002574E5"/>
    <w:rsid w:val="002B5725"/>
    <w:rsid w:val="002F1782"/>
    <w:rsid w:val="0031499E"/>
    <w:rsid w:val="00334EDF"/>
    <w:rsid w:val="00375201"/>
    <w:rsid w:val="003767DD"/>
    <w:rsid w:val="003908B7"/>
    <w:rsid w:val="003C4BDB"/>
    <w:rsid w:val="003D6BC7"/>
    <w:rsid w:val="003F7F1C"/>
    <w:rsid w:val="00421ECA"/>
    <w:rsid w:val="004366A8"/>
    <w:rsid w:val="00495303"/>
    <w:rsid w:val="004B0E87"/>
    <w:rsid w:val="004C55F7"/>
    <w:rsid w:val="00502BA7"/>
    <w:rsid w:val="0051218E"/>
    <w:rsid w:val="005162F1"/>
    <w:rsid w:val="00535153"/>
    <w:rsid w:val="0054350A"/>
    <w:rsid w:val="00551212"/>
    <w:rsid w:val="00554F82"/>
    <w:rsid w:val="0056390D"/>
    <w:rsid w:val="005660E4"/>
    <w:rsid w:val="005719B0"/>
    <w:rsid w:val="005B4132"/>
    <w:rsid w:val="005C45D9"/>
    <w:rsid w:val="005D10D6"/>
    <w:rsid w:val="00602464"/>
    <w:rsid w:val="006024A2"/>
    <w:rsid w:val="00627115"/>
    <w:rsid w:val="00627792"/>
    <w:rsid w:val="00634FA5"/>
    <w:rsid w:val="00645921"/>
    <w:rsid w:val="00650CE5"/>
    <w:rsid w:val="006637D9"/>
    <w:rsid w:val="00695B37"/>
    <w:rsid w:val="006B3352"/>
    <w:rsid w:val="006C644B"/>
    <w:rsid w:val="006C72CE"/>
    <w:rsid w:val="006E6BB4"/>
    <w:rsid w:val="00706316"/>
    <w:rsid w:val="007C659D"/>
    <w:rsid w:val="007D1A6B"/>
    <w:rsid w:val="007E1D76"/>
    <w:rsid w:val="00805605"/>
    <w:rsid w:val="00815662"/>
    <w:rsid w:val="00852EF0"/>
    <w:rsid w:val="00855E3A"/>
    <w:rsid w:val="008631FF"/>
    <w:rsid w:val="008823A4"/>
    <w:rsid w:val="008C675D"/>
    <w:rsid w:val="008D66A2"/>
    <w:rsid w:val="00920242"/>
    <w:rsid w:val="00922CB9"/>
    <w:rsid w:val="009254A3"/>
    <w:rsid w:val="00942BBF"/>
    <w:rsid w:val="00957D39"/>
    <w:rsid w:val="009734B4"/>
    <w:rsid w:val="00995CAD"/>
    <w:rsid w:val="009D5EDB"/>
    <w:rsid w:val="009E58D6"/>
    <w:rsid w:val="009E5CD9"/>
    <w:rsid w:val="00A200FC"/>
    <w:rsid w:val="00A26421"/>
    <w:rsid w:val="00A4293B"/>
    <w:rsid w:val="00A4689C"/>
    <w:rsid w:val="00A618A2"/>
    <w:rsid w:val="00A64344"/>
    <w:rsid w:val="00A67D50"/>
    <w:rsid w:val="00A71AA9"/>
    <w:rsid w:val="00A8691A"/>
    <w:rsid w:val="00AB6BED"/>
    <w:rsid w:val="00AC1946"/>
    <w:rsid w:val="00AC7D97"/>
    <w:rsid w:val="00AF4DB8"/>
    <w:rsid w:val="00B40063"/>
    <w:rsid w:val="00B41F61"/>
    <w:rsid w:val="00BA46E6"/>
    <w:rsid w:val="00BC5F8C"/>
    <w:rsid w:val="00BE2392"/>
    <w:rsid w:val="00C42F51"/>
    <w:rsid w:val="00C55896"/>
    <w:rsid w:val="00C56C72"/>
    <w:rsid w:val="00CA6457"/>
    <w:rsid w:val="00CB4FEB"/>
    <w:rsid w:val="00CD259E"/>
    <w:rsid w:val="00D01ABE"/>
    <w:rsid w:val="00D17F2E"/>
    <w:rsid w:val="00D30354"/>
    <w:rsid w:val="00D34ADA"/>
    <w:rsid w:val="00D648BD"/>
    <w:rsid w:val="00D87F85"/>
    <w:rsid w:val="00D953B0"/>
    <w:rsid w:val="00DA7BF6"/>
    <w:rsid w:val="00DC5DE0"/>
    <w:rsid w:val="00DF42A0"/>
    <w:rsid w:val="00E14202"/>
    <w:rsid w:val="00E253B9"/>
    <w:rsid w:val="00E4565A"/>
    <w:rsid w:val="00E769FE"/>
    <w:rsid w:val="00E83ACC"/>
    <w:rsid w:val="00EA2CBE"/>
    <w:rsid w:val="00EC1337"/>
    <w:rsid w:val="00EC2AB1"/>
    <w:rsid w:val="00EC2E38"/>
    <w:rsid w:val="00EE503B"/>
    <w:rsid w:val="00F32FEE"/>
    <w:rsid w:val="00F45820"/>
    <w:rsid w:val="00F508AD"/>
    <w:rsid w:val="00F74849"/>
    <w:rsid w:val="00FA2F16"/>
    <w:rsid w:val="00FB10BB"/>
    <w:rsid w:val="00FD4F16"/>
    <w:rsid w:val="00FE0925"/>
    <w:rsid w:val="00FF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FD4F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10</Pages>
  <Words>716</Words>
  <Characters>4083</Characters>
  <Application>Microsoft Office Word</Application>
  <DocSecurity>0</DocSecurity>
  <Lines>34</Lines>
  <Paragraphs>9</Paragraphs>
  <ScaleCrop>false</ScaleCrop>
  <Company/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巴州旅游局财务室01</cp:lastModifiedBy>
  <cp:revision>98</cp:revision>
  <cp:lastPrinted>2018-12-31T10:56:00Z</cp:lastPrinted>
  <dcterms:created xsi:type="dcterms:W3CDTF">2018-08-15T02:06:00Z</dcterms:created>
  <dcterms:modified xsi:type="dcterms:W3CDTF">2020-03-26T10:59:00Z</dcterms:modified>
</cp:coreProperties>
</file>