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项目名称：办公设备购置</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项目负责人（签章）：梁细兰</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Style w:val="19"/>
          <w:rFonts w:eastAsia="仿宋"/>
          <w:b w:val="0"/>
          <w:spacing w:val="-4"/>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十九大</w:t>
      </w:r>
      <w:bookmarkStart w:id="0" w:name="_GoBack"/>
      <w:bookmarkEnd w:id="0"/>
      <w:r>
        <w:rPr>
          <w:rFonts w:eastAsia="仿宋"/>
          <w:sz w:val="32"/>
          <w:szCs w:val="32"/>
        </w:rPr>
        <w:t>精神，完善职业教育和培训体系，深化产教融合、校企合作。贯彻落实第六次全国对口支援新疆工作会议和自治区第九次党代会精神，加快发展新疆现代职业教育。紧扣立德树人根本任务，持续推进国语教育教学，坚持不懈传播马克思主义科学原理，不断提升学生思想水平、政治觉悟、道德水平、文化素养。</w:t>
      </w:r>
      <w:r>
        <w:rPr>
          <w:rFonts w:eastAsia="仿宋"/>
          <w:kern w:val="0"/>
          <w:sz w:val="32"/>
          <w:szCs w:val="32"/>
        </w:rPr>
        <w:t>本次支付设备款122.45万元，其中100万元为本级财政专项资金，22.45为上级财政资金，用于改善职业教育办学条件，购置办公设备。</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该项目总投资122.45万元，其中100万元为本级财政资金，</w:t>
      </w:r>
      <w:r>
        <w:rPr>
          <w:rFonts w:eastAsia="仿宋"/>
          <w:kern w:val="0"/>
          <w:sz w:val="32"/>
          <w:szCs w:val="32"/>
        </w:rPr>
        <w:t>22.45为上级财政资金</w:t>
      </w:r>
      <w:r>
        <w:rPr>
          <w:rStyle w:val="19"/>
          <w:rFonts w:eastAsia="仿宋"/>
          <w:b w:val="0"/>
          <w:spacing w:val="-4"/>
          <w:sz w:val="32"/>
          <w:szCs w:val="32"/>
        </w:rPr>
        <w:t>，共计支付122.45万元，用于行政部门和二级学院办公设备的采购。</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40"/>
        <w:rPr>
          <w:rFonts w:eastAsia="仿宋"/>
          <w:kern w:val="0"/>
          <w:sz w:val="32"/>
          <w:szCs w:val="32"/>
        </w:rPr>
      </w:pPr>
      <w:r>
        <w:rPr>
          <w:rFonts w:eastAsia="仿宋"/>
          <w:kern w:val="0"/>
          <w:sz w:val="32"/>
          <w:szCs w:val="32"/>
        </w:rPr>
        <w:t>本次支付设备款122.45万元，其中100万元为本级财政专项资金，22.45为上级财政资金，用于改善职业教育办学条件，购置办公设备。</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pPr>
        <w:spacing w:line="360" w:lineRule="auto"/>
        <w:ind w:firstLine="624" w:firstLineChars="200"/>
        <w:rPr>
          <w:rStyle w:val="19"/>
          <w:rFonts w:eastAsia="仿宋"/>
          <w:b w:val="0"/>
          <w:spacing w:val="-4"/>
          <w:sz w:val="32"/>
          <w:szCs w:val="32"/>
        </w:rPr>
      </w:pPr>
      <w:r>
        <w:rPr>
          <w:rStyle w:val="19"/>
          <w:rFonts w:eastAsia="仿宋"/>
          <w:b w:val="0"/>
          <w:spacing w:val="-4"/>
          <w:sz w:val="32"/>
          <w:szCs w:val="32"/>
        </w:rPr>
        <w:t>严格按照政府采购程序进行采购，采购后按照固定资产进行管理，落实使用部门和保管人责任，防止国有资产流失。</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40" w:lineRule="exact"/>
        <w:ind w:firstLine="564" w:firstLineChars="181"/>
        <w:rPr>
          <w:rStyle w:val="19"/>
          <w:rFonts w:eastAsia="仿宋"/>
          <w:b w:val="0"/>
          <w:spacing w:val="-4"/>
          <w:sz w:val="32"/>
          <w:szCs w:val="32"/>
        </w:rPr>
      </w:pPr>
      <w:r>
        <w:rPr>
          <w:rStyle w:val="19"/>
          <w:rFonts w:eastAsia="仿宋"/>
          <w:b w:val="0"/>
          <w:spacing w:val="-4"/>
          <w:sz w:val="32"/>
          <w:szCs w:val="32"/>
        </w:rPr>
        <w:t>保证设备质量，贯彻“质量第一”的方针，切实加强质量的预控、检查和验收</w:t>
      </w:r>
      <w:r>
        <w:fldChar w:fldCharType="begin"/>
      </w:r>
      <w:r>
        <w:instrText xml:space="preserve"> HYPERLINK "http://www.so.com/s?q=%E5%88%B6%E5%BA%A6&amp;ie=utf-8&amp;src=internal_wenda_recommend_textn" \t "_blank" </w:instrText>
      </w:r>
      <w:r>
        <w:fldChar w:fldCharType="separate"/>
      </w:r>
      <w:r>
        <w:rPr>
          <w:rStyle w:val="19"/>
          <w:rFonts w:eastAsia="仿宋"/>
          <w:b w:val="0"/>
          <w:spacing w:val="-4"/>
          <w:sz w:val="32"/>
          <w:szCs w:val="32"/>
        </w:rPr>
        <w:t>制度</w:t>
      </w:r>
      <w:r>
        <w:rPr>
          <w:rStyle w:val="19"/>
          <w:rFonts w:eastAsia="仿宋"/>
          <w:b w:val="0"/>
          <w:spacing w:val="-4"/>
          <w:sz w:val="32"/>
          <w:szCs w:val="32"/>
        </w:rPr>
        <w:fldChar w:fldCharType="end"/>
      </w:r>
      <w:r>
        <w:rPr>
          <w:rStyle w:val="19"/>
          <w:rFonts w:eastAsia="仿宋"/>
          <w:b w:val="0"/>
          <w:spacing w:val="-4"/>
          <w:sz w:val="32"/>
          <w:szCs w:val="32"/>
        </w:rPr>
        <w:t>，专人负责所采购设备质量、材料、设备采购验收工作。</w:t>
      </w:r>
    </w:p>
    <w:p>
      <w:pPr>
        <w:spacing w:line="540" w:lineRule="exact"/>
        <w:ind w:firstLine="624" w:firstLineChars="200"/>
        <w:rPr>
          <w:rStyle w:val="19"/>
          <w:rFonts w:eastAsia="黑体"/>
        </w:rPr>
      </w:pPr>
      <w:r>
        <w:rPr>
          <w:rStyle w:val="19"/>
          <w:rFonts w:eastAsia="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40" w:lineRule="exact"/>
        <w:ind w:firstLine="564" w:firstLineChars="181"/>
        <w:rPr>
          <w:rStyle w:val="19"/>
          <w:rFonts w:eastAsia="仿宋"/>
          <w:b w:val="0"/>
          <w:spacing w:val="-4"/>
          <w:sz w:val="32"/>
          <w:szCs w:val="32"/>
        </w:rPr>
      </w:pPr>
      <w:r>
        <w:rPr>
          <w:rStyle w:val="19"/>
          <w:rFonts w:eastAsia="仿宋"/>
          <w:b w:val="0"/>
          <w:spacing w:val="-4"/>
          <w:sz w:val="32"/>
          <w:szCs w:val="32"/>
        </w:rPr>
        <w:t>该项目于2018年4月-11月陆续完成并投入使用，</w:t>
      </w:r>
      <w:r>
        <w:rPr>
          <w:rFonts w:eastAsia="仿宋"/>
          <w:bCs/>
          <w:spacing w:val="-4"/>
          <w:sz w:val="32"/>
          <w:szCs w:val="32"/>
        </w:rPr>
        <w:t>巴音郭楞职业技术学院办学环境、办学规模能够得到较大改善，并协调政府强化专业技术人才培养，推动自治区和巴州石油石化、矿产资源开发、交通汽车、畜牧兽医等产业的不断发展，学校办学条件得到改善，为学生接受教育奠定良好的基础，其社会效益十分显著。</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rPr>
          <w:rFonts w:eastAsia="仿宋"/>
          <w:b/>
          <w:spacing w:val="-4"/>
          <w:sz w:val="32"/>
          <w:szCs w:val="32"/>
        </w:rPr>
      </w:pPr>
      <w:r>
        <w:rPr>
          <w:rFonts w:hint="eastAsia" w:eastAsia="仿宋"/>
          <w:bCs/>
          <w:spacing w:val="-4"/>
          <w:sz w:val="32"/>
          <w:szCs w:val="32"/>
        </w:rPr>
        <w:t>项目已完成。</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40" w:lineRule="exact"/>
        <w:ind w:firstLine="564" w:firstLineChars="181"/>
        <w:rPr>
          <w:rFonts w:eastAsia="仿宋"/>
          <w:bCs/>
          <w:spacing w:val="-4"/>
          <w:sz w:val="32"/>
          <w:szCs w:val="32"/>
        </w:rPr>
      </w:pPr>
      <w:r>
        <w:rPr>
          <w:rFonts w:hint="eastAsia" w:eastAsia="仿宋"/>
          <w:bCs/>
          <w:spacing w:val="-4"/>
          <w:sz w:val="32"/>
          <w:szCs w:val="32"/>
        </w:rPr>
        <w:t>持续跟进在建项目工程进度，确保所有新增办公设备投入使用，切实发挥绩效项目功效，明显改善学院办学条件，提升学院办学水平。进一步加强对绩效目标的监控，发现工程项目在运行中存在的问题，补短板，总结经验，为今后的债券资金项目申请和使用提供重要参考。</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540" w:lineRule="exact"/>
        <w:ind w:firstLine="564" w:firstLineChars="181"/>
        <w:rPr>
          <w:rFonts w:eastAsia="仿宋"/>
          <w:b/>
          <w:spacing w:val="-4"/>
          <w:sz w:val="32"/>
          <w:szCs w:val="32"/>
        </w:rPr>
      </w:pPr>
      <w:r>
        <w:rPr>
          <w:rFonts w:eastAsia="仿宋"/>
          <w:spacing w:val="-4"/>
          <w:sz w:val="32"/>
          <w:szCs w:val="32"/>
        </w:rPr>
        <w:t>一是加强领导，落实责任。我院高度重视该批办公设备的采购工作，成立了以院长为组长，后勤、规划、财务、等处室负责人为成员的领导小组，负责本次采购的领导、指挥、协调，并明确各部门的工作职责。二是强化监管，确保责任。为确保办公设备的质量监管到位，领导小组建立了全过程、经常化的监管机制，单位选派工作责任心强、熟悉设备业务员参与整个采购过程。三是项目建设坚持层层审批制度，做到操作程序规范，严格按照上级审批采购内容，在控制价内严格按照资金使用的相关管理办法执行，保证项目资金专款专用。</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600" w:lineRule="exact"/>
        <w:ind w:firstLine="624" w:firstLineChars="200"/>
        <w:rPr>
          <w:rFonts w:eastAsia="仿宋"/>
          <w:spacing w:val="-4"/>
          <w:sz w:val="32"/>
          <w:szCs w:val="32"/>
        </w:rPr>
      </w:pPr>
      <w:r>
        <w:rPr>
          <w:rFonts w:hint="eastAsia" w:eastAsia="仿宋"/>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00" w:lineRule="exact"/>
        <w:ind w:firstLine="624" w:firstLineChars="200"/>
        <w:rPr>
          <w:rFonts w:eastAsia="仿宋"/>
          <w:spacing w:val="-4"/>
          <w:sz w:val="32"/>
          <w:szCs w:val="32"/>
        </w:rPr>
      </w:pPr>
      <w:r>
        <w:rPr>
          <w:rFonts w:hint="eastAsia" w:eastAsia="仿宋"/>
          <w:spacing w:val="-4"/>
          <w:sz w:val="32"/>
          <w:szCs w:val="32"/>
        </w:rPr>
        <w:t>比较法主要是对三级指标内容从数量上、质量上、时效上与完成情况进行时对比，比如：资金支付进度是否及时，设备购置台（套）数是否准确，项目竣工验收是否合格等。</w:t>
      </w:r>
    </w:p>
    <w:p>
      <w:pPr>
        <w:spacing w:line="600" w:lineRule="exact"/>
        <w:ind w:firstLine="624" w:firstLineChars="200"/>
        <w:rPr>
          <w:rFonts w:eastAsia="仿宋"/>
          <w:spacing w:val="-4"/>
          <w:sz w:val="32"/>
          <w:szCs w:val="32"/>
        </w:rPr>
      </w:pPr>
      <w:r>
        <w:rPr>
          <w:rFonts w:hint="eastAsia" w:eastAsia="仿宋"/>
          <w:spacing w:val="-4"/>
          <w:sz w:val="32"/>
          <w:szCs w:val="32"/>
        </w:rPr>
        <w:t>分析法主要是根据三级指标完成的情况，分析查找所有项目建设内容在数量上、质量上、时效上存在的问题，找出原因，制定解决方案，及时整改，确保项目顺利实施。</w:t>
      </w:r>
    </w:p>
    <w:p>
      <w:pPr>
        <w:numPr>
          <w:ilvl w:val="0"/>
          <w:numId w:val="2"/>
        </w:numPr>
        <w:spacing w:line="540" w:lineRule="exact"/>
        <w:ind w:firstLine="567"/>
        <w:jc w:val="left"/>
        <w:rPr>
          <w:rStyle w:val="19"/>
          <w:rFonts w:eastAsia="黑体"/>
          <w:b w:val="0"/>
          <w:bCs w:val="0"/>
          <w:spacing w:val="-4"/>
          <w:sz w:val="32"/>
          <w:szCs w:val="32"/>
        </w:rPr>
      </w:pPr>
      <w:r>
        <w:rPr>
          <w:rStyle w:val="19"/>
          <w:rFonts w:eastAsia="黑体"/>
          <w:b w:val="0"/>
          <w:bCs w:val="0"/>
          <w:spacing w:val="-4"/>
          <w:sz w:val="32"/>
          <w:szCs w:val="32"/>
        </w:rPr>
        <w:t>附表</w:t>
      </w:r>
    </w:p>
    <w:p>
      <w:pPr>
        <w:spacing w:line="540" w:lineRule="exact"/>
        <w:jc w:val="center"/>
        <w:rPr>
          <w:rStyle w:val="19"/>
          <w:rFonts w:eastAsia="黑体"/>
          <w:b w:val="0"/>
          <w:bCs w:val="0"/>
          <w:spacing w:val="-4"/>
          <w:sz w:val="32"/>
          <w:szCs w:val="32"/>
        </w:rPr>
      </w:pPr>
      <w:r>
        <w:rPr>
          <w:rStyle w:val="19"/>
          <w:rFonts w:eastAsia="仿宋"/>
          <w:b w:val="0"/>
          <w:bCs w:val="0"/>
          <w:spacing w:val="-4"/>
          <w:sz w:val="32"/>
          <w:szCs w:val="32"/>
        </w:rPr>
        <w:t>《财政项目支出绩效自评表》</w:t>
      </w:r>
    </w:p>
    <w:tbl>
      <w:tblPr>
        <w:tblStyle w:val="17"/>
        <w:tblpPr w:leftFromText="180" w:rightFromText="180" w:vertAnchor="text" w:horzAnchor="page" w:tblpX="1690" w:tblpY="519"/>
        <w:tblOverlap w:val="never"/>
        <w:tblW w:w="9288"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rFonts w:hint="eastAsia"/>
                <w:kern w:val="0"/>
                <w:sz w:val="20"/>
                <w:szCs w:val="20"/>
              </w:rPr>
              <w:t>办公设备购置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100</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100万</w:t>
            </w:r>
            <w:r>
              <w:rPr>
                <w:kern w:val="0"/>
                <w:sz w:val="20"/>
                <w:szCs w:val="20"/>
              </w:rPr>
              <w:t>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100万</w:t>
            </w:r>
            <w:r>
              <w:rPr>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100万</w:t>
            </w:r>
            <w:r>
              <w:rPr>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rFonts w:hint="eastAsia"/>
                <w:kern w:val="0"/>
                <w:sz w:val="20"/>
                <w:szCs w:val="20"/>
              </w:rPr>
              <w:t>一、完善学院办学基础设施；</w:t>
            </w:r>
          </w:p>
          <w:p>
            <w:pPr>
              <w:widowControl/>
              <w:ind w:left="300"/>
              <w:jc w:val="left"/>
              <w:rPr>
                <w:kern w:val="0"/>
                <w:sz w:val="20"/>
                <w:szCs w:val="20"/>
              </w:rPr>
            </w:pPr>
            <w:r>
              <w:rPr>
                <w:rFonts w:hint="eastAsia"/>
                <w:kern w:val="0"/>
                <w:sz w:val="20"/>
                <w:szCs w:val="20"/>
              </w:rPr>
              <w:t>二、购置办公设备改善办公工作环境。</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本次支付设备款</w:t>
            </w:r>
            <w:r>
              <w:rPr>
                <w:rFonts w:hint="eastAsia"/>
                <w:kern w:val="0"/>
                <w:sz w:val="20"/>
                <w:szCs w:val="20"/>
              </w:rPr>
              <w:t>100</w:t>
            </w:r>
            <w:r>
              <w:rPr>
                <w:kern w:val="0"/>
                <w:sz w:val="20"/>
                <w:szCs w:val="20"/>
              </w:rPr>
              <w:t>万元，用于改善职业教育办学条件，购置办公设备。</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购置50台（套）办公用品</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购置50台（套）办公用品</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已完成相关办公用品购置</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办公用品合格率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合理率为100%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所有办公用品符合质量标准，验收合格率为100%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预算支付率为100%</w:t>
            </w:r>
          </w:p>
        </w:tc>
      </w:tr>
      <w:tr>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3月至12月</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4月至11月期间已鲁迅投入使用</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执行预算控制价</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预算控制价为122.45万元</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本次支付设备款</w:t>
            </w:r>
            <w:r>
              <w:rPr>
                <w:rFonts w:hint="eastAsia"/>
                <w:kern w:val="0"/>
                <w:sz w:val="20"/>
                <w:szCs w:val="20"/>
              </w:rPr>
              <w:t>100</w:t>
            </w:r>
            <w:r>
              <w:rPr>
                <w:kern w:val="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改善学院办公工作环境</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良好</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显著改善</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68281A-1AF1-44A1-BB60-20DEE66243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B2F86F2C-020E-4C84-A138-36F87FBE5A5F}"/>
  </w:font>
  <w:font w:name="华文中宋">
    <w:panose1 w:val="02010600040101010101"/>
    <w:charset w:val="86"/>
    <w:family w:val="auto"/>
    <w:pitch w:val="default"/>
    <w:sig w:usb0="00000287" w:usb1="080F0000" w:usb2="00000000" w:usb3="00000000" w:csb0="0004009F" w:csb1="DFD70000"/>
    <w:embedRegular r:id="rId3" w:fontKey="{FA04BECC-1A4B-41FB-B4F0-35FED60721D2}"/>
  </w:font>
  <w:font w:name="方正小标宋_GBK">
    <w:panose1 w:val="02000000000000000000"/>
    <w:charset w:val="86"/>
    <w:family w:val="script"/>
    <w:pitch w:val="default"/>
    <w:sig w:usb0="A00002BF" w:usb1="38CF7CFA" w:usb2="00082016" w:usb3="00000000" w:csb0="00040001" w:csb1="00000000"/>
    <w:embedRegular r:id="rId4" w:fontKey="{B0725658-3606-4016-81C1-C9ABA15B02D9}"/>
  </w:font>
  <w:font w:name="仿宋_GB2312">
    <w:altName w:val="仿宋"/>
    <w:panose1 w:val="02010609030101010101"/>
    <w:charset w:val="86"/>
    <w:family w:val="modern"/>
    <w:pitch w:val="default"/>
    <w:sig w:usb0="00000000" w:usb1="00000000" w:usb2="00000010" w:usb3="00000000" w:csb0="00040000" w:csb1="00000000"/>
    <w:embedRegular r:id="rId5" w:fontKey="{E27AF216-6181-40F0-92EB-638006C19A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5</w:t>
        </w:r>
        <w:r>
          <w:rPr>
            <w:sz w:val="30"/>
            <w:szCs w:val="30"/>
          </w:rP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51B5F"/>
    <w:multiLevelType w:val="singleLevel"/>
    <w:tmpl w:val="9FB51B5F"/>
    <w:lvl w:ilvl="0" w:tentative="0">
      <w:start w:val="7"/>
      <w:numFmt w:val="chineseCounting"/>
      <w:suff w:val="nothing"/>
      <w:lvlText w:val="%1、"/>
      <w:lvlJc w:val="left"/>
      <w:rPr>
        <w:rFonts w:hint="eastAsia"/>
      </w:rPr>
    </w:lvl>
  </w:abstractNum>
  <w:abstractNum w:abstractNumId="1">
    <w:nsid w:val="4F4EC966"/>
    <w:multiLevelType w:val="singleLevel"/>
    <w:tmpl w:val="4F4EC96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00703"/>
    <w:rsid w:val="000116E5"/>
    <w:rsid w:val="00056465"/>
    <w:rsid w:val="00065BD0"/>
    <w:rsid w:val="00121AE4"/>
    <w:rsid w:val="001248A0"/>
    <w:rsid w:val="00136508"/>
    <w:rsid w:val="00146AAD"/>
    <w:rsid w:val="00161787"/>
    <w:rsid w:val="001B3A40"/>
    <w:rsid w:val="001E0F84"/>
    <w:rsid w:val="002574E5"/>
    <w:rsid w:val="002C410B"/>
    <w:rsid w:val="003908B7"/>
    <w:rsid w:val="00396863"/>
    <w:rsid w:val="004366A8"/>
    <w:rsid w:val="004B3951"/>
    <w:rsid w:val="004C2652"/>
    <w:rsid w:val="004D5891"/>
    <w:rsid w:val="00502BA7"/>
    <w:rsid w:val="005162F1"/>
    <w:rsid w:val="00535153"/>
    <w:rsid w:val="00554F82"/>
    <w:rsid w:val="0056390D"/>
    <w:rsid w:val="00567C1C"/>
    <w:rsid w:val="005719B0"/>
    <w:rsid w:val="00582517"/>
    <w:rsid w:val="005D10D6"/>
    <w:rsid w:val="006E6BB4"/>
    <w:rsid w:val="00853F74"/>
    <w:rsid w:val="00855E3A"/>
    <w:rsid w:val="0087325C"/>
    <w:rsid w:val="00922CB9"/>
    <w:rsid w:val="009A3160"/>
    <w:rsid w:val="009E31E7"/>
    <w:rsid w:val="009E3472"/>
    <w:rsid w:val="009E5CD9"/>
    <w:rsid w:val="00A26421"/>
    <w:rsid w:val="00A2686B"/>
    <w:rsid w:val="00A4293B"/>
    <w:rsid w:val="00A67D50"/>
    <w:rsid w:val="00A8691A"/>
    <w:rsid w:val="00AB0B99"/>
    <w:rsid w:val="00AC1946"/>
    <w:rsid w:val="00AD3340"/>
    <w:rsid w:val="00B40063"/>
    <w:rsid w:val="00B41F61"/>
    <w:rsid w:val="00B5620A"/>
    <w:rsid w:val="00B85761"/>
    <w:rsid w:val="00BA46E6"/>
    <w:rsid w:val="00BE0551"/>
    <w:rsid w:val="00C56C72"/>
    <w:rsid w:val="00CA6457"/>
    <w:rsid w:val="00D17F2E"/>
    <w:rsid w:val="00D23C57"/>
    <w:rsid w:val="00D30354"/>
    <w:rsid w:val="00D56733"/>
    <w:rsid w:val="00DA2722"/>
    <w:rsid w:val="00DB0B27"/>
    <w:rsid w:val="00DF42A0"/>
    <w:rsid w:val="00DF5DE0"/>
    <w:rsid w:val="00E769FE"/>
    <w:rsid w:val="00EA2CBE"/>
    <w:rsid w:val="00F00E2F"/>
    <w:rsid w:val="00F12F5B"/>
    <w:rsid w:val="00F243C3"/>
    <w:rsid w:val="00F32FEE"/>
    <w:rsid w:val="00F628C3"/>
    <w:rsid w:val="00F670FC"/>
    <w:rsid w:val="00FB10BB"/>
    <w:rsid w:val="00FE05BD"/>
    <w:rsid w:val="01EC5690"/>
    <w:rsid w:val="039C57BC"/>
    <w:rsid w:val="03CA660D"/>
    <w:rsid w:val="04F0504D"/>
    <w:rsid w:val="05876357"/>
    <w:rsid w:val="05ED702A"/>
    <w:rsid w:val="073271D7"/>
    <w:rsid w:val="07380955"/>
    <w:rsid w:val="07481ECB"/>
    <w:rsid w:val="08717E5A"/>
    <w:rsid w:val="0B704CE3"/>
    <w:rsid w:val="0B997829"/>
    <w:rsid w:val="0C98664C"/>
    <w:rsid w:val="0D815FD0"/>
    <w:rsid w:val="0DD465FF"/>
    <w:rsid w:val="0F504FB4"/>
    <w:rsid w:val="10623A78"/>
    <w:rsid w:val="107620FA"/>
    <w:rsid w:val="10AF51BF"/>
    <w:rsid w:val="11794978"/>
    <w:rsid w:val="11CB56E9"/>
    <w:rsid w:val="13BA06A2"/>
    <w:rsid w:val="146C596C"/>
    <w:rsid w:val="1554039B"/>
    <w:rsid w:val="17C94BD9"/>
    <w:rsid w:val="181C4626"/>
    <w:rsid w:val="18342B64"/>
    <w:rsid w:val="1B8B4B25"/>
    <w:rsid w:val="1C270392"/>
    <w:rsid w:val="1C5B23A2"/>
    <w:rsid w:val="1DF14344"/>
    <w:rsid w:val="214309F6"/>
    <w:rsid w:val="22D80910"/>
    <w:rsid w:val="236254C6"/>
    <w:rsid w:val="23916AD4"/>
    <w:rsid w:val="24277475"/>
    <w:rsid w:val="283613B7"/>
    <w:rsid w:val="283879CA"/>
    <w:rsid w:val="29497758"/>
    <w:rsid w:val="299867F2"/>
    <w:rsid w:val="2B2536EB"/>
    <w:rsid w:val="2C194C32"/>
    <w:rsid w:val="2DC33CE3"/>
    <w:rsid w:val="2FC81510"/>
    <w:rsid w:val="300B4453"/>
    <w:rsid w:val="30C63F09"/>
    <w:rsid w:val="31390AE8"/>
    <w:rsid w:val="313E3A04"/>
    <w:rsid w:val="32822181"/>
    <w:rsid w:val="32823993"/>
    <w:rsid w:val="35D40C9C"/>
    <w:rsid w:val="35ED7EE1"/>
    <w:rsid w:val="36F06039"/>
    <w:rsid w:val="379B0835"/>
    <w:rsid w:val="38C87003"/>
    <w:rsid w:val="38F376F2"/>
    <w:rsid w:val="39E876BF"/>
    <w:rsid w:val="3ACE7C1D"/>
    <w:rsid w:val="3B21111F"/>
    <w:rsid w:val="3BBF7284"/>
    <w:rsid w:val="3CE832AA"/>
    <w:rsid w:val="3DF07324"/>
    <w:rsid w:val="3F011FC3"/>
    <w:rsid w:val="3F201900"/>
    <w:rsid w:val="3F41260F"/>
    <w:rsid w:val="3F774FEB"/>
    <w:rsid w:val="4026095E"/>
    <w:rsid w:val="40F11DFD"/>
    <w:rsid w:val="41270781"/>
    <w:rsid w:val="4168187C"/>
    <w:rsid w:val="44664DA7"/>
    <w:rsid w:val="448B7BF7"/>
    <w:rsid w:val="455E6ECF"/>
    <w:rsid w:val="468E60D9"/>
    <w:rsid w:val="47615E47"/>
    <w:rsid w:val="47865072"/>
    <w:rsid w:val="48392616"/>
    <w:rsid w:val="487655A8"/>
    <w:rsid w:val="4ABF412B"/>
    <w:rsid w:val="4BB863B5"/>
    <w:rsid w:val="4C677F88"/>
    <w:rsid w:val="4DA82AC6"/>
    <w:rsid w:val="4E3018A7"/>
    <w:rsid w:val="5091522D"/>
    <w:rsid w:val="50E83EF0"/>
    <w:rsid w:val="518D0493"/>
    <w:rsid w:val="55D02E01"/>
    <w:rsid w:val="58C25937"/>
    <w:rsid w:val="59B30C0A"/>
    <w:rsid w:val="5B0268ED"/>
    <w:rsid w:val="5B88089B"/>
    <w:rsid w:val="5BA7275B"/>
    <w:rsid w:val="5BCE2502"/>
    <w:rsid w:val="5C070825"/>
    <w:rsid w:val="5C231A8C"/>
    <w:rsid w:val="5CF504D1"/>
    <w:rsid w:val="5DCF7968"/>
    <w:rsid w:val="5DD90237"/>
    <w:rsid w:val="5E1C20DA"/>
    <w:rsid w:val="5FD857BA"/>
    <w:rsid w:val="601038A2"/>
    <w:rsid w:val="608B4429"/>
    <w:rsid w:val="62D70A4E"/>
    <w:rsid w:val="63057326"/>
    <w:rsid w:val="63EB64E0"/>
    <w:rsid w:val="64D7013C"/>
    <w:rsid w:val="65D52DE9"/>
    <w:rsid w:val="66D87A09"/>
    <w:rsid w:val="68960C08"/>
    <w:rsid w:val="697B6E00"/>
    <w:rsid w:val="6A383860"/>
    <w:rsid w:val="6BA84AAF"/>
    <w:rsid w:val="6D475F03"/>
    <w:rsid w:val="6F1E4767"/>
    <w:rsid w:val="708A55AE"/>
    <w:rsid w:val="73E740D3"/>
    <w:rsid w:val="74AA78AC"/>
    <w:rsid w:val="75674B1D"/>
    <w:rsid w:val="75E440B3"/>
    <w:rsid w:val="75F54A52"/>
    <w:rsid w:val="78533BB7"/>
    <w:rsid w:val="78B50ACF"/>
    <w:rsid w:val="796646BB"/>
    <w:rsid w:val="79964DA8"/>
    <w:rsid w:val="7AF40F23"/>
    <w:rsid w:val="7B571731"/>
    <w:rsid w:val="7DD468BC"/>
    <w:rsid w:val="7E0840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2404</Words>
  <Characters>2509</Characters>
  <Lines>20</Lines>
  <Paragraphs>5</Paragraphs>
  <TotalTime>2</TotalTime>
  <ScaleCrop>false</ScaleCrop>
  <LinksUpToDate>false</LinksUpToDate>
  <CharactersWithSpaces>2511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2024-07-01T03:40:30Z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72D784F200D44650ADC1D3A0AC595CD6_12</vt:lpwstr>
  </property>
</Properties>
</file>