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附件2：</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b/>
          <w:kern w:val="0"/>
          <w:sz w:val="48"/>
          <w:szCs w:val="48"/>
        </w:rPr>
      </w:pPr>
      <w:r>
        <w:rPr>
          <w:rFonts w:hint="default" w:ascii="Times New Roman" w:hAnsi="Times New Roman" w:eastAsia="方正小标宋_GBK" w:cs="Times New Roman"/>
          <w:b/>
          <w:kern w:val="0"/>
          <w:sz w:val="48"/>
          <w:szCs w:val="48"/>
        </w:rPr>
        <w:t>巴音郭楞职业技术学院</w:t>
      </w:r>
    </w:p>
    <w:p>
      <w:pPr>
        <w:spacing w:line="540" w:lineRule="exact"/>
        <w:jc w:val="center"/>
        <w:rPr>
          <w:rFonts w:hint="default" w:ascii="Times New Roman" w:hAnsi="Times New Roman" w:eastAsia="方正小标宋_GBK" w:cs="Times New Roman"/>
          <w:b/>
          <w:kern w:val="0"/>
          <w:sz w:val="48"/>
          <w:szCs w:val="48"/>
        </w:rPr>
      </w:pPr>
      <w:r>
        <w:rPr>
          <w:rFonts w:hint="default" w:ascii="Times New Roman" w:hAnsi="Times New Roman" w:eastAsia="方正小标宋_GBK" w:cs="Times New Roman"/>
          <w:b/>
          <w:kern w:val="0"/>
          <w:sz w:val="48"/>
          <w:szCs w:val="48"/>
        </w:rPr>
        <w:t>财政项目支出绩效自评报告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（201</w:t>
      </w:r>
      <w:r>
        <w:rPr>
          <w:rFonts w:hint="default" w:ascii="Times New Roman" w:hAnsi="Times New Roman" w:eastAsia="仿宋_GB2312" w:cs="Times New Roman"/>
          <w:kern w:val="0"/>
          <w:sz w:val="36"/>
          <w:szCs w:val="36"/>
          <w:lang w:val="en-US" w:eastAsia="zh-CN"/>
        </w:rPr>
        <w:t>8</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val="en-US" w:eastAsia="zh-CN"/>
        </w:rPr>
        <w:t>北欧投资银行贷款</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实施单位（公章）：巴音郭楞职业技术学院</w:t>
      </w:r>
    </w:p>
    <w:p>
      <w:pPr>
        <w:spacing w:line="700" w:lineRule="exact"/>
        <w:ind w:firstLine="849" w:firstLineChars="236"/>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主管部门（公章）：巴州教育局</w:t>
      </w:r>
    </w:p>
    <w:p>
      <w:pPr>
        <w:spacing w:line="700" w:lineRule="exact"/>
        <w:ind w:firstLine="849" w:firstLineChars="236"/>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项目负责人（签章）：伊海涛</w:t>
      </w:r>
    </w:p>
    <w:p>
      <w:pPr>
        <w:spacing w:line="700" w:lineRule="exact"/>
        <w:ind w:firstLine="849" w:firstLineChars="236"/>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填报时间：2019年</w:t>
      </w:r>
      <w:r>
        <w:rPr>
          <w:rFonts w:hint="default" w:ascii="Times New Roman" w:hAnsi="Times New Roman" w:eastAsia="仿宋_GB2312" w:cs="Times New Roman"/>
          <w:kern w:val="0"/>
          <w:sz w:val="36"/>
          <w:szCs w:val="36"/>
          <w:lang w:val="en-US" w:eastAsia="zh-CN"/>
        </w:rPr>
        <w:t>1</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2</w:t>
      </w:r>
      <w:r>
        <w:rPr>
          <w:rFonts w:hint="default" w:ascii="Times New Roman" w:hAnsi="Times New Roman" w:eastAsia="仿宋_GB2312" w:cs="Times New Roman"/>
          <w:kern w:val="0"/>
          <w:sz w:val="36"/>
          <w:szCs w:val="36"/>
        </w:rPr>
        <w:t>4日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20"/>
          <w:rFonts w:hint="default" w:ascii="Times New Roman" w:hAnsi="Times New Roman" w:eastAsia="黑体" w:cs="Times New Roman"/>
          <w:b w:val="0"/>
          <w:spacing w:val="-4"/>
          <w:sz w:val="32"/>
          <w:szCs w:val="32"/>
        </w:rPr>
      </w:pPr>
    </w:p>
    <w:p>
      <w:pPr>
        <w:spacing w:line="540" w:lineRule="exact"/>
        <w:ind w:firstLine="640"/>
        <w:rPr>
          <w:rStyle w:val="20"/>
          <w:rFonts w:hint="default" w:ascii="Times New Roman" w:hAnsi="Times New Roman" w:eastAsia="黑体" w:cs="Times New Roman"/>
          <w:b w:val="0"/>
          <w:spacing w:val="-4"/>
          <w:sz w:val="32"/>
          <w:szCs w:val="32"/>
        </w:rPr>
      </w:pPr>
      <w:r>
        <w:rPr>
          <w:rStyle w:val="20"/>
          <w:rFonts w:hint="default" w:ascii="Times New Roman" w:hAnsi="Times New Roman" w:eastAsia="黑体" w:cs="Times New Roman"/>
          <w:b w:val="0"/>
          <w:spacing w:val="-4"/>
          <w:sz w:val="32"/>
          <w:szCs w:val="32"/>
        </w:rPr>
        <w:t>一、项目概况</w:t>
      </w:r>
    </w:p>
    <w:p>
      <w:pPr>
        <w:spacing w:line="540" w:lineRule="exact"/>
        <w:ind w:firstLine="567"/>
        <w:rPr>
          <w:rStyle w:val="20"/>
          <w:rFonts w:hint="default" w:ascii="Times New Roman" w:hAnsi="Times New Roman" w:eastAsia="仿宋" w:cs="Times New Roman"/>
          <w:spacing w:val="-4"/>
          <w:sz w:val="32"/>
          <w:szCs w:val="32"/>
        </w:rPr>
      </w:pPr>
      <w:r>
        <w:rPr>
          <w:rStyle w:val="20"/>
          <w:rFonts w:hint="default" w:ascii="Times New Roman" w:hAnsi="Times New Roman" w:eastAsia="仿宋" w:cs="Times New Roman"/>
          <w:spacing w:val="-4"/>
          <w:sz w:val="32"/>
          <w:szCs w:val="32"/>
        </w:rPr>
        <w:t>（一）项目单位基本情况</w:t>
      </w:r>
    </w:p>
    <w:p>
      <w:pPr>
        <w:spacing w:line="540" w:lineRule="exact"/>
        <w:ind w:firstLine="64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巴音郭楞职业技术学院成立于2002年2月。2007年又挂牌成立了“巴音郭楞技师培训学院”，与职业技术学院实行“两块牌子，一套班子”的管理运行机制。2010年，“巴音郭楞技工学校”恢复挂牌。2016年9月，学院与河北师范大学联合举办的“本科专业试点班”正式开班。学院初步形成了高职教育为主体，本科教育、中职（技工）教育、职业培训、成人继续教育并存的终身教育体系。目前学院设置了石油化工、冶金与资源、机械电气工程、生物工程、交通工程、电子信息工程、传媒、纺织服装、商务经济管理、公共教育等12个二级学院，开设中职专业55个、高职专业53个、本科试点专业4个。</w:t>
      </w:r>
    </w:p>
    <w:p>
      <w:pPr>
        <w:spacing w:line="540" w:lineRule="exact"/>
        <w:ind w:firstLine="567" w:firstLineChars="181"/>
        <w:rPr>
          <w:rStyle w:val="20"/>
          <w:rFonts w:hint="default" w:ascii="Times New Roman" w:hAnsi="Times New Roman" w:eastAsia="仿宋" w:cs="Times New Roman"/>
          <w:spacing w:val="-4"/>
          <w:sz w:val="32"/>
          <w:szCs w:val="32"/>
        </w:rPr>
      </w:pPr>
      <w:r>
        <w:rPr>
          <w:rStyle w:val="20"/>
          <w:rFonts w:hint="default" w:ascii="Times New Roman" w:hAnsi="Times New Roman" w:eastAsia="仿宋" w:cs="Times New Roman"/>
          <w:spacing w:val="-4"/>
          <w:sz w:val="32"/>
          <w:szCs w:val="32"/>
        </w:rPr>
        <w:t>（二）项目预算绩效目标设定情况</w:t>
      </w:r>
    </w:p>
    <w:p>
      <w:pPr>
        <w:pStyle w:val="11"/>
        <w:ind w:firstLine="640" w:firstLineChars="200"/>
        <w:rPr>
          <w:rFonts w:hint="default" w:ascii="Times New Roman" w:hAnsi="Times New Roman" w:eastAsia="仿宋" w:cs="Times New Roman"/>
          <w:bCs/>
          <w:sz w:val="32"/>
        </w:rPr>
      </w:pPr>
      <w:r>
        <w:rPr>
          <w:rFonts w:hint="default" w:ascii="Times New Roman" w:hAnsi="Times New Roman" w:eastAsia="仿宋" w:cs="Times New Roman"/>
          <w:sz w:val="32"/>
          <w:szCs w:val="32"/>
        </w:rPr>
        <w:t>深入贯彻落实</w:t>
      </w:r>
      <w:r>
        <w:rPr>
          <w:rFonts w:hint="eastAsia" w:ascii="Times New Roman" w:eastAsia="仿宋" w:cs="Times New Roman"/>
          <w:sz w:val="32"/>
          <w:szCs w:val="32"/>
          <w:lang w:val="en-US" w:eastAsia="zh-CN"/>
        </w:rPr>
        <w:t>党的</w:t>
      </w:r>
      <w:r>
        <w:rPr>
          <w:rFonts w:hint="default" w:ascii="Times New Roman" w:hAnsi="Times New Roman" w:eastAsia="仿宋" w:cs="Times New Roman"/>
          <w:sz w:val="32"/>
          <w:szCs w:val="32"/>
        </w:rPr>
        <w:t>十九大</w:t>
      </w:r>
      <w:bookmarkStart w:id="0" w:name="_GoBack"/>
      <w:bookmarkEnd w:id="0"/>
      <w:r>
        <w:rPr>
          <w:rFonts w:hint="default" w:ascii="Times New Roman" w:hAnsi="Times New Roman" w:eastAsia="仿宋" w:cs="Times New Roman"/>
          <w:sz w:val="32"/>
          <w:szCs w:val="32"/>
        </w:rPr>
        <w:t>精神，完善职业教育和培训体系，深化产教融合、校企合作。贯彻落实第六次全国对口支援新疆工作会议和自治区第九次党代会精神，加快发展新疆现代职业教育。紧扣立德树人根本任务，持续推进</w:t>
      </w:r>
      <w:r>
        <w:rPr>
          <w:rFonts w:hint="eastAsia" w:ascii="Times New Roman" w:eastAsia="仿宋" w:cs="Times New Roman"/>
          <w:sz w:val="32"/>
          <w:szCs w:val="32"/>
          <w:lang w:val="en-US" w:eastAsia="zh-CN"/>
        </w:rPr>
        <w:t>现代职业教育发展</w:t>
      </w:r>
      <w:r>
        <w:rPr>
          <w:rFonts w:hint="default" w:ascii="Times New Roman" w:hAnsi="Times New Roman" w:eastAsia="仿宋" w:cs="Times New Roman"/>
          <w:sz w:val="32"/>
          <w:szCs w:val="32"/>
        </w:rPr>
        <w:t>，不断提升学生</w:t>
      </w:r>
      <w:r>
        <w:rPr>
          <w:rFonts w:hint="eastAsia" w:ascii="Times New Roman" w:eastAsia="仿宋" w:cs="Times New Roman"/>
          <w:sz w:val="32"/>
          <w:szCs w:val="32"/>
          <w:lang w:val="en-US" w:eastAsia="zh-CN"/>
        </w:rPr>
        <w:t>技能</w:t>
      </w:r>
      <w:r>
        <w:rPr>
          <w:rFonts w:hint="default" w:ascii="Times New Roman" w:hAnsi="Times New Roman" w:eastAsia="仿宋" w:cs="Times New Roman"/>
          <w:sz w:val="32"/>
          <w:szCs w:val="32"/>
        </w:rPr>
        <w:t>水平</w:t>
      </w:r>
      <w:r>
        <w:rPr>
          <w:rFonts w:hint="eastAsia" w:ascii="Times New Roman" w:eastAsia="仿宋" w:cs="Times New Roman"/>
          <w:sz w:val="32"/>
          <w:szCs w:val="32"/>
          <w:lang w:eastAsia="zh-CN"/>
        </w:rPr>
        <w:t>，</w:t>
      </w:r>
      <w:r>
        <w:rPr>
          <w:rFonts w:hint="default" w:ascii="Times New Roman" w:hAnsi="Times New Roman" w:eastAsia="仿宋" w:cs="Times New Roman"/>
          <w:sz w:val="32"/>
          <w:szCs w:val="32"/>
        </w:rPr>
        <w:t>为加快</w:t>
      </w:r>
      <w:r>
        <w:rPr>
          <w:rFonts w:hint="eastAsia" w:ascii="Times New Roman" w:eastAsia="仿宋" w:cs="Times New Roman"/>
          <w:sz w:val="32"/>
          <w:szCs w:val="32"/>
          <w:lang w:val="en-US" w:eastAsia="zh-CN"/>
        </w:rPr>
        <w:t>学</w:t>
      </w:r>
      <w:r>
        <w:rPr>
          <w:rFonts w:hint="default" w:ascii="Times New Roman" w:hAnsi="Times New Roman" w:eastAsia="仿宋" w:cs="Times New Roman"/>
          <w:sz w:val="32"/>
          <w:szCs w:val="32"/>
        </w:rPr>
        <w:t>院实训能力建设，学院2009年争取到了400万欧元的北欧贷款资金。学院争取的资金用于机电学院的实训设备购置，并从2011年开始归还贷款本息。</w:t>
      </w:r>
    </w:p>
    <w:p>
      <w:pPr>
        <w:spacing w:line="540" w:lineRule="exact"/>
        <w:ind w:firstLine="640"/>
        <w:rPr>
          <w:rStyle w:val="20"/>
          <w:rFonts w:hint="default" w:ascii="Times New Roman" w:hAnsi="Times New Roman" w:eastAsia="黑体" w:cs="Times New Roman"/>
          <w:b w:val="0"/>
          <w:spacing w:val="-4"/>
          <w:sz w:val="32"/>
          <w:szCs w:val="32"/>
        </w:rPr>
      </w:pPr>
      <w:r>
        <w:rPr>
          <w:rStyle w:val="20"/>
          <w:rFonts w:hint="default" w:ascii="Times New Roman" w:hAnsi="Times New Roman" w:eastAsia="黑体" w:cs="Times New Roman"/>
          <w:b w:val="0"/>
          <w:spacing w:val="-4"/>
          <w:sz w:val="32"/>
          <w:szCs w:val="32"/>
        </w:rPr>
        <w:t>二、项目资金使用及管理情况</w:t>
      </w:r>
    </w:p>
    <w:p>
      <w:pPr>
        <w:spacing w:line="540" w:lineRule="exact"/>
        <w:ind w:firstLine="567" w:firstLineChars="181"/>
        <w:rPr>
          <w:rStyle w:val="20"/>
          <w:rFonts w:hint="default" w:ascii="Times New Roman" w:hAnsi="Times New Roman" w:eastAsia="仿宋" w:cs="Times New Roman"/>
          <w:spacing w:val="-4"/>
          <w:sz w:val="32"/>
          <w:szCs w:val="32"/>
        </w:rPr>
      </w:pPr>
      <w:r>
        <w:rPr>
          <w:rStyle w:val="20"/>
          <w:rFonts w:hint="default" w:ascii="Times New Roman" w:hAnsi="Times New Roman" w:eastAsia="仿宋" w:cs="Times New Roman"/>
          <w:spacing w:val="-4"/>
          <w:sz w:val="32"/>
          <w:szCs w:val="32"/>
        </w:rPr>
        <w:t>（一）项目资金安排落实、总投入等情况分析</w:t>
      </w:r>
    </w:p>
    <w:p>
      <w:pPr>
        <w:spacing w:line="540" w:lineRule="exact"/>
        <w:ind w:firstLine="624" w:firstLineChars="200"/>
        <w:rPr>
          <w:rStyle w:val="20"/>
          <w:rFonts w:hint="eastAsia" w:ascii="Times New Roman" w:hAnsi="Times New Roman" w:eastAsia="仿宋" w:cs="Times New Roman"/>
          <w:b w:val="0"/>
          <w:spacing w:val="-4"/>
          <w:sz w:val="32"/>
          <w:szCs w:val="32"/>
          <w:lang w:eastAsia="zh-CN"/>
        </w:rPr>
      </w:pPr>
      <w:r>
        <w:rPr>
          <w:rStyle w:val="20"/>
          <w:rFonts w:hint="eastAsia" w:eastAsia="仿宋" w:cs="Times New Roman"/>
          <w:b w:val="0"/>
          <w:spacing w:val="-4"/>
          <w:sz w:val="32"/>
          <w:szCs w:val="32"/>
          <w:lang w:val="en-US" w:eastAsia="zh-CN"/>
        </w:rPr>
        <w:t>本年度</w:t>
      </w:r>
      <w:r>
        <w:rPr>
          <w:rStyle w:val="20"/>
          <w:rFonts w:hint="default" w:ascii="Times New Roman" w:hAnsi="Times New Roman" w:eastAsia="仿宋" w:cs="Times New Roman"/>
          <w:b w:val="0"/>
          <w:spacing w:val="-4"/>
          <w:sz w:val="32"/>
          <w:szCs w:val="32"/>
        </w:rPr>
        <w:t>总投入</w:t>
      </w:r>
      <w:r>
        <w:rPr>
          <w:rFonts w:hint="default" w:ascii="Times New Roman" w:hAnsi="Times New Roman" w:eastAsia="仿宋" w:cs="Times New Roman"/>
          <w:sz w:val="32"/>
          <w:szCs w:val="32"/>
        </w:rPr>
        <w:t>资金</w:t>
      </w:r>
      <w:r>
        <w:rPr>
          <w:rFonts w:hint="default" w:ascii="Times New Roman" w:hAnsi="Times New Roman" w:eastAsia="仿宋" w:cs="Times New Roman"/>
          <w:sz w:val="32"/>
          <w:szCs w:val="32"/>
          <w:lang w:val="en-US" w:eastAsia="zh-CN"/>
        </w:rPr>
        <w:t>457.07</w:t>
      </w:r>
      <w:r>
        <w:rPr>
          <w:rFonts w:hint="default" w:ascii="Times New Roman" w:hAnsi="Times New Roman" w:eastAsia="仿宋" w:cs="Times New Roman"/>
          <w:sz w:val="32"/>
          <w:szCs w:val="32"/>
        </w:rPr>
        <w:t>万元</w:t>
      </w:r>
      <w:r>
        <w:rPr>
          <w:rFonts w:hint="eastAsia" w:eastAsia="仿宋" w:cs="Times New Roman"/>
          <w:sz w:val="32"/>
          <w:szCs w:val="32"/>
          <w:lang w:eastAsia="zh-CN"/>
        </w:rPr>
        <w:t>。</w:t>
      </w:r>
    </w:p>
    <w:p>
      <w:pPr>
        <w:spacing w:line="540" w:lineRule="exact"/>
        <w:ind w:firstLine="567" w:firstLineChars="181"/>
        <w:rPr>
          <w:rStyle w:val="20"/>
          <w:rFonts w:hint="default" w:ascii="Times New Roman" w:hAnsi="Times New Roman" w:eastAsia="仿宋" w:cs="Times New Roman"/>
          <w:spacing w:val="-4"/>
          <w:sz w:val="32"/>
          <w:szCs w:val="32"/>
        </w:rPr>
      </w:pPr>
      <w:r>
        <w:rPr>
          <w:rStyle w:val="20"/>
          <w:rFonts w:hint="default" w:ascii="Times New Roman" w:hAnsi="Times New Roman" w:eastAsia="仿宋" w:cs="Times New Roman"/>
          <w:spacing w:val="-4"/>
          <w:sz w:val="32"/>
          <w:szCs w:val="32"/>
        </w:rPr>
        <w:t>（二）项目资金实际使用情况分析</w:t>
      </w:r>
    </w:p>
    <w:p>
      <w:pPr>
        <w:spacing w:line="540" w:lineRule="exact"/>
        <w:ind w:firstLine="624" w:firstLineChars="200"/>
        <w:rPr>
          <w:rStyle w:val="20"/>
          <w:rFonts w:hint="default" w:ascii="Times New Roman" w:hAnsi="Times New Roman" w:eastAsia="仿宋" w:cs="Times New Roman"/>
          <w:b w:val="0"/>
          <w:spacing w:val="-4"/>
          <w:sz w:val="32"/>
          <w:szCs w:val="32"/>
        </w:rPr>
      </w:pPr>
      <w:r>
        <w:rPr>
          <w:rStyle w:val="20"/>
          <w:rFonts w:hint="default" w:ascii="Times New Roman" w:hAnsi="Times New Roman" w:eastAsia="仿宋" w:cs="Times New Roman"/>
          <w:b w:val="0"/>
          <w:spacing w:val="-4"/>
          <w:sz w:val="32"/>
          <w:szCs w:val="32"/>
        </w:rPr>
        <w:t>总投入</w:t>
      </w:r>
      <w:r>
        <w:rPr>
          <w:rFonts w:hint="default" w:ascii="Times New Roman" w:hAnsi="Times New Roman" w:eastAsia="仿宋" w:cs="Times New Roman"/>
          <w:sz w:val="32"/>
          <w:szCs w:val="32"/>
        </w:rPr>
        <w:t>资金</w:t>
      </w:r>
      <w:r>
        <w:rPr>
          <w:rFonts w:hint="default" w:ascii="Times New Roman" w:hAnsi="Times New Roman" w:eastAsia="仿宋" w:cs="Times New Roman"/>
          <w:sz w:val="32"/>
          <w:szCs w:val="32"/>
          <w:lang w:val="en-US" w:eastAsia="zh-CN"/>
        </w:rPr>
        <w:t>457.07</w:t>
      </w:r>
      <w:r>
        <w:rPr>
          <w:rFonts w:hint="default" w:ascii="Times New Roman" w:hAnsi="Times New Roman" w:eastAsia="仿宋" w:cs="Times New Roman"/>
          <w:sz w:val="32"/>
          <w:szCs w:val="32"/>
        </w:rPr>
        <w:t>万元</w:t>
      </w:r>
      <w:r>
        <w:rPr>
          <w:rStyle w:val="20"/>
          <w:rFonts w:hint="eastAsia" w:eastAsia="仿宋" w:cs="Times New Roman"/>
          <w:b w:val="0"/>
          <w:spacing w:val="-4"/>
          <w:sz w:val="32"/>
          <w:szCs w:val="32"/>
          <w:lang w:eastAsia="zh-CN"/>
        </w:rPr>
        <w:t>，</w:t>
      </w:r>
      <w:r>
        <w:rPr>
          <w:rStyle w:val="20"/>
          <w:rFonts w:hint="default" w:ascii="Times New Roman" w:hAnsi="Times New Roman" w:eastAsia="仿宋" w:cs="Times New Roman"/>
          <w:b w:val="0"/>
          <w:spacing w:val="-4"/>
          <w:sz w:val="32"/>
          <w:szCs w:val="32"/>
        </w:rPr>
        <w:t>本次支付</w:t>
      </w:r>
      <w:r>
        <w:rPr>
          <w:rStyle w:val="20"/>
          <w:rFonts w:hint="default" w:ascii="Times New Roman" w:hAnsi="Times New Roman" w:eastAsia="仿宋" w:cs="Times New Roman"/>
          <w:b w:val="0"/>
          <w:spacing w:val="-4"/>
          <w:sz w:val="32"/>
          <w:szCs w:val="32"/>
          <w:lang w:val="en-US" w:eastAsia="zh-CN"/>
        </w:rPr>
        <w:t>457.07</w:t>
      </w:r>
      <w:r>
        <w:rPr>
          <w:rStyle w:val="20"/>
          <w:rFonts w:hint="default" w:ascii="Times New Roman" w:hAnsi="Times New Roman" w:eastAsia="仿宋" w:cs="Times New Roman"/>
          <w:b w:val="0"/>
          <w:spacing w:val="-4"/>
          <w:sz w:val="32"/>
          <w:szCs w:val="32"/>
        </w:rPr>
        <w:t>万元</w:t>
      </w:r>
      <w:r>
        <w:rPr>
          <w:rStyle w:val="20"/>
          <w:rFonts w:hint="eastAsia" w:eastAsia="仿宋" w:cs="Times New Roman"/>
          <w:b w:val="0"/>
          <w:spacing w:val="-4"/>
          <w:sz w:val="32"/>
          <w:szCs w:val="32"/>
          <w:lang w:eastAsia="zh-CN"/>
        </w:rPr>
        <w:t>，</w:t>
      </w:r>
      <w:r>
        <w:rPr>
          <w:rStyle w:val="20"/>
          <w:rFonts w:hint="eastAsia" w:eastAsia="仿宋" w:cs="Times New Roman"/>
          <w:b w:val="0"/>
          <w:spacing w:val="-4"/>
          <w:sz w:val="32"/>
          <w:szCs w:val="32"/>
          <w:lang w:val="en-US" w:eastAsia="zh-CN"/>
        </w:rPr>
        <w:t>全部用于偿还学院欠款</w:t>
      </w:r>
      <w:r>
        <w:rPr>
          <w:rStyle w:val="20"/>
          <w:rFonts w:hint="default" w:ascii="Times New Roman" w:hAnsi="Times New Roman" w:eastAsia="仿宋" w:cs="Times New Roman"/>
          <w:b w:val="0"/>
          <w:spacing w:val="-4"/>
          <w:sz w:val="32"/>
          <w:szCs w:val="32"/>
        </w:rPr>
        <w:t>。</w:t>
      </w:r>
    </w:p>
    <w:p>
      <w:pPr>
        <w:spacing w:line="540" w:lineRule="exact"/>
        <w:ind w:firstLine="567" w:firstLineChars="181"/>
        <w:rPr>
          <w:rStyle w:val="20"/>
          <w:rFonts w:hint="default" w:ascii="Times New Roman" w:hAnsi="Times New Roman" w:eastAsia="仿宋" w:cs="Times New Roman"/>
          <w:spacing w:val="-4"/>
          <w:sz w:val="32"/>
          <w:szCs w:val="32"/>
        </w:rPr>
      </w:pPr>
      <w:r>
        <w:rPr>
          <w:rStyle w:val="20"/>
          <w:rFonts w:hint="default" w:ascii="Times New Roman" w:hAnsi="Times New Roman" w:eastAsia="仿宋" w:cs="Times New Roman"/>
          <w:spacing w:val="-4"/>
          <w:sz w:val="32"/>
          <w:szCs w:val="32"/>
        </w:rPr>
        <w:t>（三）项目资金管理情况分析</w:t>
      </w:r>
    </w:p>
    <w:p>
      <w:pPr>
        <w:spacing w:line="540" w:lineRule="exact"/>
        <w:ind w:firstLine="624" w:firstLineChars="200"/>
        <w:rPr>
          <w:rStyle w:val="20"/>
          <w:rFonts w:hint="default" w:ascii="Times New Roman" w:hAnsi="Times New Roman" w:eastAsia="仿宋" w:cs="Times New Roman"/>
          <w:b w:val="0"/>
          <w:spacing w:val="-4"/>
          <w:sz w:val="32"/>
          <w:szCs w:val="32"/>
        </w:rPr>
      </w:pPr>
      <w:r>
        <w:rPr>
          <w:rStyle w:val="20"/>
          <w:rFonts w:hint="default" w:ascii="Times New Roman" w:hAnsi="Times New Roman" w:eastAsia="仿宋" w:cs="Times New Roman"/>
          <w:b w:val="0"/>
          <w:spacing w:val="-4"/>
          <w:sz w:val="32"/>
          <w:szCs w:val="32"/>
        </w:rPr>
        <w:t>专项资金专项使用，资金的拨付本着专款专用的原则，严格执行项目资金批准的使用计划，不准擅自调项、扩项、缩项，更不准挪用、挤占和随意扣压；资金拨付动向，按不同专项资金的要求执行，不准任意改变。严格专项资金初审核制度。专项资金报账拨付要附真实、有效、合法的凭证。加强审计监督，对专项资金要定期或不定期进行督查，确保项目资金专款专用。</w:t>
      </w:r>
    </w:p>
    <w:p>
      <w:pPr>
        <w:spacing w:line="540" w:lineRule="exact"/>
        <w:ind w:firstLine="624" w:firstLineChars="200"/>
        <w:rPr>
          <w:rStyle w:val="20"/>
          <w:rFonts w:hint="default" w:ascii="Times New Roman" w:hAnsi="Times New Roman" w:eastAsia="黑体" w:cs="Times New Roman"/>
          <w:b w:val="0"/>
          <w:spacing w:val="-4"/>
          <w:sz w:val="32"/>
          <w:szCs w:val="32"/>
        </w:rPr>
      </w:pPr>
      <w:r>
        <w:rPr>
          <w:rStyle w:val="20"/>
          <w:rFonts w:hint="default" w:ascii="Times New Roman" w:hAnsi="Times New Roman" w:eastAsia="黑体" w:cs="Times New Roman"/>
          <w:b w:val="0"/>
          <w:spacing w:val="-4"/>
          <w:sz w:val="32"/>
          <w:szCs w:val="32"/>
        </w:rPr>
        <w:t>三、项目组织实施情况</w:t>
      </w:r>
    </w:p>
    <w:p>
      <w:pPr>
        <w:spacing w:line="540" w:lineRule="exact"/>
        <w:ind w:firstLine="567" w:firstLineChars="181"/>
        <w:rPr>
          <w:rStyle w:val="20"/>
          <w:rFonts w:hint="default" w:ascii="Times New Roman" w:hAnsi="Times New Roman" w:eastAsia="仿宋" w:cs="Times New Roman"/>
          <w:spacing w:val="-4"/>
          <w:sz w:val="32"/>
          <w:szCs w:val="32"/>
        </w:rPr>
      </w:pPr>
      <w:r>
        <w:rPr>
          <w:rStyle w:val="20"/>
          <w:rFonts w:hint="default" w:ascii="Times New Roman" w:hAnsi="Times New Roman" w:eastAsia="仿宋" w:cs="Times New Roman"/>
          <w:spacing w:val="-4"/>
          <w:sz w:val="32"/>
          <w:szCs w:val="32"/>
        </w:rPr>
        <w:t>（一）项目组织情况分析</w:t>
      </w:r>
    </w:p>
    <w:p>
      <w:pPr>
        <w:spacing w:line="540" w:lineRule="exact"/>
        <w:ind w:firstLine="564" w:firstLineChars="181"/>
        <w:rPr>
          <w:rStyle w:val="20"/>
          <w:rFonts w:hint="eastAsia" w:ascii="Times New Roman" w:hAnsi="Times New Roman" w:eastAsia="仿宋" w:cs="Times New Roman"/>
          <w:b w:val="0"/>
          <w:spacing w:val="-4"/>
          <w:sz w:val="32"/>
          <w:szCs w:val="32"/>
          <w:lang w:val="en-US" w:eastAsia="zh-CN"/>
        </w:rPr>
      </w:pPr>
      <w:r>
        <w:rPr>
          <w:rStyle w:val="20"/>
          <w:rFonts w:hint="default" w:ascii="Times New Roman" w:hAnsi="Times New Roman" w:eastAsia="仿宋" w:cs="Times New Roman"/>
          <w:b w:val="0"/>
          <w:spacing w:val="-4"/>
          <w:sz w:val="32"/>
          <w:szCs w:val="32"/>
        </w:rPr>
        <w:t>学院按期收到中国进出口银行发来的对账单</w:t>
      </w:r>
      <w:r>
        <w:rPr>
          <w:rStyle w:val="20"/>
          <w:rFonts w:hint="eastAsia" w:eastAsia="仿宋" w:cs="Times New Roman"/>
          <w:b w:val="0"/>
          <w:spacing w:val="-4"/>
          <w:sz w:val="32"/>
          <w:szCs w:val="32"/>
          <w:lang w:val="en-US" w:eastAsia="zh-CN"/>
        </w:rPr>
        <w:t>进行还款支付工作。</w:t>
      </w:r>
    </w:p>
    <w:p>
      <w:pPr>
        <w:spacing w:line="540" w:lineRule="exact"/>
        <w:ind w:firstLine="567" w:firstLineChars="181"/>
        <w:rPr>
          <w:rStyle w:val="20"/>
          <w:rFonts w:hint="default" w:ascii="Times New Roman" w:hAnsi="Times New Roman" w:eastAsia="仿宋" w:cs="Times New Roman"/>
          <w:spacing w:val="-4"/>
          <w:sz w:val="32"/>
          <w:szCs w:val="32"/>
        </w:rPr>
      </w:pPr>
      <w:r>
        <w:rPr>
          <w:rStyle w:val="20"/>
          <w:rFonts w:hint="default" w:ascii="Times New Roman" w:hAnsi="Times New Roman" w:eastAsia="仿宋" w:cs="Times New Roman"/>
          <w:spacing w:val="-4"/>
          <w:sz w:val="32"/>
          <w:szCs w:val="32"/>
        </w:rPr>
        <w:t>（二）项目管理情况分析</w:t>
      </w:r>
    </w:p>
    <w:p>
      <w:pPr>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Style w:val="20"/>
          <w:rFonts w:hint="default" w:ascii="Times New Roman" w:hAnsi="Times New Roman" w:eastAsia="仿宋" w:cs="Times New Roman"/>
          <w:b w:val="0"/>
          <w:spacing w:val="-4"/>
          <w:sz w:val="32"/>
          <w:szCs w:val="32"/>
        </w:rPr>
      </w:pPr>
      <w:r>
        <w:rPr>
          <w:rFonts w:hint="default" w:ascii="Times New Roman" w:hAnsi="Times New Roman" w:eastAsia="仿宋" w:cs="Times New Roman"/>
          <w:sz w:val="32"/>
          <w:lang w:val="en-US" w:eastAsia="zh-CN"/>
        </w:rPr>
        <w:t>坚决执行《巴音郭楞职业技术学院学院专项资金管理办法》，严禁将资金截留、挤占或挪作他用，确保足额及时到位，严格防范增加新的学院债务风险。</w:t>
      </w:r>
    </w:p>
    <w:p>
      <w:pPr>
        <w:spacing w:line="540" w:lineRule="exact"/>
        <w:ind w:firstLine="624" w:firstLineChars="200"/>
        <w:rPr>
          <w:rStyle w:val="20"/>
          <w:rFonts w:hint="eastAsia" w:ascii="黑体" w:hAnsi="黑体" w:eastAsia="黑体" w:cs="黑体"/>
        </w:rPr>
      </w:pPr>
      <w:r>
        <w:rPr>
          <w:rStyle w:val="20"/>
          <w:rFonts w:hint="eastAsia" w:ascii="黑体" w:hAnsi="黑体" w:eastAsia="黑体" w:cs="黑体"/>
          <w:b w:val="0"/>
          <w:spacing w:val="-4"/>
          <w:sz w:val="32"/>
          <w:szCs w:val="32"/>
        </w:rPr>
        <w:t>四、项目绩效情况</w:t>
      </w:r>
    </w:p>
    <w:p>
      <w:pPr>
        <w:spacing w:line="540" w:lineRule="exact"/>
        <w:ind w:firstLine="567" w:firstLineChars="181"/>
        <w:rPr>
          <w:rFonts w:hint="default" w:ascii="Times New Roman" w:hAnsi="Times New Roman" w:eastAsia="仿宋" w:cs="Times New Roman"/>
          <w:b/>
          <w:spacing w:val="-4"/>
          <w:sz w:val="32"/>
          <w:szCs w:val="32"/>
        </w:rPr>
      </w:pPr>
      <w:r>
        <w:rPr>
          <w:rFonts w:hint="default" w:ascii="Times New Roman" w:hAnsi="Times New Roman" w:eastAsia="仿宋" w:cs="Times New Roman"/>
          <w:b/>
          <w:spacing w:val="-4"/>
          <w:sz w:val="32"/>
          <w:szCs w:val="32"/>
        </w:rPr>
        <w:t>（一）项目绩效目标完成情况分析</w:t>
      </w:r>
    </w:p>
    <w:p>
      <w:pPr>
        <w:spacing w:line="540" w:lineRule="exact"/>
        <w:ind w:firstLine="564" w:firstLineChars="181"/>
        <w:rPr>
          <w:rStyle w:val="20"/>
          <w:rFonts w:hint="default" w:ascii="Times New Roman" w:hAnsi="Times New Roman" w:eastAsia="仿宋" w:cs="Times New Roman"/>
          <w:b w:val="0"/>
          <w:spacing w:val="-4"/>
          <w:sz w:val="32"/>
          <w:szCs w:val="32"/>
        </w:rPr>
      </w:pPr>
      <w:r>
        <w:rPr>
          <w:rStyle w:val="20"/>
          <w:rFonts w:hint="default" w:ascii="Times New Roman" w:hAnsi="Times New Roman" w:eastAsia="仿宋" w:cs="Times New Roman"/>
          <w:b w:val="0"/>
          <w:spacing w:val="-4"/>
          <w:sz w:val="32"/>
          <w:szCs w:val="32"/>
        </w:rPr>
        <w:t>该项目于2011年开始实施，每年按时按照进出口银行发来的对账单归还贷款本息及转贷手续费。</w:t>
      </w:r>
    </w:p>
    <w:p>
      <w:pPr>
        <w:numPr>
          <w:ilvl w:val="0"/>
          <w:numId w:val="1"/>
        </w:numPr>
        <w:spacing w:line="540" w:lineRule="exact"/>
        <w:ind w:firstLine="567" w:firstLineChars="181"/>
        <w:rPr>
          <w:rFonts w:hint="default" w:ascii="Times New Roman" w:hAnsi="Times New Roman" w:eastAsia="仿宋" w:cs="Times New Roman"/>
          <w:b/>
          <w:spacing w:val="-4"/>
          <w:sz w:val="32"/>
          <w:szCs w:val="32"/>
        </w:rPr>
      </w:pPr>
      <w:r>
        <w:rPr>
          <w:rFonts w:hint="default" w:ascii="Times New Roman" w:hAnsi="Times New Roman" w:eastAsia="仿宋" w:cs="Times New Roman"/>
          <w:b/>
          <w:spacing w:val="-4"/>
          <w:sz w:val="32"/>
          <w:szCs w:val="32"/>
        </w:rPr>
        <w:t>项目绩效目标未完成原因分析</w:t>
      </w:r>
    </w:p>
    <w:p>
      <w:pPr>
        <w:spacing w:line="540" w:lineRule="exact"/>
        <w:ind w:firstLine="624" w:firstLineChars="200"/>
        <w:rPr>
          <w:rFonts w:hint="default" w:ascii="Times New Roman" w:hAnsi="Times New Roman" w:eastAsia="仿宋" w:cs="Times New Roman"/>
          <w:bCs/>
          <w:spacing w:val="-4"/>
          <w:sz w:val="32"/>
          <w:szCs w:val="32"/>
        </w:rPr>
      </w:pPr>
      <w:r>
        <w:rPr>
          <w:rFonts w:hint="default" w:ascii="Times New Roman" w:hAnsi="Times New Roman" w:eastAsia="仿宋" w:cs="Times New Roman"/>
          <w:bCs/>
          <w:spacing w:val="-4"/>
          <w:sz w:val="32"/>
          <w:szCs w:val="32"/>
        </w:rPr>
        <w:t>2019年3月完成贷款最后一次的归还，按照还款计划无法提前归还。</w:t>
      </w:r>
    </w:p>
    <w:p>
      <w:pPr>
        <w:spacing w:line="540" w:lineRule="exact"/>
        <w:ind w:firstLine="640"/>
        <w:rPr>
          <w:rStyle w:val="20"/>
          <w:rFonts w:hint="eastAsia" w:ascii="黑体" w:hAnsi="黑体" w:eastAsia="黑体" w:cs="黑体"/>
          <w:b w:val="0"/>
          <w:spacing w:val="-4"/>
          <w:sz w:val="32"/>
          <w:szCs w:val="32"/>
        </w:rPr>
      </w:pPr>
      <w:r>
        <w:rPr>
          <w:rStyle w:val="20"/>
          <w:rFonts w:hint="eastAsia" w:ascii="黑体" w:hAnsi="黑体" w:eastAsia="黑体" w:cs="黑体"/>
          <w:b w:val="0"/>
          <w:spacing w:val="-4"/>
          <w:sz w:val="32"/>
          <w:szCs w:val="32"/>
        </w:rPr>
        <w:t>五、其他需要说明的问题</w:t>
      </w:r>
    </w:p>
    <w:p>
      <w:pPr>
        <w:spacing w:line="540" w:lineRule="exact"/>
        <w:ind w:firstLine="567" w:firstLineChars="181"/>
        <w:rPr>
          <w:rFonts w:hint="default" w:ascii="Times New Roman" w:hAnsi="Times New Roman" w:eastAsia="仿宋" w:cs="Times New Roman"/>
          <w:b/>
          <w:spacing w:val="-4"/>
          <w:sz w:val="32"/>
          <w:szCs w:val="32"/>
        </w:rPr>
      </w:pPr>
      <w:r>
        <w:rPr>
          <w:rFonts w:hint="default" w:ascii="Times New Roman" w:hAnsi="Times New Roman" w:eastAsia="仿宋" w:cs="Times New Roman"/>
          <w:b/>
          <w:spacing w:val="-4"/>
          <w:sz w:val="32"/>
          <w:szCs w:val="32"/>
        </w:rPr>
        <w:t>（一）后续工作计划</w:t>
      </w:r>
    </w:p>
    <w:p>
      <w:pPr>
        <w:spacing w:line="540" w:lineRule="exact"/>
        <w:ind w:firstLine="564" w:firstLineChars="181"/>
        <w:rPr>
          <w:rFonts w:hint="default" w:ascii="Times New Roman" w:hAnsi="Times New Roman" w:eastAsia="仿宋" w:cs="Times New Roman"/>
          <w:bCs/>
          <w:spacing w:val="-4"/>
          <w:sz w:val="32"/>
          <w:szCs w:val="32"/>
        </w:rPr>
      </w:pPr>
      <w:r>
        <w:rPr>
          <w:rFonts w:hint="default" w:ascii="Times New Roman" w:hAnsi="Times New Roman" w:eastAsia="仿宋" w:cs="Times New Roman"/>
          <w:bCs/>
          <w:spacing w:val="-4"/>
          <w:sz w:val="32"/>
          <w:szCs w:val="32"/>
        </w:rPr>
        <w:t>2018-2019年学院将按时根据进出口银行还款计划按时偿还本息。</w:t>
      </w:r>
    </w:p>
    <w:p>
      <w:pPr>
        <w:spacing w:line="540" w:lineRule="exact"/>
        <w:ind w:firstLine="567" w:firstLineChars="181"/>
        <w:rPr>
          <w:rFonts w:hint="default" w:ascii="Times New Roman" w:hAnsi="Times New Roman" w:eastAsia="仿宋" w:cs="Times New Roman"/>
          <w:b/>
          <w:spacing w:val="-4"/>
          <w:sz w:val="32"/>
          <w:szCs w:val="32"/>
        </w:rPr>
      </w:pPr>
      <w:r>
        <w:rPr>
          <w:rFonts w:hint="default" w:ascii="Times New Roman" w:hAnsi="Times New Roman" w:eastAsia="仿宋" w:cs="Times New Roman"/>
          <w:b/>
          <w:spacing w:val="-4"/>
          <w:sz w:val="32"/>
          <w:szCs w:val="32"/>
        </w:rPr>
        <w:t>（二）主要经验及做法、存在问题和建议</w:t>
      </w:r>
    </w:p>
    <w:p>
      <w:pPr>
        <w:spacing w:line="540" w:lineRule="exact"/>
        <w:ind w:firstLine="640"/>
        <w:rPr>
          <w:rFonts w:hint="default" w:ascii="Times New Roman" w:hAnsi="Times New Roman" w:eastAsia="仿宋" w:cs="Times New Roman"/>
          <w:bCs/>
          <w:sz w:val="32"/>
        </w:rPr>
      </w:pPr>
      <w:r>
        <w:rPr>
          <w:rFonts w:hint="default" w:ascii="Times New Roman" w:hAnsi="Times New Roman" w:eastAsia="仿宋" w:cs="Times New Roman"/>
          <w:bCs/>
          <w:sz w:val="32"/>
        </w:rPr>
        <w:t>学院按照进出口银行寄送的对账单，按时向财政递送资金申请报告，并在规定时间内完成支付。</w:t>
      </w:r>
    </w:p>
    <w:p>
      <w:pPr>
        <w:spacing w:line="640" w:lineRule="exact"/>
        <w:ind w:firstLine="640"/>
        <w:rPr>
          <w:rStyle w:val="20"/>
          <w:rFonts w:hint="default" w:ascii="Times New Roman" w:hAnsi="Times New Roman" w:eastAsia="黑体" w:cs="Times New Roman"/>
          <w:b w:val="0"/>
          <w:bCs w:val="0"/>
          <w:spacing w:val="-4"/>
          <w:sz w:val="32"/>
          <w:szCs w:val="32"/>
        </w:rPr>
      </w:pPr>
      <w:r>
        <w:rPr>
          <w:rStyle w:val="20"/>
          <w:rFonts w:hint="eastAsia" w:eastAsia="黑体" w:cs="Times New Roman"/>
          <w:b w:val="0"/>
          <w:bCs w:val="0"/>
          <w:spacing w:val="-4"/>
          <w:sz w:val="32"/>
          <w:szCs w:val="32"/>
          <w:lang w:val="en-US" w:eastAsia="zh-CN"/>
        </w:rPr>
        <w:t>六</w:t>
      </w:r>
      <w:r>
        <w:rPr>
          <w:rStyle w:val="20"/>
          <w:rFonts w:hint="default" w:ascii="Times New Roman" w:hAnsi="Times New Roman" w:eastAsia="黑体" w:cs="Times New Roman"/>
          <w:b w:val="0"/>
          <w:bCs w:val="0"/>
          <w:spacing w:val="-4"/>
          <w:sz w:val="32"/>
          <w:szCs w:val="32"/>
        </w:rPr>
        <w:t>、附表</w:t>
      </w:r>
    </w:p>
    <w:p>
      <w:pPr>
        <w:spacing w:line="540" w:lineRule="exact"/>
        <w:ind w:firstLine="567"/>
        <w:jc w:val="center"/>
        <w:rPr>
          <w:rFonts w:hint="eastAsia" w:ascii="仿宋" w:hAnsi="仿宋" w:eastAsia="仿宋"/>
          <w:spacing w:val="-4"/>
          <w:sz w:val="32"/>
          <w:szCs w:val="32"/>
        </w:rPr>
      </w:pPr>
      <w:r>
        <w:rPr>
          <w:rStyle w:val="20"/>
          <w:rFonts w:hint="default" w:ascii="Times New Roman" w:hAnsi="Times New Roman" w:eastAsia="仿宋" w:cs="Times New Roman"/>
          <w:b w:val="0"/>
          <w:bCs w:val="0"/>
          <w:spacing w:val="-4"/>
          <w:sz w:val="32"/>
          <w:szCs w:val="32"/>
        </w:rPr>
        <w:t>《财政项目支出绩效自评表》</w:t>
      </w:r>
    </w:p>
    <w:tbl>
      <w:tblPr>
        <w:tblStyle w:val="18"/>
        <w:tblW w:w="9288" w:type="dxa"/>
        <w:tblInd w:w="-106" w:type="dxa"/>
        <w:tblLayout w:type="fixed"/>
        <w:tblCellMar>
          <w:top w:w="0" w:type="dxa"/>
          <w:left w:w="108" w:type="dxa"/>
          <w:bottom w:w="0" w:type="dxa"/>
          <w:right w:w="108" w:type="dxa"/>
        </w:tblCellMar>
      </w:tblPr>
      <w:tblGrid>
        <w:gridCol w:w="720"/>
        <w:gridCol w:w="1140"/>
        <w:gridCol w:w="1360"/>
        <w:gridCol w:w="1080"/>
        <w:gridCol w:w="880"/>
        <w:gridCol w:w="2060"/>
        <w:gridCol w:w="32"/>
        <w:gridCol w:w="216"/>
        <w:gridCol w:w="1800"/>
      </w:tblGrid>
      <w:tr>
        <w:tblPrEx>
          <w:tblCellMar>
            <w:top w:w="0" w:type="dxa"/>
            <w:left w:w="108" w:type="dxa"/>
            <w:bottom w:w="0" w:type="dxa"/>
            <w:right w:w="108" w:type="dxa"/>
          </w:tblCellMar>
        </w:tblPrEx>
        <w:trPr>
          <w:trHeight w:val="405" w:hRule="atLeast"/>
        </w:trPr>
        <w:tc>
          <w:tcPr>
            <w:tcW w:w="9288" w:type="dxa"/>
            <w:gridSpan w:val="9"/>
            <w:tcBorders>
              <w:top w:val="nil"/>
              <w:left w:val="nil"/>
              <w:bottom w:val="nil"/>
              <w:right w:val="nil"/>
            </w:tcBorders>
            <w:vAlign w:val="center"/>
          </w:tcPr>
          <w:p>
            <w:pPr>
              <w:widowControl/>
              <w:jc w:val="center"/>
              <w:rPr>
                <w:rFonts w:hint="default" w:ascii="Times New Roman" w:hAnsi="Times New Roman" w:cs="Times New Roman"/>
                <w:b/>
                <w:bCs/>
                <w:kern w:val="0"/>
                <w:sz w:val="32"/>
                <w:szCs w:val="32"/>
              </w:rPr>
            </w:pPr>
            <w:r>
              <w:rPr>
                <w:rFonts w:hint="default" w:ascii="Times New Roman" w:hAnsi="Times New Roman" w:cs="Times New Roman"/>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288" w:type="dxa"/>
            <w:gridSpan w:val="9"/>
            <w:tcBorders>
              <w:top w:val="nil"/>
              <w:left w:val="nil"/>
              <w:bottom w:val="nil"/>
              <w:right w:val="nil"/>
            </w:tcBorders>
            <w:vAlign w:val="center"/>
          </w:tcPr>
          <w:p>
            <w:pPr>
              <w:widowControl/>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hint="default" w:ascii="Times New Roman" w:hAnsi="Times New Roman" w:cs="Times New Roman"/>
                <w:kern w:val="0"/>
                <w:sz w:val="24"/>
                <w:szCs w:val="24"/>
              </w:rPr>
            </w:pPr>
          </w:p>
        </w:tc>
        <w:tc>
          <w:tcPr>
            <w:tcW w:w="1140" w:type="dxa"/>
            <w:tcBorders>
              <w:top w:val="nil"/>
              <w:left w:val="nil"/>
              <w:bottom w:val="nil"/>
              <w:right w:val="nil"/>
            </w:tcBorders>
            <w:vAlign w:val="center"/>
          </w:tcPr>
          <w:p>
            <w:pPr>
              <w:widowControl/>
              <w:jc w:val="center"/>
              <w:rPr>
                <w:rFonts w:hint="default" w:ascii="Times New Roman" w:hAnsi="Times New Roman" w:cs="Times New Roman"/>
                <w:kern w:val="0"/>
                <w:sz w:val="24"/>
                <w:szCs w:val="24"/>
              </w:rPr>
            </w:pPr>
          </w:p>
        </w:tc>
        <w:tc>
          <w:tcPr>
            <w:tcW w:w="1360" w:type="dxa"/>
            <w:tcBorders>
              <w:top w:val="nil"/>
              <w:left w:val="nil"/>
              <w:bottom w:val="nil"/>
              <w:right w:val="nil"/>
            </w:tcBorders>
            <w:vAlign w:val="center"/>
          </w:tcPr>
          <w:p>
            <w:pPr>
              <w:widowControl/>
              <w:jc w:val="center"/>
              <w:rPr>
                <w:rFonts w:hint="default" w:ascii="Times New Roman" w:hAnsi="Times New Roman" w:cs="Times New Roman"/>
                <w:kern w:val="0"/>
                <w:sz w:val="24"/>
                <w:szCs w:val="24"/>
              </w:rPr>
            </w:pPr>
          </w:p>
        </w:tc>
        <w:tc>
          <w:tcPr>
            <w:tcW w:w="1080" w:type="dxa"/>
            <w:tcBorders>
              <w:top w:val="nil"/>
              <w:left w:val="nil"/>
              <w:bottom w:val="nil"/>
              <w:right w:val="nil"/>
            </w:tcBorders>
            <w:vAlign w:val="center"/>
          </w:tcPr>
          <w:p>
            <w:pPr>
              <w:widowControl/>
              <w:jc w:val="center"/>
              <w:rPr>
                <w:rFonts w:hint="default" w:ascii="Times New Roman" w:hAnsi="Times New Roman" w:cs="Times New Roman"/>
                <w:kern w:val="0"/>
                <w:sz w:val="24"/>
                <w:szCs w:val="24"/>
              </w:rPr>
            </w:pPr>
          </w:p>
        </w:tc>
        <w:tc>
          <w:tcPr>
            <w:tcW w:w="880" w:type="dxa"/>
            <w:tcBorders>
              <w:top w:val="nil"/>
              <w:left w:val="nil"/>
              <w:bottom w:val="nil"/>
              <w:right w:val="nil"/>
            </w:tcBorders>
            <w:vAlign w:val="center"/>
          </w:tcPr>
          <w:p>
            <w:pPr>
              <w:widowControl/>
              <w:jc w:val="center"/>
              <w:rPr>
                <w:rFonts w:hint="default" w:ascii="Times New Roman" w:hAnsi="Times New Roman" w:cs="Times New Roman"/>
                <w:kern w:val="0"/>
                <w:sz w:val="24"/>
                <w:szCs w:val="24"/>
              </w:rPr>
            </w:pPr>
          </w:p>
        </w:tc>
        <w:tc>
          <w:tcPr>
            <w:tcW w:w="2060" w:type="dxa"/>
            <w:tcBorders>
              <w:top w:val="nil"/>
              <w:left w:val="nil"/>
              <w:bottom w:val="nil"/>
              <w:right w:val="nil"/>
            </w:tcBorders>
            <w:vAlign w:val="center"/>
          </w:tcPr>
          <w:p>
            <w:pPr>
              <w:widowControl/>
              <w:jc w:val="center"/>
              <w:rPr>
                <w:rFonts w:hint="default" w:ascii="Times New Roman" w:hAnsi="Times New Roman" w:cs="Times New Roman"/>
                <w:kern w:val="0"/>
                <w:sz w:val="24"/>
                <w:szCs w:val="24"/>
              </w:rPr>
            </w:pPr>
          </w:p>
        </w:tc>
        <w:tc>
          <w:tcPr>
            <w:tcW w:w="2048" w:type="dxa"/>
            <w:gridSpan w:val="3"/>
            <w:tcBorders>
              <w:top w:val="nil"/>
              <w:left w:val="nil"/>
              <w:bottom w:val="nil"/>
              <w:right w:val="nil"/>
            </w:tcBorders>
            <w:vAlign w:val="center"/>
          </w:tcPr>
          <w:p>
            <w:pPr>
              <w:widowControl/>
              <w:jc w:val="center"/>
              <w:rPr>
                <w:rFonts w:hint="default" w:ascii="Times New Roman" w:hAnsi="Times New Roman" w:cs="Times New Roman"/>
                <w:kern w:val="0"/>
                <w:sz w:val="24"/>
                <w:szCs w:val="24"/>
              </w:rPr>
            </w:pPr>
          </w:p>
        </w:tc>
      </w:tr>
      <w:tr>
        <w:tblPrEx>
          <w:tblCellMar>
            <w:top w:w="0" w:type="dxa"/>
            <w:left w:w="108" w:type="dxa"/>
            <w:bottom w:w="0" w:type="dxa"/>
            <w:right w:w="108" w:type="dxa"/>
          </w:tblCellMar>
        </w:tblPrEx>
        <w:trPr>
          <w:trHeight w:val="491"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r>
              <w:rPr>
                <w:rFonts w:hint="default" w:ascii="Times New Roman" w:hAnsi="Times New Roman" w:cs="Times New Roman"/>
                <w:kern w:val="0"/>
                <w:sz w:val="20"/>
                <w:szCs w:val="20"/>
              </w:rPr>
              <w:t>项目名称</w:t>
            </w:r>
          </w:p>
        </w:tc>
        <w:tc>
          <w:tcPr>
            <w:tcW w:w="6068" w:type="dxa"/>
            <w:gridSpan w:val="6"/>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eastAsia="仿宋_GB2312" w:cs="Times New Roman"/>
                <w:kern w:val="0"/>
                <w:sz w:val="20"/>
                <w:szCs w:val="20"/>
                <w:lang w:val="en-US"/>
              </w:rPr>
            </w:pPr>
            <w:r>
              <w:rPr>
                <w:rFonts w:hint="eastAsia" w:cs="Times New Roman"/>
                <w:kern w:val="0"/>
                <w:sz w:val="20"/>
                <w:szCs w:val="20"/>
                <w:lang w:val="en-US" w:eastAsia="zh-CN"/>
              </w:rPr>
              <w:t>北欧投资银行贷款</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r>
              <w:rPr>
                <w:rFonts w:hint="default" w:ascii="Times New Roman" w:hAnsi="Times New Roman" w:cs="Times New Roman"/>
                <w:kern w:val="0"/>
                <w:sz w:val="20"/>
                <w:szCs w:val="20"/>
              </w:rPr>
              <w:t>预算单位</w:t>
            </w:r>
          </w:p>
        </w:tc>
        <w:tc>
          <w:tcPr>
            <w:tcW w:w="6068" w:type="dxa"/>
            <w:gridSpan w:val="6"/>
            <w:tcBorders>
              <w:top w:val="single" w:color="auto" w:sz="4" w:space="0"/>
              <w:left w:val="nil"/>
              <w:bottom w:val="single" w:color="auto" w:sz="4" w:space="0"/>
              <w:right w:val="single" w:color="000000" w:sz="4" w:space="0"/>
            </w:tcBorders>
            <w:vAlign w:val="center"/>
          </w:tcPr>
          <w:p>
            <w:pPr>
              <w:widowControl/>
              <w:jc w:val="center"/>
              <w:rPr>
                <w:rFonts w:hint="default" w:ascii="Times New Roman" w:hAnsi="Times New Roman" w:eastAsia="宋体" w:cs="Times New Roman"/>
                <w:kern w:val="0"/>
                <w:sz w:val="20"/>
                <w:szCs w:val="20"/>
                <w:lang w:val="en-US" w:eastAsia="zh-CN"/>
              </w:rPr>
            </w:pPr>
            <w:r>
              <w:rPr>
                <w:rFonts w:hint="default" w:ascii="Times New Roman" w:hAnsi="Times New Roman" w:cs="Times New Roman"/>
                <w:kern w:val="0"/>
                <w:sz w:val="20"/>
                <w:szCs w:val="20"/>
                <w:lang w:val="en-US" w:eastAsia="zh-CN"/>
              </w:rPr>
              <w:t>巴音郭楞职业技术学院</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预算</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执行</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情况</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r>
              <w:rPr>
                <w:rFonts w:hint="default" w:ascii="Times New Roman" w:hAnsi="Times New Roman" w:cs="Times New Roman"/>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default" w:ascii="Times New Roman" w:hAnsi="Times New Roman" w:cs="Times New Roman"/>
                <w:kern w:val="0"/>
                <w:sz w:val="20"/>
                <w:szCs w:val="20"/>
              </w:rPr>
            </w:pPr>
            <w:r>
              <w:rPr>
                <w:rFonts w:hint="eastAsia" w:cs="Times New Roman"/>
                <w:kern w:val="0"/>
                <w:sz w:val="20"/>
                <w:szCs w:val="20"/>
                <w:lang w:val="en-US" w:eastAsia="zh-CN"/>
              </w:rPr>
              <w:t>457.07</w:t>
            </w:r>
            <w:r>
              <w:rPr>
                <w:rFonts w:hint="default" w:ascii="Times New Roman" w:hAnsi="Times New Roman" w:cs="Times New Roman"/>
                <w:kern w:val="0"/>
                <w:sz w:val="20"/>
                <w:szCs w:val="20"/>
                <w:lang w:val="en-US" w:eastAsia="zh-CN"/>
              </w:rPr>
              <w:t>万</w:t>
            </w:r>
            <w:r>
              <w:rPr>
                <w:rFonts w:hint="default" w:ascii="Times New Roman" w:hAnsi="Times New Roman" w:cs="Times New Roman"/>
                <w:kern w:val="0"/>
                <w:sz w:val="20"/>
                <w:szCs w:val="20"/>
              </w:rPr>
              <w:t>元</w:t>
            </w:r>
          </w:p>
        </w:tc>
        <w:tc>
          <w:tcPr>
            <w:tcW w:w="2308" w:type="dxa"/>
            <w:gridSpan w:val="3"/>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执行数：</w:t>
            </w:r>
          </w:p>
        </w:tc>
        <w:tc>
          <w:tcPr>
            <w:tcW w:w="1800" w:type="dxa"/>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eastAsia" w:cs="Times New Roman"/>
                <w:kern w:val="0"/>
                <w:sz w:val="20"/>
                <w:szCs w:val="20"/>
                <w:lang w:val="en-US" w:eastAsia="zh-CN"/>
              </w:rPr>
              <w:t>457.07万</w:t>
            </w:r>
            <w:r>
              <w:rPr>
                <w:rFonts w:hint="default" w:ascii="Times New Roman" w:hAnsi="Times New Roman" w:cs="Times New Roman"/>
                <w:kern w:val="0"/>
                <w:sz w:val="20"/>
                <w:szCs w:val="20"/>
              </w:rPr>
              <w:t>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hint="default" w:ascii="Times New Roman" w:hAnsi="Times New Roman" w:cs="Times New Roman"/>
                <w:kern w:val="0"/>
                <w:sz w:val="20"/>
                <w:szCs w:val="20"/>
              </w:rPr>
            </w:pPr>
            <w:r>
              <w:rPr>
                <w:rFonts w:hint="default" w:ascii="Times New Roman" w:hAnsi="Times New Roman" w:cs="Times New Roman"/>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default" w:ascii="Times New Roman" w:hAnsi="Times New Roman" w:cs="Times New Roman"/>
                <w:kern w:val="0"/>
                <w:sz w:val="20"/>
                <w:szCs w:val="20"/>
              </w:rPr>
            </w:pPr>
            <w:r>
              <w:rPr>
                <w:rFonts w:hint="eastAsia" w:cs="Times New Roman"/>
                <w:kern w:val="0"/>
                <w:sz w:val="20"/>
                <w:szCs w:val="20"/>
                <w:lang w:val="en-US" w:eastAsia="zh-CN"/>
              </w:rPr>
              <w:t>457.07万</w:t>
            </w:r>
            <w:r>
              <w:rPr>
                <w:rFonts w:hint="default" w:ascii="Times New Roman" w:hAnsi="Times New Roman" w:cs="Times New Roman"/>
                <w:kern w:val="0"/>
                <w:sz w:val="20"/>
                <w:szCs w:val="20"/>
              </w:rPr>
              <w:t>元</w:t>
            </w:r>
          </w:p>
        </w:tc>
        <w:tc>
          <w:tcPr>
            <w:tcW w:w="2308" w:type="dxa"/>
            <w:gridSpan w:val="3"/>
            <w:tcBorders>
              <w:top w:val="nil"/>
              <w:left w:val="nil"/>
              <w:bottom w:val="nil"/>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其中：财政拨款</w:t>
            </w:r>
          </w:p>
        </w:tc>
        <w:tc>
          <w:tcPr>
            <w:tcW w:w="1800" w:type="dxa"/>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eastAsia" w:cs="Times New Roman"/>
                <w:kern w:val="0"/>
                <w:sz w:val="20"/>
                <w:szCs w:val="20"/>
                <w:lang w:val="en-US" w:eastAsia="zh-CN"/>
              </w:rPr>
              <w:t>457.07万</w:t>
            </w:r>
            <w:r>
              <w:rPr>
                <w:rFonts w:hint="default" w:ascii="Times New Roman" w:hAnsi="Times New Roman" w:cs="Times New Roman"/>
                <w:kern w:val="0"/>
                <w:sz w:val="20"/>
                <w:szCs w:val="20"/>
              </w:rPr>
              <w:t>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hint="default" w:ascii="Times New Roman" w:hAnsi="Times New Roman" w:cs="Times New Roman"/>
                <w:kern w:val="0"/>
                <w:sz w:val="20"/>
                <w:szCs w:val="20"/>
              </w:rPr>
            </w:pPr>
            <w:r>
              <w:rPr>
                <w:rFonts w:hint="default" w:ascii="Times New Roman" w:hAnsi="Times New Roman" w:cs="Times New Roman"/>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lang w:val="en-US" w:eastAsia="zh-CN"/>
              </w:rPr>
              <w:t>0</w:t>
            </w:r>
            <w:r>
              <w:rPr>
                <w:rFonts w:hint="default" w:ascii="Times New Roman" w:hAnsi="Times New Roman" w:cs="Times New Roman"/>
                <w:kern w:val="0"/>
                <w:sz w:val="20"/>
                <w:szCs w:val="20"/>
              </w:rPr>
              <w:t>　</w:t>
            </w:r>
          </w:p>
        </w:tc>
        <w:tc>
          <w:tcPr>
            <w:tcW w:w="2308" w:type="dxa"/>
            <w:gridSpan w:val="3"/>
            <w:tcBorders>
              <w:top w:val="single" w:color="auto" w:sz="4" w:space="0"/>
              <w:left w:val="nil"/>
              <w:bottom w:val="nil"/>
              <w:right w:val="single" w:color="auto" w:sz="4" w:space="0"/>
            </w:tcBorders>
            <w:vAlign w:val="center"/>
          </w:tcPr>
          <w:p>
            <w:pPr>
              <w:widowControl/>
              <w:jc w:val="right"/>
              <w:rPr>
                <w:rFonts w:hint="default" w:ascii="Times New Roman" w:hAnsi="Times New Roman" w:cs="Times New Roman"/>
                <w:kern w:val="0"/>
                <w:sz w:val="20"/>
                <w:szCs w:val="20"/>
              </w:rPr>
            </w:pPr>
            <w:r>
              <w:rPr>
                <w:rFonts w:hint="default" w:ascii="Times New Roman" w:hAnsi="Times New Roman" w:cs="Times New Roman"/>
                <w:kern w:val="0"/>
                <w:sz w:val="20"/>
                <w:szCs w:val="20"/>
              </w:rPr>
              <w:t>其他资金</w:t>
            </w:r>
          </w:p>
        </w:tc>
        <w:tc>
          <w:tcPr>
            <w:tcW w:w="1800" w:type="dxa"/>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lang w:val="en-US" w:eastAsia="zh-CN"/>
              </w:rPr>
              <w:t>0</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年度</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目标</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完成</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预期目标</w:t>
            </w:r>
          </w:p>
        </w:tc>
        <w:tc>
          <w:tcPr>
            <w:tcW w:w="4108" w:type="dxa"/>
            <w:gridSpan w:val="4"/>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实际完成目标</w:t>
            </w:r>
          </w:p>
        </w:tc>
      </w:tr>
      <w:tr>
        <w:tblPrEx>
          <w:tblCellMar>
            <w:top w:w="0" w:type="dxa"/>
            <w:left w:w="108" w:type="dxa"/>
            <w:bottom w:w="0" w:type="dxa"/>
            <w:right w:w="108" w:type="dxa"/>
          </w:tblCellMar>
        </w:tblPrEx>
        <w:trPr>
          <w:trHeight w:val="120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numPr>
                <w:ilvl w:val="0"/>
                <w:numId w:val="0"/>
              </w:numPr>
              <w:ind w:left="300" w:leftChars="0"/>
              <w:jc w:val="left"/>
              <w:rPr>
                <w:rFonts w:hint="eastAsia" w:cs="Times New Roman"/>
                <w:kern w:val="0"/>
                <w:sz w:val="20"/>
                <w:szCs w:val="20"/>
                <w:lang w:val="en-US" w:eastAsia="zh-CN"/>
              </w:rPr>
            </w:pPr>
            <w:r>
              <w:rPr>
                <w:rFonts w:hint="eastAsia" w:cs="Times New Roman"/>
                <w:kern w:val="0"/>
                <w:sz w:val="20"/>
                <w:szCs w:val="20"/>
                <w:lang w:val="en-US" w:eastAsia="zh-CN"/>
              </w:rPr>
              <w:t>一、化解学院债务；</w:t>
            </w:r>
          </w:p>
          <w:p>
            <w:pPr>
              <w:widowControl/>
              <w:numPr>
                <w:ilvl w:val="0"/>
                <w:numId w:val="0"/>
              </w:numPr>
              <w:ind w:left="300" w:leftChars="0"/>
              <w:jc w:val="left"/>
              <w:rPr>
                <w:rFonts w:hint="default" w:cs="Times New Roman"/>
                <w:kern w:val="0"/>
                <w:sz w:val="20"/>
                <w:szCs w:val="20"/>
                <w:lang w:val="en-US" w:eastAsia="zh-CN"/>
              </w:rPr>
            </w:pPr>
            <w:r>
              <w:rPr>
                <w:rFonts w:hint="eastAsia" w:cs="Times New Roman"/>
                <w:kern w:val="0"/>
                <w:sz w:val="20"/>
                <w:szCs w:val="20"/>
                <w:lang w:val="en-US" w:eastAsia="zh-CN"/>
              </w:rPr>
              <w:t>二、偿还北欧贷款。</w:t>
            </w:r>
          </w:p>
          <w:p>
            <w:pPr>
              <w:widowControl/>
              <w:numPr>
                <w:ilvl w:val="0"/>
                <w:numId w:val="0"/>
              </w:numPr>
              <w:ind w:left="300" w:leftChars="0"/>
              <w:jc w:val="left"/>
              <w:rPr>
                <w:rFonts w:hint="eastAsia" w:cs="Times New Roman"/>
                <w:kern w:val="0"/>
                <w:sz w:val="20"/>
                <w:szCs w:val="20"/>
                <w:lang w:val="en-US" w:eastAsia="zh-CN"/>
              </w:rPr>
            </w:pPr>
          </w:p>
          <w:p>
            <w:pPr>
              <w:widowControl/>
              <w:numPr>
                <w:ilvl w:val="0"/>
                <w:numId w:val="0"/>
              </w:numPr>
              <w:ind w:left="300" w:leftChars="0"/>
              <w:jc w:val="left"/>
              <w:rPr>
                <w:rFonts w:hint="eastAsia" w:cs="Times New Roman"/>
                <w:kern w:val="0"/>
                <w:sz w:val="20"/>
                <w:szCs w:val="20"/>
                <w:lang w:val="en-US" w:eastAsia="zh-CN"/>
              </w:rPr>
            </w:pPr>
          </w:p>
        </w:tc>
        <w:tc>
          <w:tcPr>
            <w:tcW w:w="4108" w:type="dxa"/>
            <w:gridSpan w:val="4"/>
            <w:tcBorders>
              <w:top w:val="single" w:color="auto" w:sz="4" w:space="0"/>
              <w:left w:val="nil"/>
              <w:bottom w:val="single" w:color="auto" w:sz="4" w:space="0"/>
              <w:right w:val="single" w:color="000000" w:sz="4" w:space="0"/>
            </w:tcBorders>
          </w:tcPr>
          <w:p>
            <w:pPr>
              <w:widowControl/>
              <w:numPr>
                <w:ilvl w:val="0"/>
                <w:numId w:val="0"/>
              </w:numPr>
              <w:ind w:left="300" w:leftChars="0"/>
              <w:jc w:val="left"/>
              <w:rPr>
                <w:rFonts w:hint="default" w:cs="Times New Roman"/>
                <w:kern w:val="0"/>
                <w:sz w:val="20"/>
                <w:szCs w:val="20"/>
                <w:lang w:val="en-US" w:eastAsia="zh-CN"/>
              </w:rPr>
            </w:pPr>
            <w:r>
              <w:rPr>
                <w:rFonts w:hint="default" w:cs="Times New Roman"/>
                <w:kern w:val="0"/>
                <w:sz w:val="20"/>
                <w:szCs w:val="20"/>
                <w:lang w:val="en-US" w:eastAsia="zh-CN"/>
              </w:rPr>
              <w:t>总投入资金457.07万元</w:t>
            </w:r>
            <w:r>
              <w:rPr>
                <w:rFonts w:hint="eastAsia" w:cs="Times New Roman"/>
                <w:kern w:val="0"/>
                <w:sz w:val="20"/>
                <w:szCs w:val="20"/>
                <w:lang w:val="en-US" w:eastAsia="zh-CN"/>
              </w:rPr>
              <w:t>，按时完成债务偿还任务</w:t>
            </w:r>
            <w:r>
              <w:rPr>
                <w:rFonts w:hint="default" w:cs="Times New Roman"/>
                <w:kern w:val="0"/>
                <w:sz w:val="20"/>
                <w:szCs w:val="20"/>
                <w:lang w:val="en-US" w:eastAsia="zh-CN"/>
              </w:rPr>
              <w:t>。</w:t>
            </w:r>
          </w:p>
          <w:p>
            <w:pPr>
              <w:widowControl/>
              <w:numPr>
                <w:ilvl w:val="0"/>
                <w:numId w:val="0"/>
              </w:numPr>
              <w:ind w:left="300" w:leftChars="0"/>
              <w:jc w:val="left"/>
              <w:rPr>
                <w:rFonts w:hint="default" w:cs="Times New Roman"/>
                <w:kern w:val="0"/>
                <w:sz w:val="20"/>
                <w:szCs w:val="20"/>
                <w:lang w:val="en-US" w:eastAsia="zh-CN"/>
              </w:rPr>
            </w:pP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年度</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绩效</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指标</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完成</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情况</w:t>
            </w:r>
          </w:p>
        </w:tc>
        <w:tc>
          <w:tcPr>
            <w:tcW w:w="1140" w:type="dxa"/>
            <w:tcBorders>
              <w:top w:val="nil"/>
              <w:left w:val="nil"/>
              <w:bottom w:val="nil"/>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三级指标</w:t>
            </w:r>
          </w:p>
        </w:tc>
        <w:tc>
          <w:tcPr>
            <w:tcW w:w="2092" w:type="dxa"/>
            <w:gridSpan w:val="2"/>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预期指标值（包含数字及文字描述）</w:t>
            </w:r>
          </w:p>
        </w:tc>
        <w:tc>
          <w:tcPr>
            <w:tcW w:w="2016" w:type="dxa"/>
            <w:gridSpan w:val="2"/>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完成本年度贷款支付任务</w:t>
            </w:r>
          </w:p>
        </w:tc>
        <w:tc>
          <w:tcPr>
            <w:tcW w:w="2092"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2018年度偿还贷款457.07万</w:t>
            </w:r>
            <w:r>
              <w:rPr>
                <w:rFonts w:hint="default" w:ascii="Times New Roman" w:hAnsi="Times New Roman" w:cs="Times New Roman"/>
                <w:kern w:val="0"/>
                <w:sz w:val="20"/>
                <w:szCs w:val="20"/>
              </w:rPr>
              <w:t>元</w:t>
            </w:r>
          </w:p>
        </w:tc>
        <w:tc>
          <w:tcPr>
            <w:tcW w:w="2016"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2018年度实际偿还贷款457.07万</w:t>
            </w:r>
            <w:r>
              <w:rPr>
                <w:rFonts w:hint="default" w:ascii="Times New Roman" w:hAnsi="Times New Roman" w:cs="Times New Roman"/>
                <w:kern w:val="0"/>
                <w:sz w:val="20"/>
                <w:szCs w:val="20"/>
              </w:rPr>
              <w:t>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p>
        </w:tc>
        <w:tc>
          <w:tcPr>
            <w:tcW w:w="2092"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p>
        </w:tc>
        <w:tc>
          <w:tcPr>
            <w:tcW w:w="2016"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r>
              <w:rPr>
                <w:rFonts w:hint="default" w:ascii="Times New Roman" w:hAnsi="Times New Roman" w:cs="Times New Roman"/>
                <w:kern w:val="0"/>
                <w:sz w:val="20"/>
                <w:szCs w:val="20"/>
              </w:rPr>
              <w:t xml:space="preserve"> </w:t>
            </w:r>
          </w:p>
        </w:tc>
        <w:tc>
          <w:tcPr>
            <w:tcW w:w="2092" w:type="dxa"/>
            <w:gridSpan w:val="2"/>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imes New Roman" w:hAnsi="Times New Roman" w:eastAsia="宋体" w:cs="Times New Roman"/>
                <w:kern w:val="0"/>
                <w:sz w:val="20"/>
                <w:szCs w:val="20"/>
                <w:lang w:val="en-US" w:eastAsia="zh-CN"/>
              </w:rPr>
            </w:pPr>
            <w:r>
              <w:rPr>
                <w:rFonts w:hint="default" w:ascii="Times New Roman" w:hAnsi="Times New Roman" w:cs="Times New Roman"/>
                <w:kern w:val="0"/>
                <w:sz w:val="20"/>
                <w:szCs w:val="20"/>
              </w:rPr>
              <w:t xml:space="preserve"> </w:t>
            </w:r>
            <w:r>
              <w:rPr>
                <w:rFonts w:hint="eastAsia" w:cs="Times New Roman"/>
                <w:kern w:val="0"/>
                <w:sz w:val="20"/>
                <w:szCs w:val="20"/>
                <w:lang w:val="en-US" w:eastAsia="zh-CN"/>
              </w:rPr>
              <w:t>年度预算执行进度</w:t>
            </w:r>
          </w:p>
        </w:tc>
        <w:tc>
          <w:tcPr>
            <w:tcW w:w="2092"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执行进度达到100%</w:t>
            </w:r>
          </w:p>
        </w:tc>
        <w:tc>
          <w:tcPr>
            <w:tcW w:w="2016"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预算支付率为100%</w:t>
            </w:r>
          </w:p>
        </w:tc>
      </w:tr>
      <w:tr>
        <w:tblPrEx>
          <w:tblCellMar>
            <w:top w:w="0" w:type="dxa"/>
            <w:left w:w="108" w:type="dxa"/>
            <w:bottom w:w="0" w:type="dxa"/>
            <w:right w:w="108" w:type="dxa"/>
          </w:tblCellMar>
        </w:tblPrEx>
        <w:trPr>
          <w:trHeight w:val="508"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按时完成支付</w:t>
            </w:r>
          </w:p>
        </w:tc>
        <w:tc>
          <w:tcPr>
            <w:tcW w:w="2092"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3月15日之前</w:t>
            </w:r>
          </w:p>
        </w:tc>
        <w:tc>
          <w:tcPr>
            <w:tcW w:w="2016"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已按期完成贷款支付工作</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p>
        </w:tc>
        <w:tc>
          <w:tcPr>
            <w:tcW w:w="2092"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p>
        </w:tc>
        <w:tc>
          <w:tcPr>
            <w:tcW w:w="2016"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经济效益</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r>
              <w:rPr>
                <w:rFonts w:hint="default" w:ascii="Times New Roman" w:hAnsi="Times New Roman" w:cs="Times New Roman"/>
                <w:kern w:val="0"/>
                <w:sz w:val="20"/>
                <w:szCs w:val="20"/>
              </w:rPr>
              <w:t xml:space="preserve"> </w:t>
            </w:r>
          </w:p>
        </w:tc>
        <w:tc>
          <w:tcPr>
            <w:tcW w:w="2092" w:type="dxa"/>
            <w:gridSpan w:val="2"/>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社会效益</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学生就业率</w:t>
            </w:r>
          </w:p>
        </w:tc>
        <w:tc>
          <w:tcPr>
            <w:tcW w:w="2092"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就业率≥95%</w:t>
            </w:r>
          </w:p>
        </w:tc>
        <w:tc>
          <w:tcPr>
            <w:tcW w:w="2016"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学生整体就业率在95%以上</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cs="Times New Roman"/>
                <w:kern w:val="0"/>
                <w:sz w:val="20"/>
                <w:szCs w:val="20"/>
                <w:lang w:val="en-US" w:eastAsia="zh-CN"/>
              </w:rPr>
            </w:pPr>
            <w:r>
              <w:rPr>
                <w:rFonts w:hint="eastAsia" w:cs="Times New Roman"/>
                <w:kern w:val="0"/>
                <w:sz w:val="20"/>
                <w:szCs w:val="20"/>
                <w:lang w:val="en-US" w:eastAsia="zh-CN"/>
              </w:rPr>
              <w:t>提升职业教育吸引力</w:t>
            </w:r>
          </w:p>
        </w:tc>
        <w:tc>
          <w:tcPr>
            <w:tcW w:w="2092" w:type="dxa"/>
            <w:gridSpan w:val="2"/>
            <w:tcBorders>
              <w:top w:val="nil"/>
              <w:left w:val="nil"/>
              <w:bottom w:val="single" w:color="auto" w:sz="4" w:space="0"/>
              <w:right w:val="single" w:color="auto" w:sz="4" w:space="0"/>
            </w:tcBorders>
            <w:vAlign w:val="center"/>
          </w:tcPr>
          <w:p>
            <w:pPr>
              <w:widowControl/>
              <w:jc w:val="center"/>
              <w:rPr>
                <w:rFonts w:hint="eastAsia" w:cs="Times New Roman"/>
                <w:kern w:val="0"/>
                <w:sz w:val="20"/>
                <w:szCs w:val="20"/>
                <w:lang w:val="en-US" w:eastAsia="zh-CN"/>
              </w:rPr>
            </w:pPr>
            <w:r>
              <w:rPr>
                <w:rFonts w:hint="eastAsia" w:cs="Times New Roman"/>
                <w:kern w:val="0"/>
                <w:sz w:val="20"/>
                <w:szCs w:val="20"/>
                <w:lang w:val="en-US" w:eastAsia="zh-CN"/>
              </w:rPr>
              <w:t>显著提升</w:t>
            </w:r>
          </w:p>
        </w:tc>
        <w:tc>
          <w:tcPr>
            <w:tcW w:w="2016" w:type="dxa"/>
            <w:gridSpan w:val="2"/>
            <w:tcBorders>
              <w:top w:val="nil"/>
              <w:left w:val="nil"/>
              <w:bottom w:val="single" w:color="auto" w:sz="4" w:space="0"/>
              <w:right w:val="single" w:color="auto" w:sz="4" w:space="0"/>
            </w:tcBorders>
            <w:vAlign w:val="center"/>
          </w:tcPr>
          <w:p>
            <w:pPr>
              <w:widowControl/>
              <w:jc w:val="center"/>
              <w:rPr>
                <w:rFonts w:hint="eastAsia" w:cs="Times New Roman"/>
                <w:kern w:val="0"/>
                <w:sz w:val="20"/>
                <w:szCs w:val="20"/>
                <w:lang w:val="en-US" w:eastAsia="zh-CN"/>
              </w:rPr>
            </w:pPr>
            <w:r>
              <w:rPr>
                <w:rFonts w:hint="eastAsia" w:cs="Times New Roman"/>
                <w:kern w:val="0"/>
                <w:sz w:val="20"/>
                <w:szCs w:val="20"/>
                <w:lang w:val="en-US" w:eastAsia="zh-CN"/>
              </w:rPr>
              <w:t>显著提升</w:t>
            </w:r>
          </w:p>
        </w:tc>
      </w:tr>
      <w:tr>
        <w:tblPrEx>
          <w:tblCellMar>
            <w:top w:w="0" w:type="dxa"/>
            <w:left w:w="108" w:type="dxa"/>
            <w:bottom w:w="0" w:type="dxa"/>
            <w:right w:w="108" w:type="dxa"/>
          </w:tblCellMar>
        </w:tblPrEx>
        <w:trPr>
          <w:trHeight w:val="43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生态效益</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p>
        </w:tc>
        <w:tc>
          <w:tcPr>
            <w:tcW w:w="2092"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p>
        </w:tc>
        <w:tc>
          <w:tcPr>
            <w:tcW w:w="2016" w:type="dxa"/>
            <w:gridSpan w:val="2"/>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可持续影响</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满意度</w:t>
            </w:r>
            <w:r>
              <w:rPr>
                <w:rFonts w:hint="default" w:ascii="Times New Roman" w:hAnsi="Times New Roman" w:cs="Times New Roman"/>
                <w:kern w:val="0"/>
                <w:sz w:val="20"/>
                <w:szCs w:val="20"/>
              </w:rPr>
              <w:br w:type="textWrapping"/>
            </w:r>
            <w:r>
              <w:rPr>
                <w:rFonts w:hint="default" w:ascii="Times New Roman" w:hAnsi="Times New Roman" w:cs="Times New Roman"/>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hint="default" w:ascii="Times New Roman" w:hAnsi="Times New Roman" w:cs="Times New Roman"/>
                <w:kern w:val="0"/>
                <w:sz w:val="20"/>
                <w:szCs w:val="20"/>
              </w:rPr>
            </w:pPr>
            <w:r>
              <w:rPr>
                <w:rFonts w:hint="default" w:ascii="Times New Roman" w:hAnsi="Times New Roman" w:cs="Times New Roman"/>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学生、教师抽样调查满意度</w:t>
            </w:r>
          </w:p>
        </w:tc>
        <w:tc>
          <w:tcPr>
            <w:tcW w:w="2092"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满意度要≥90%</w:t>
            </w:r>
          </w:p>
        </w:tc>
        <w:tc>
          <w:tcPr>
            <w:tcW w:w="2016" w:type="dxa"/>
            <w:gridSpan w:val="2"/>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kern w:val="0"/>
                <w:sz w:val="20"/>
                <w:szCs w:val="20"/>
                <w:lang w:val="en-US" w:eastAsia="zh-CN"/>
              </w:rPr>
            </w:pPr>
            <w:r>
              <w:rPr>
                <w:rFonts w:hint="eastAsia" w:cs="Times New Roman"/>
                <w:kern w:val="0"/>
                <w:sz w:val="20"/>
                <w:szCs w:val="20"/>
                <w:lang w:val="en-US" w:eastAsia="zh-CN"/>
              </w:rPr>
              <w:t>满意度≥90%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default" w:ascii="Times New Roman" w:hAnsi="Times New Roman" w:cs="Times New Roman"/>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rFonts w:hint="default" w:ascii="Times New Roman" w:hAnsi="Times New Roman" w:cs="Times New Roman"/>
                <w:kern w:val="0"/>
                <w:sz w:val="20"/>
                <w:szCs w:val="20"/>
              </w:rPr>
            </w:pPr>
          </w:p>
        </w:tc>
      </w:tr>
    </w:tbl>
    <w:p>
      <w:pPr>
        <w:ind w:firstLine="624" w:firstLineChars="200"/>
        <w:rPr>
          <w:rFonts w:hint="default" w:ascii="Times New Roman" w:hAnsi="Times New Roman" w:eastAsia="仿宋" w:cs="Times New Roman"/>
          <w:spacing w:val="-4"/>
          <w:sz w:val="32"/>
          <w:szCs w:val="32"/>
        </w:rPr>
      </w:pPr>
    </w:p>
    <w:p>
      <w:pPr>
        <w:spacing w:line="540" w:lineRule="exact"/>
        <w:ind w:firstLine="567"/>
        <w:rPr>
          <w:rStyle w:val="20"/>
          <w:rFonts w:hint="default" w:ascii="Times New Roman" w:hAnsi="Times New Roman" w:eastAsia="仿宋" w:cs="Times New Roman"/>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AE4019-5290-4D62-9D8A-CECDB3F6BA8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embedRegular r:id="rId2" w:fontKey="{B838CE37-9736-4857-AA5B-C0283E084AB2}"/>
  </w:font>
  <w:font w:name="华文中宋">
    <w:panose1 w:val="02010600040101010101"/>
    <w:charset w:val="86"/>
    <w:family w:val="auto"/>
    <w:pitch w:val="default"/>
    <w:sig w:usb0="00000287" w:usb1="080F0000" w:usb2="00000000" w:usb3="00000000" w:csb0="0004009F" w:csb1="DFD70000"/>
    <w:embedRegular r:id="rId3" w:fontKey="{8263023C-ACAC-40A2-A3B2-D768C1B21884}"/>
  </w:font>
  <w:font w:name="方正小标宋_GBK">
    <w:panose1 w:val="02000000000000000000"/>
    <w:charset w:val="86"/>
    <w:family w:val="script"/>
    <w:pitch w:val="default"/>
    <w:sig w:usb0="A00002BF" w:usb1="38CF7CFA" w:usb2="00082016" w:usb3="00000000" w:csb0="00040001" w:csb1="00000000"/>
    <w:embedRegular r:id="rId4" w:fontKey="{EEFC9396-03A4-45A9-ADF9-91D5354BD502}"/>
  </w:font>
  <w:font w:name="仿宋_GB2312">
    <w:altName w:val="仿宋"/>
    <w:panose1 w:val="00000000000000000000"/>
    <w:charset w:val="86"/>
    <w:family w:val="modern"/>
    <w:pitch w:val="default"/>
    <w:sig w:usb0="00000000" w:usb1="00000000" w:usb2="00000010" w:usb3="00000000" w:csb0="00040000" w:csb1="00000000"/>
    <w:embedRegular r:id="rId5" w:fontKey="{58DBD7C8-2C4C-42A2-9DB1-B0B2C80DDCA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4</w:t>
        </w:r>
        <w:r>
          <w:fldChar w:fldCharType="end"/>
        </w:r>
      </w:p>
    </w:sdtContent>
  </w:sdt>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865C46"/>
    <w:multiLevelType w:val="singleLevel"/>
    <w:tmpl w:val="36865C4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56465"/>
    <w:rsid w:val="00121AE4"/>
    <w:rsid w:val="001248A0"/>
    <w:rsid w:val="00146AAD"/>
    <w:rsid w:val="00185F4A"/>
    <w:rsid w:val="001B3A40"/>
    <w:rsid w:val="001E0F84"/>
    <w:rsid w:val="002574E5"/>
    <w:rsid w:val="003908B7"/>
    <w:rsid w:val="00396863"/>
    <w:rsid w:val="004366A8"/>
    <w:rsid w:val="004D5891"/>
    <w:rsid w:val="00502BA7"/>
    <w:rsid w:val="005162F1"/>
    <w:rsid w:val="00535153"/>
    <w:rsid w:val="00554F82"/>
    <w:rsid w:val="0056390D"/>
    <w:rsid w:val="005719B0"/>
    <w:rsid w:val="005D10D6"/>
    <w:rsid w:val="006E6BB4"/>
    <w:rsid w:val="00853F74"/>
    <w:rsid w:val="00855E3A"/>
    <w:rsid w:val="0087325C"/>
    <w:rsid w:val="00922CB9"/>
    <w:rsid w:val="009E3472"/>
    <w:rsid w:val="009E5CD9"/>
    <w:rsid w:val="00A26421"/>
    <w:rsid w:val="00A2686B"/>
    <w:rsid w:val="00A4293B"/>
    <w:rsid w:val="00A67D50"/>
    <w:rsid w:val="00A8691A"/>
    <w:rsid w:val="00AB0B99"/>
    <w:rsid w:val="00AC1946"/>
    <w:rsid w:val="00B40063"/>
    <w:rsid w:val="00B41F61"/>
    <w:rsid w:val="00B85761"/>
    <w:rsid w:val="00BA46E6"/>
    <w:rsid w:val="00BE0551"/>
    <w:rsid w:val="00C56C72"/>
    <w:rsid w:val="00CA6457"/>
    <w:rsid w:val="00D17F2E"/>
    <w:rsid w:val="00D30354"/>
    <w:rsid w:val="00DB0B27"/>
    <w:rsid w:val="00DF42A0"/>
    <w:rsid w:val="00E769FE"/>
    <w:rsid w:val="00EA2CBE"/>
    <w:rsid w:val="00F00E2F"/>
    <w:rsid w:val="00F32FEE"/>
    <w:rsid w:val="00F628C3"/>
    <w:rsid w:val="00F670FC"/>
    <w:rsid w:val="00F8285C"/>
    <w:rsid w:val="00FB10BB"/>
    <w:rsid w:val="02544441"/>
    <w:rsid w:val="02B15C79"/>
    <w:rsid w:val="032E5B67"/>
    <w:rsid w:val="038048EE"/>
    <w:rsid w:val="042D4FB3"/>
    <w:rsid w:val="05353A77"/>
    <w:rsid w:val="0888425B"/>
    <w:rsid w:val="098A36D3"/>
    <w:rsid w:val="0AD86765"/>
    <w:rsid w:val="0B565735"/>
    <w:rsid w:val="0DA363F7"/>
    <w:rsid w:val="0DA85CB4"/>
    <w:rsid w:val="0DAE5959"/>
    <w:rsid w:val="0DB623C0"/>
    <w:rsid w:val="0E760ABC"/>
    <w:rsid w:val="10BB0B7E"/>
    <w:rsid w:val="117939F3"/>
    <w:rsid w:val="12405838"/>
    <w:rsid w:val="137704C8"/>
    <w:rsid w:val="15E7023B"/>
    <w:rsid w:val="16552C95"/>
    <w:rsid w:val="16617BF8"/>
    <w:rsid w:val="173F67A4"/>
    <w:rsid w:val="17886FEE"/>
    <w:rsid w:val="191F3ED3"/>
    <w:rsid w:val="19997B67"/>
    <w:rsid w:val="199E55C5"/>
    <w:rsid w:val="19B47796"/>
    <w:rsid w:val="19BC07FD"/>
    <w:rsid w:val="1AD17544"/>
    <w:rsid w:val="1AD36A22"/>
    <w:rsid w:val="1AD65ED6"/>
    <w:rsid w:val="1C1F594F"/>
    <w:rsid w:val="1E8C4899"/>
    <w:rsid w:val="1F0F79EF"/>
    <w:rsid w:val="1F4F2E3B"/>
    <w:rsid w:val="1F5B5EC0"/>
    <w:rsid w:val="1F6C6737"/>
    <w:rsid w:val="1F954A57"/>
    <w:rsid w:val="1FC24CA9"/>
    <w:rsid w:val="213A3C6B"/>
    <w:rsid w:val="23005B82"/>
    <w:rsid w:val="240A7F53"/>
    <w:rsid w:val="24D51AB6"/>
    <w:rsid w:val="25031CCB"/>
    <w:rsid w:val="25FD7AE9"/>
    <w:rsid w:val="28594573"/>
    <w:rsid w:val="28906127"/>
    <w:rsid w:val="2A9C2C64"/>
    <w:rsid w:val="2AB54C6B"/>
    <w:rsid w:val="2C1E3B4B"/>
    <w:rsid w:val="2CDD7CD8"/>
    <w:rsid w:val="2DC0372D"/>
    <w:rsid w:val="2F0830BF"/>
    <w:rsid w:val="303C077F"/>
    <w:rsid w:val="30DD696B"/>
    <w:rsid w:val="30F20B78"/>
    <w:rsid w:val="311D21D6"/>
    <w:rsid w:val="31364FA3"/>
    <w:rsid w:val="3158664E"/>
    <w:rsid w:val="35AC1E78"/>
    <w:rsid w:val="36E406DE"/>
    <w:rsid w:val="374474F0"/>
    <w:rsid w:val="39F62B16"/>
    <w:rsid w:val="3BCD637F"/>
    <w:rsid w:val="3BD11C6A"/>
    <w:rsid w:val="3C0C35BB"/>
    <w:rsid w:val="3CA6006A"/>
    <w:rsid w:val="3D8854E0"/>
    <w:rsid w:val="3DDA7977"/>
    <w:rsid w:val="3F41260F"/>
    <w:rsid w:val="3F923A6A"/>
    <w:rsid w:val="3FE16269"/>
    <w:rsid w:val="40A84A09"/>
    <w:rsid w:val="41102F8F"/>
    <w:rsid w:val="41957920"/>
    <w:rsid w:val="422C44F6"/>
    <w:rsid w:val="42375149"/>
    <w:rsid w:val="436E62AC"/>
    <w:rsid w:val="44664DA7"/>
    <w:rsid w:val="449A57D5"/>
    <w:rsid w:val="450A5EB6"/>
    <w:rsid w:val="45F426A5"/>
    <w:rsid w:val="46041C6B"/>
    <w:rsid w:val="46557715"/>
    <w:rsid w:val="4657270A"/>
    <w:rsid w:val="46FC0454"/>
    <w:rsid w:val="47361787"/>
    <w:rsid w:val="480F22A3"/>
    <w:rsid w:val="4813083F"/>
    <w:rsid w:val="486174A5"/>
    <w:rsid w:val="48660DB1"/>
    <w:rsid w:val="48732184"/>
    <w:rsid w:val="48AF683A"/>
    <w:rsid w:val="492319A1"/>
    <w:rsid w:val="49C510DA"/>
    <w:rsid w:val="4B327854"/>
    <w:rsid w:val="4B841B84"/>
    <w:rsid w:val="4BAC5F4C"/>
    <w:rsid w:val="4C026F30"/>
    <w:rsid w:val="4D6A0F09"/>
    <w:rsid w:val="4DAC537B"/>
    <w:rsid w:val="4DB32E9D"/>
    <w:rsid w:val="4E965FC4"/>
    <w:rsid w:val="4EC22DBF"/>
    <w:rsid w:val="4FA06666"/>
    <w:rsid w:val="4FC13334"/>
    <w:rsid w:val="4FDD096E"/>
    <w:rsid w:val="507E7890"/>
    <w:rsid w:val="50BF0510"/>
    <w:rsid w:val="51B8634A"/>
    <w:rsid w:val="52574192"/>
    <w:rsid w:val="54283AFF"/>
    <w:rsid w:val="54A361E8"/>
    <w:rsid w:val="56761FE5"/>
    <w:rsid w:val="56B30505"/>
    <w:rsid w:val="56B37B4A"/>
    <w:rsid w:val="5797571B"/>
    <w:rsid w:val="5844691C"/>
    <w:rsid w:val="588E125C"/>
    <w:rsid w:val="5899164F"/>
    <w:rsid w:val="58E70B23"/>
    <w:rsid w:val="592B73B0"/>
    <w:rsid w:val="59A924B1"/>
    <w:rsid w:val="59E37CFF"/>
    <w:rsid w:val="5A4C7394"/>
    <w:rsid w:val="5A53270C"/>
    <w:rsid w:val="5AA75460"/>
    <w:rsid w:val="5C792A90"/>
    <w:rsid w:val="5D8B6C45"/>
    <w:rsid w:val="5FAC67D8"/>
    <w:rsid w:val="6045223B"/>
    <w:rsid w:val="614431CC"/>
    <w:rsid w:val="61454ACA"/>
    <w:rsid w:val="636F2B69"/>
    <w:rsid w:val="63C40648"/>
    <w:rsid w:val="64514417"/>
    <w:rsid w:val="650D06D3"/>
    <w:rsid w:val="656F2BFB"/>
    <w:rsid w:val="65E27FE1"/>
    <w:rsid w:val="65F06E29"/>
    <w:rsid w:val="676260A2"/>
    <w:rsid w:val="68506349"/>
    <w:rsid w:val="68B96011"/>
    <w:rsid w:val="68C9231D"/>
    <w:rsid w:val="6ADC7B61"/>
    <w:rsid w:val="6BEA616F"/>
    <w:rsid w:val="6C1463F8"/>
    <w:rsid w:val="6C536111"/>
    <w:rsid w:val="6CAD097D"/>
    <w:rsid w:val="6CD3795E"/>
    <w:rsid w:val="6DCF2A03"/>
    <w:rsid w:val="6E44257D"/>
    <w:rsid w:val="6F816E26"/>
    <w:rsid w:val="6FC06198"/>
    <w:rsid w:val="70961E23"/>
    <w:rsid w:val="70983B62"/>
    <w:rsid w:val="714047EA"/>
    <w:rsid w:val="721814F4"/>
    <w:rsid w:val="74E8687F"/>
    <w:rsid w:val="75797053"/>
    <w:rsid w:val="75826B98"/>
    <w:rsid w:val="77E24182"/>
    <w:rsid w:val="78530E63"/>
    <w:rsid w:val="785419F6"/>
    <w:rsid w:val="79660C84"/>
    <w:rsid w:val="79DC3431"/>
    <w:rsid w:val="7A003CDD"/>
    <w:rsid w:val="7A1C36EE"/>
    <w:rsid w:val="7C9B3928"/>
    <w:rsid w:val="7D0D27B4"/>
    <w:rsid w:val="7E943668"/>
    <w:rsid w:val="7EC61A5D"/>
    <w:rsid w:val="7F366E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Plain Text"/>
    <w:basedOn w:val="1"/>
    <w:qFormat/>
    <w:uiPriority w:val="0"/>
    <w:rPr>
      <w:rFonts w:ascii="宋体" w:cs="Courier New"/>
      <w:szCs w:val="21"/>
    </w:rPr>
  </w:style>
  <w:style w:type="paragraph" w:styleId="12">
    <w:name w:val="Balloon Text"/>
    <w:basedOn w:val="1"/>
    <w:link w:val="47"/>
    <w:semiHidden/>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2"/>
    <w:qFormat/>
    <w:uiPriority w:val="9"/>
    <w:rPr>
      <w:rFonts w:asciiTheme="majorHAnsi" w:hAnsiTheme="majorHAnsi" w:eastAsiaTheme="majorEastAsia"/>
      <w:b/>
      <w:bCs/>
      <w:kern w:val="32"/>
      <w:sz w:val="32"/>
      <w:szCs w:val="32"/>
    </w:rPr>
  </w:style>
  <w:style w:type="character" w:customStyle="1" w:styleId="23">
    <w:name w:val="标题 2 Char"/>
    <w:basedOn w:val="19"/>
    <w:link w:val="3"/>
    <w:semiHidden/>
    <w:qFormat/>
    <w:uiPriority w:val="9"/>
    <w:rPr>
      <w:rFonts w:asciiTheme="majorHAnsi" w:hAnsiTheme="majorHAnsi" w:eastAsiaTheme="majorEastAsia"/>
      <w:b/>
      <w:bCs/>
      <w:i/>
      <w:iCs/>
      <w:sz w:val="28"/>
      <w:szCs w:val="28"/>
    </w:rPr>
  </w:style>
  <w:style w:type="character" w:customStyle="1" w:styleId="24">
    <w:name w:val="标题 3 Char"/>
    <w:basedOn w:val="19"/>
    <w:link w:val="4"/>
    <w:semiHidden/>
    <w:qFormat/>
    <w:uiPriority w:val="9"/>
    <w:rPr>
      <w:rFonts w:asciiTheme="majorHAnsi" w:hAnsiTheme="majorHAnsi" w:eastAsiaTheme="majorEastAsia"/>
      <w:b/>
      <w:bCs/>
      <w:sz w:val="26"/>
      <w:szCs w:val="26"/>
    </w:rPr>
  </w:style>
  <w:style w:type="character" w:customStyle="1" w:styleId="25">
    <w:name w:val="标题 4 Char"/>
    <w:basedOn w:val="19"/>
    <w:link w:val="5"/>
    <w:semiHidden/>
    <w:qFormat/>
    <w:uiPriority w:val="9"/>
    <w:rPr>
      <w:b/>
      <w:bCs/>
      <w:sz w:val="28"/>
      <w:szCs w:val="28"/>
    </w:rPr>
  </w:style>
  <w:style w:type="character" w:customStyle="1" w:styleId="26">
    <w:name w:val="标题 5 Char"/>
    <w:basedOn w:val="19"/>
    <w:link w:val="6"/>
    <w:semiHidden/>
    <w:qFormat/>
    <w:uiPriority w:val="9"/>
    <w:rPr>
      <w:b/>
      <w:bCs/>
      <w:i/>
      <w:iCs/>
      <w:sz w:val="26"/>
      <w:szCs w:val="26"/>
    </w:rPr>
  </w:style>
  <w:style w:type="character" w:customStyle="1" w:styleId="27">
    <w:name w:val="标题 6 Char"/>
    <w:basedOn w:val="19"/>
    <w:link w:val="7"/>
    <w:semiHidden/>
    <w:qFormat/>
    <w:uiPriority w:val="9"/>
    <w:rPr>
      <w:b/>
      <w:bCs/>
    </w:rPr>
  </w:style>
  <w:style w:type="character" w:customStyle="1" w:styleId="28">
    <w:name w:val="标题 7 Char"/>
    <w:basedOn w:val="19"/>
    <w:link w:val="8"/>
    <w:semiHidden/>
    <w:qFormat/>
    <w:uiPriority w:val="9"/>
    <w:rPr>
      <w:sz w:val="24"/>
      <w:szCs w:val="24"/>
    </w:rPr>
  </w:style>
  <w:style w:type="character" w:customStyle="1" w:styleId="29">
    <w:name w:val="标题 8 Char"/>
    <w:basedOn w:val="19"/>
    <w:link w:val="9"/>
    <w:semiHidden/>
    <w:qFormat/>
    <w:uiPriority w:val="9"/>
    <w:rPr>
      <w:i/>
      <w:iCs/>
      <w:sz w:val="24"/>
      <w:szCs w:val="24"/>
    </w:rPr>
  </w:style>
  <w:style w:type="character" w:customStyle="1" w:styleId="30">
    <w:name w:val="标题 9 Char"/>
    <w:basedOn w:val="19"/>
    <w:link w:val="10"/>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5"/>
    <w:qFormat/>
    <w:uiPriority w:val="11"/>
    <w:rPr>
      <w:rFonts w:asciiTheme="majorHAnsi" w:hAnsiTheme="majorHAnsi" w:eastAsiaTheme="majorEastAsia"/>
      <w:sz w:val="24"/>
      <w:szCs w:val="24"/>
    </w:rPr>
  </w:style>
  <w:style w:type="paragraph"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9"/>
    <w:qFormat/>
    <w:uiPriority w:val="21"/>
    <w:rPr>
      <w:b/>
      <w:i/>
      <w:sz w:val="24"/>
      <w:szCs w:val="24"/>
      <w:u w:val="single"/>
    </w:rPr>
  </w:style>
  <w:style w:type="character" w:customStyle="1" w:styleId="41">
    <w:name w:val="不明显参考1"/>
    <w:basedOn w:val="19"/>
    <w:qFormat/>
    <w:uiPriority w:val="31"/>
    <w:rPr>
      <w:sz w:val="24"/>
      <w:szCs w:val="24"/>
      <w:u w:val="single"/>
    </w:rPr>
  </w:style>
  <w:style w:type="character" w:customStyle="1" w:styleId="42">
    <w:name w:val="明显参考1"/>
    <w:basedOn w:val="19"/>
    <w:qFormat/>
    <w:uiPriority w:val="32"/>
    <w:rPr>
      <w:b/>
      <w:sz w:val="24"/>
      <w:u w:val="single"/>
    </w:rPr>
  </w:style>
  <w:style w:type="character" w:customStyle="1" w:styleId="43">
    <w:name w:val="书籍标题1"/>
    <w:basedOn w:val="19"/>
    <w:qFormat/>
    <w:uiPriority w:val="33"/>
    <w:rPr>
      <w:rFonts w:asciiTheme="majorHAnsi" w:hAnsiTheme="majorHAnsi" w:eastAsiaTheme="majorEastAsia"/>
      <w:b/>
      <w:i/>
      <w:sz w:val="24"/>
      <w:szCs w:val="24"/>
    </w:rPr>
  </w:style>
  <w:style w:type="paragraph" w:customStyle="1" w:styleId="44">
    <w:name w:val="TOC 标题1"/>
    <w:basedOn w:val="2"/>
    <w:next w:val="1"/>
    <w:semiHidden/>
    <w:unhideWhenUsed/>
    <w:qFormat/>
    <w:uiPriority w:val="39"/>
    <w:pPr>
      <w:outlineLvl w:val="9"/>
    </w:pPr>
    <w:rPr>
      <w:lang w:eastAsia="en-US" w:bidi="en-US"/>
    </w:rPr>
  </w:style>
  <w:style w:type="character" w:customStyle="1" w:styleId="45">
    <w:name w:val="页眉 Char"/>
    <w:basedOn w:val="19"/>
    <w:link w:val="14"/>
    <w:qFormat/>
    <w:uiPriority w:val="99"/>
    <w:rPr>
      <w:rFonts w:ascii="Calibri" w:hAnsi="Calibri" w:eastAsia="宋体"/>
      <w:kern w:val="2"/>
      <w:sz w:val="18"/>
      <w:szCs w:val="18"/>
    </w:rPr>
  </w:style>
  <w:style w:type="character" w:customStyle="1" w:styleId="46">
    <w:name w:val="页脚 Char"/>
    <w:basedOn w:val="19"/>
    <w:link w:val="13"/>
    <w:qFormat/>
    <w:uiPriority w:val="99"/>
    <w:rPr>
      <w:rFonts w:ascii="Calibri" w:hAnsi="Calibri" w:eastAsia="宋体"/>
      <w:kern w:val="2"/>
      <w:sz w:val="18"/>
      <w:szCs w:val="18"/>
    </w:rPr>
  </w:style>
  <w:style w:type="character" w:customStyle="1" w:styleId="47">
    <w:name w:val="批注框文本 Char"/>
    <w:basedOn w:val="19"/>
    <w:link w:val="12"/>
    <w:semiHidden/>
    <w:qFormat/>
    <w:uiPriority w:val="99"/>
    <w:rPr>
      <w:rFonts w:ascii="Times New Roman" w:hAnsi="Times New Roman" w:eastAsia="宋体"/>
      <w:kern w:val="2"/>
      <w:sz w:val="18"/>
      <w:szCs w:val="18"/>
    </w:rPr>
  </w:style>
  <w:style w:type="paragraph" w:customStyle="1" w:styleId="48">
    <w:name w:val="Char Char Char1 Char"/>
    <w:basedOn w:val="1"/>
    <w:semiHidden/>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1608</Words>
  <Characters>1726</Characters>
  <Lines>9</Lines>
  <Paragraphs>2</Paragraphs>
  <TotalTime>1</TotalTime>
  <ScaleCrop>false</ScaleCrop>
  <LinksUpToDate>false</LinksUpToDate>
  <CharactersWithSpaces>1731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2024-07-01T03:40:01Z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C571C45DCA85438895346B3C860BB0CC_12</vt:lpwstr>
  </property>
</Properties>
</file>