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097" w:rsidRDefault="00C742BE">
      <w:pPr>
        <w:spacing w:line="540" w:lineRule="exact"/>
        <w:jc w:val="left"/>
        <w:rPr>
          <w:rFonts w:eastAsia="仿宋"/>
          <w:kern w:val="0"/>
          <w:sz w:val="32"/>
          <w:szCs w:val="32"/>
        </w:rPr>
      </w:pPr>
      <w:r>
        <w:rPr>
          <w:rFonts w:eastAsia="仿宋"/>
          <w:kern w:val="0"/>
          <w:sz w:val="32"/>
          <w:szCs w:val="32"/>
        </w:rPr>
        <w:t>附件</w:t>
      </w:r>
      <w:r>
        <w:rPr>
          <w:rFonts w:eastAsia="仿宋"/>
          <w:kern w:val="0"/>
          <w:sz w:val="32"/>
          <w:szCs w:val="32"/>
        </w:rPr>
        <w:t>2</w:t>
      </w:r>
      <w:r>
        <w:rPr>
          <w:rFonts w:eastAsia="仿宋"/>
          <w:kern w:val="0"/>
          <w:sz w:val="32"/>
          <w:szCs w:val="32"/>
        </w:rPr>
        <w:t>：</w:t>
      </w:r>
    </w:p>
    <w:p w:rsidR="006D5097" w:rsidRDefault="006D5097">
      <w:pPr>
        <w:spacing w:line="540" w:lineRule="exact"/>
        <w:jc w:val="center"/>
        <w:rPr>
          <w:rFonts w:eastAsia="华文中宋"/>
          <w:b/>
          <w:kern w:val="0"/>
          <w:sz w:val="52"/>
          <w:szCs w:val="52"/>
        </w:rPr>
      </w:pPr>
    </w:p>
    <w:p w:rsidR="006D5097" w:rsidRDefault="006D5097">
      <w:pPr>
        <w:spacing w:line="540" w:lineRule="exact"/>
        <w:jc w:val="center"/>
        <w:rPr>
          <w:rFonts w:eastAsia="华文中宋"/>
          <w:b/>
          <w:kern w:val="0"/>
          <w:sz w:val="52"/>
          <w:szCs w:val="52"/>
        </w:rPr>
      </w:pPr>
    </w:p>
    <w:p w:rsidR="006D5097" w:rsidRDefault="006D5097">
      <w:pPr>
        <w:spacing w:line="540" w:lineRule="exact"/>
        <w:jc w:val="center"/>
        <w:rPr>
          <w:rFonts w:eastAsia="华文中宋"/>
          <w:b/>
          <w:kern w:val="0"/>
          <w:sz w:val="52"/>
          <w:szCs w:val="52"/>
        </w:rPr>
      </w:pPr>
    </w:p>
    <w:p w:rsidR="006D5097" w:rsidRDefault="006D5097">
      <w:pPr>
        <w:spacing w:line="540" w:lineRule="exact"/>
        <w:jc w:val="center"/>
        <w:rPr>
          <w:rFonts w:eastAsia="华文中宋"/>
          <w:b/>
          <w:kern w:val="0"/>
          <w:sz w:val="52"/>
          <w:szCs w:val="52"/>
        </w:rPr>
      </w:pPr>
    </w:p>
    <w:p w:rsidR="006D5097" w:rsidRDefault="006D5097">
      <w:pPr>
        <w:spacing w:line="540" w:lineRule="exact"/>
        <w:jc w:val="center"/>
        <w:rPr>
          <w:rFonts w:eastAsia="华文中宋"/>
          <w:b/>
          <w:kern w:val="0"/>
          <w:sz w:val="52"/>
          <w:szCs w:val="52"/>
        </w:rPr>
      </w:pPr>
    </w:p>
    <w:p w:rsidR="006D5097" w:rsidRDefault="006D5097">
      <w:pPr>
        <w:spacing w:line="540" w:lineRule="exact"/>
        <w:jc w:val="center"/>
        <w:rPr>
          <w:rFonts w:eastAsia="华文中宋"/>
          <w:b/>
          <w:kern w:val="0"/>
          <w:sz w:val="52"/>
          <w:szCs w:val="52"/>
        </w:rPr>
      </w:pPr>
    </w:p>
    <w:p w:rsidR="006D5097" w:rsidRDefault="00C742BE">
      <w:pPr>
        <w:spacing w:line="540" w:lineRule="exact"/>
        <w:jc w:val="center"/>
        <w:rPr>
          <w:rFonts w:eastAsia="方正小标宋_GBK"/>
          <w:b/>
          <w:kern w:val="0"/>
          <w:sz w:val="48"/>
          <w:szCs w:val="48"/>
        </w:rPr>
      </w:pPr>
      <w:r>
        <w:rPr>
          <w:rFonts w:eastAsia="方正小标宋_GBK"/>
          <w:b/>
          <w:kern w:val="0"/>
          <w:sz w:val="48"/>
          <w:szCs w:val="48"/>
        </w:rPr>
        <w:t>巴音郭楞职业技术学院</w:t>
      </w:r>
    </w:p>
    <w:p w:rsidR="006D5097" w:rsidRDefault="00C742BE">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rsidR="006D5097" w:rsidRDefault="006D5097">
      <w:pPr>
        <w:spacing w:line="540" w:lineRule="exact"/>
        <w:jc w:val="center"/>
        <w:rPr>
          <w:rFonts w:eastAsia="华文中宋"/>
          <w:b/>
          <w:kern w:val="0"/>
          <w:sz w:val="52"/>
          <w:szCs w:val="52"/>
        </w:rPr>
      </w:pPr>
    </w:p>
    <w:p w:rsidR="006D5097" w:rsidRDefault="00C742BE">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2018</w:t>
      </w:r>
      <w:r>
        <w:rPr>
          <w:rFonts w:eastAsia="仿宋_GB2312"/>
          <w:kern w:val="0"/>
          <w:sz w:val="36"/>
          <w:szCs w:val="36"/>
        </w:rPr>
        <w:t>年度）</w:t>
      </w:r>
    </w:p>
    <w:p w:rsidR="006D5097" w:rsidRDefault="006D5097">
      <w:pPr>
        <w:spacing w:line="540" w:lineRule="exact"/>
        <w:jc w:val="center"/>
        <w:rPr>
          <w:rFonts w:eastAsia="仿宋_GB2312"/>
          <w:kern w:val="0"/>
          <w:sz w:val="30"/>
          <w:szCs w:val="30"/>
        </w:rPr>
      </w:pPr>
    </w:p>
    <w:p w:rsidR="006D5097" w:rsidRDefault="006D5097">
      <w:pPr>
        <w:spacing w:line="540" w:lineRule="exact"/>
        <w:jc w:val="center"/>
        <w:rPr>
          <w:rFonts w:eastAsia="仿宋_GB2312"/>
          <w:kern w:val="0"/>
          <w:sz w:val="30"/>
          <w:szCs w:val="30"/>
        </w:rPr>
      </w:pPr>
    </w:p>
    <w:p w:rsidR="006D5097" w:rsidRDefault="006D5097">
      <w:pPr>
        <w:spacing w:line="540" w:lineRule="exact"/>
        <w:jc w:val="center"/>
        <w:rPr>
          <w:rFonts w:eastAsia="仿宋_GB2312"/>
          <w:kern w:val="0"/>
          <w:sz w:val="30"/>
          <w:szCs w:val="30"/>
        </w:rPr>
      </w:pPr>
    </w:p>
    <w:p w:rsidR="006D5097" w:rsidRDefault="006D5097">
      <w:pPr>
        <w:spacing w:line="540" w:lineRule="exact"/>
        <w:jc w:val="center"/>
        <w:rPr>
          <w:rFonts w:eastAsia="仿宋_GB2312"/>
          <w:kern w:val="0"/>
          <w:sz w:val="30"/>
          <w:szCs w:val="30"/>
        </w:rPr>
      </w:pPr>
    </w:p>
    <w:p w:rsidR="006D5097" w:rsidRDefault="006D5097">
      <w:pPr>
        <w:spacing w:line="540" w:lineRule="exact"/>
        <w:jc w:val="center"/>
        <w:rPr>
          <w:rFonts w:eastAsia="仿宋_GB2312"/>
          <w:kern w:val="0"/>
          <w:sz w:val="30"/>
          <w:szCs w:val="30"/>
        </w:rPr>
      </w:pPr>
    </w:p>
    <w:p w:rsidR="006D5097" w:rsidRDefault="006D5097">
      <w:pPr>
        <w:spacing w:line="540" w:lineRule="exact"/>
        <w:rPr>
          <w:rFonts w:eastAsia="仿宋_GB2312"/>
          <w:kern w:val="0"/>
          <w:sz w:val="30"/>
          <w:szCs w:val="30"/>
        </w:rPr>
      </w:pPr>
    </w:p>
    <w:p w:rsidR="006D5097" w:rsidRDefault="00C742BE">
      <w:pPr>
        <w:spacing w:line="700" w:lineRule="exact"/>
        <w:jc w:val="left"/>
        <w:rPr>
          <w:rFonts w:eastAsia="仿宋_GB2312"/>
          <w:kern w:val="0"/>
          <w:sz w:val="36"/>
          <w:szCs w:val="36"/>
        </w:rPr>
      </w:pPr>
      <w:r>
        <w:rPr>
          <w:rFonts w:eastAsia="仿宋_GB2312"/>
          <w:kern w:val="0"/>
          <w:sz w:val="36"/>
          <w:szCs w:val="36"/>
        </w:rPr>
        <w:t>项目名称：大学生思想政治教育经费</w:t>
      </w:r>
    </w:p>
    <w:p w:rsidR="006D5097" w:rsidRDefault="00C742BE">
      <w:pPr>
        <w:spacing w:line="700" w:lineRule="exact"/>
        <w:jc w:val="left"/>
        <w:rPr>
          <w:rFonts w:eastAsia="仿宋_GB2312"/>
          <w:kern w:val="0"/>
          <w:sz w:val="36"/>
          <w:szCs w:val="36"/>
        </w:rPr>
      </w:pPr>
      <w:r>
        <w:rPr>
          <w:rFonts w:eastAsia="仿宋_GB2312"/>
          <w:kern w:val="0"/>
          <w:sz w:val="36"/>
          <w:szCs w:val="36"/>
        </w:rPr>
        <w:t>实施单位（公章）：巴音郭楞职业技术学院</w:t>
      </w:r>
    </w:p>
    <w:p w:rsidR="006D5097" w:rsidRDefault="00C742BE" w:rsidP="0034756F">
      <w:pPr>
        <w:spacing w:line="700" w:lineRule="exact"/>
        <w:ind w:firstLineChars="236" w:firstLine="850"/>
        <w:jc w:val="left"/>
        <w:rPr>
          <w:rFonts w:eastAsia="仿宋_GB2312"/>
          <w:kern w:val="0"/>
          <w:sz w:val="36"/>
          <w:szCs w:val="36"/>
        </w:rPr>
      </w:pPr>
      <w:r>
        <w:rPr>
          <w:rFonts w:eastAsia="仿宋_GB2312"/>
          <w:kern w:val="0"/>
          <w:sz w:val="36"/>
          <w:szCs w:val="36"/>
        </w:rPr>
        <w:t>主管部门（公章）：巴州教育局</w:t>
      </w:r>
    </w:p>
    <w:p w:rsidR="006D5097" w:rsidRDefault="00C742BE" w:rsidP="0034756F">
      <w:pPr>
        <w:spacing w:line="700" w:lineRule="exact"/>
        <w:ind w:firstLineChars="236" w:firstLine="850"/>
        <w:jc w:val="left"/>
        <w:rPr>
          <w:rFonts w:eastAsia="仿宋_GB2312"/>
          <w:kern w:val="0"/>
          <w:sz w:val="36"/>
          <w:szCs w:val="36"/>
        </w:rPr>
      </w:pPr>
      <w:r>
        <w:rPr>
          <w:rFonts w:eastAsia="仿宋_GB2312"/>
          <w:kern w:val="0"/>
          <w:sz w:val="36"/>
          <w:szCs w:val="36"/>
        </w:rPr>
        <w:t>项目负责人（签章）：王艳</w:t>
      </w:r>
    </w:p>
    <w:p w:rsidR="006D5097" w:rsidRDefault="00C742BE" w:rsidP="0034756F">
      <w:pPr>
        <w:spacing w:line="700" w:lineRule="exact"/>
        <w:ind w:firstLineChars="236" w:firstLine="850"/>
        <w:jc w:val="left"/>
        <w:rPr>
          <w:rFonts w:eastAsia="仿宋_GB2312"/>
          <w:kern w:val="0"/>
          <w:sz w:val="36"/>
          <w:szCs w:val="36"/>
        </w:rPr>
      </w:pPr>
      <w:r>
        <w:rPr>
          <w:rFonts w:eastAsia="仿宋_GB2312"/>
          <w:kern w:val="0"/>
          <w:sz w:val="36"/>
          <w:szCs w:val="36"/>
        </w:rPr>
        <w:t>填报时间：</w:t>
      </w:r>
      <w:r>
        <w:rPr>
          <w:rFonts w:eastAsia="仿宋_GB2312"/>
          <w:kern w:val="0"/>
          <w:sz w:val="36"/>
          <w:szCs w:val="36"/>
        </w:rPr>
        <w:t>2019</w:t>
      </w:r>
      <w:r>
        <w:rPr>
          <w:rFonts w:eastAsia="仿宋_GB2312"/>
          <w:kern w:val="0"/>
          <w:sz w:val="36"/>
          <w:szCs w:val="36"/>
        </w:rPr>
        <w:t>年</w:t>
      </w:r>
      <w:r>
        <w:rPr>
          <w:rFonts w:eastAsia="仿宋_GB2312"/>
          <w:kern w:val="0"/>
          <w:sz w:val="36"/>
          <w:szCs w:val="36"/>
        </w:rPr>
        <w:t>1</w:t>
      </w:r>
      <w:r>
        <w:rPr>
          <w:rFonts w:eastAsia="仿宋_GB2312"/>
          <w:kern w:val="0"/>
          <w:sz w:val="36"/>
          <w:szCs w:val="36"/>
        </w:rPr>
        <w:t>月</w:t>
      </w:r>
      <w:r>
        <w:rPr>
          <w:rFonts w:eastAsia="仿宋_GB2312"/>
          <w:kern w:val="0"/>
          <w:sz w:val="36"/>
          <w:szCs w:val="36"/>
        </w:rPr>
        <w:t>24</w:t>
      </w:r>
      <w:r>
        <w:rPr>
          <w:rFonts w:eastAsia="仿宋_GB2312"/>
          <w:kern w:val="0"/>
          <w:sz w:val="36"/>
          <w:szCs w:val="36"/>
        </w:rPr>
        <w:t>日</w:t>
      </w:r>
    </w:p>
    <w:p w:rsidR="006D5097" w:rsidRDefault="006D5097">
      <w:pPr>
        <w:spacing w:line="540" w:lineRule="exact"/>
        <w:jc w:val="center"/>
        <w:rPr>
          <w:rFonts w:eastAsia="仿宋_GB2312"/>
          <w:kern w:val="0"/>
          <w:sz w:val="30"/>
          <w:szCs w:val="30"/>
        </w:rPr>
      </w:pPr>
    </w:p>
    <w:p w:rsidR="006D5097" w:rsidRDefault="006D5097">
      <w:pPr>
        <w:spacing w:line="540" w:lineRule="exact"/>
        <w:rPr>
          <w:rStyle w:val="a9"/>
          <w:rFonts w:eastAsia="黑体"/>
          <w:b w:val="0"/>
          <w:spacing w:val="-4"/>
          <w:sz w:val="32"/>
          <w:szCs w:val="32"/>
        </w:rPr>
      </w:pPr>
    </w:p>
    <w:p w:rsidR="006D5097" w:rsidRDefault="00C742BE">
      <w:pPr>
        <w:spacing w:line="540" w:lineRule="exact"/>
        <w:ind w:firstLine="640"/>
        <w:rPr>
          <w:rStyle w:val="a9"/>
          <w:rFonts w:eastAsia="黑体"/>
          <w:b w:val="0"/>
          <w:spacing w:val="-4"/>
          <w:sz w:val="32"/>
          <w:szCs w:val="32"/>
        </w:rPr>
      </w:pPr>
      <w:r>
        <w:rPr>
          <w:rStyle w:val="a9"/>
          <w:rFonts w:eastAsia="黑体"/>
          <w:b w:val="0"/>
          <w:spacing w:val="-4"/>
          <w:sz w:val="32"/>
          <w:szCs w:val="32"/>
        </w:rPr>
        <w:lastRenderedPageBreak/>
        <w:t>一、项目概况</w:t>
      </w:r>
    </w:p>
    <w:p w:rsidR="006D5097" w:rsidRDefault="00C742BE">
      <w:pPr>
        <w:spacing w:line="540" w:lineRule="exact"/>
        <w:ind w:firstLine="567"/>
        <w:rPr>
          <w:rStyle w:val="a9"/>
          <w:rFonts w:eastAsia="仿宋"/>
          <w:spacing w:val="-4"/>
          <w:sz w:val="32"/>
          <w:szCs w:val="32"/>
        </w:rPr>
      </w:pPr>
      <w:r>
        <w:rPr>
          <w:rStyle w:val="a9"/>
          <w:rFonts w:eastAsia="仿宋"/>
          <w:spacing w:val="-4"/>
          <w:sz w:val="32"/>
          <w:szCs w:val="32"/>
        </w:rPr>
        <w:t>（一）项目单位基本情况</w:t>
      </w:r>
    </w:p>
    <w:p w:rsidR="006D5097" w:rsidRDefault="00C742BE">
      <w:pPr>
        <w:spacing w:line="540" w:lineRule="exact"/>
        <w:ind w:firstLine="640"/>
        <w:rPr>
          <w:rFonts w:eastAsia="仿宋"/>
          <w:sz w:val="32"/>
          <w:szCs w:val="32"/>
        </w:rPr>
      </w:pPr>
      <w:r>
        <w:rPr>
          <w:rFonts w:eastAsia="仿宋"/>
          <w:sz w:val="32"/>
          <w:szCs w:val="32"/>
        </w:rPr>
        <w:t>巴音郭楞职业技术学院成立于</w:t>
      </w:r>
      <w:r>
        <w:rPr>
          <w:rFonts w:eastAsia="仿宋"/>
          <w:sz w:val="32"/>
          <w:szCs w:val="32"/>
        </w:rPr>
        <w:t>2002</w:t>
      </w:r>
      <w:r>
        <w:rPr>
          <w:rFonts w:eastAsia="仿宋"/>
          <w:sz w:val="32"/>
          <w:szCs w:val="32"/>
        </w:rPr>
        <w:t>年</w:t>
      </w:r>
      <w:r>
        <w:rPr>
          <w:rFonts w:eastAsia="仿宋"/>
          <w:sz w:val="32"/>
          <w:szCs w:val="32"/>
        </w:rPr>
        <w:t>2</w:t>
      </w:r>
      <w:r>
        <w:rPr>
          <w:rFonts w:eastAsia="仿宋"/>
          <w:sz w:val="32"/>
          <w:szCs w:val="32"/>
        </w:rPr>
        <w:t>月。</w:t>
      </w:r>
      <w:r>
        <w:rPr>
          <w:rFonts w:eastAsia="仿宋"/>
          <w:sz w:val="32"/>
          <w:szCs w:val="32"/>
        </w:rPr>
        <w:t>2007</w:t>
      </w:r>
      <w:r>
        <w:rPr>
          <w:rFonts w:eastAsia="仿宋"/>
          <w:sz w:val="32"/>
          <w:szCs w:val="32"/>
        </w:rPr>
        <w:t>年又挂牌成立了</w:t>
      </w:r>
      <w:r>
        <w:rPr>
          <w:rFonts w:eastAsia="仿宋"/>
          <w:sz w:val="32"/>
          <w:szCs w:val="32"/>
        </w:rPr>
        <w:t>“</w:t>
      </w:r>
      <w:r>
        <w:rPr>
          <w:rFonts w:eastAsia="仿宋"/>
          <w:sz w:val="32"/>
          <w:szCs w:val="32"/>
        </w:rPr>
        <w:t>巴音郭楞技师培训学院</w:t>
      </w:r>
      <w:r>
        <w:rPr>
          <w:rFonts w:eastAsia="仿宋"/>
          <w:sz w:val="32"/>
          <w:szCs w:val="32"/>
        </w:rPr>
        <w:t>”</w:t>
      </w:r>
      <w:r>
        <w:rPr>
          <w:rFonts w:eastAsia="仿宋"/>
          <w:sz w:val="32"/>
          <w:szCs w:val="32"/>
        </w:rPr>
        <w:t>，与职业技术学院实行</w:t>
      </w:r>
      <w:r>
        <w:rPr>
          <w:rFonts w:eastAsia="仿宋"/>
          <w:sz w:val="32"/>
          <w:szCs w:val="32"/>
        </w:rPr>
        <w:t>“</w:t>
      </w:r>
      <w:r>
        <w:rPr>
          <w:rFonts w:eastAsia="仿宋"/>
          <w:sz w:val="32"/>
          <w:szCs w:val="32"/>
        </w:rPr>
        <w:t>两块牌子，一套班子</w:t>
      </w:r>
      <w:r>
        <w:rPr>
          <w:rFonts w:eastAsia="仿宋"/>
          <w:sz w:val="32"/>
          <w:szCs w:val="32"/>
        </w:rPr>
        <w:t>”</w:t>
      </w:r>
      <w:r>
        <w:rPr>
          <w:rFonts w:eastAsia="仿宋"/>
          <w:sz w:val="32"/>
          <w:szCs w:val="32"/>
        </w:rPr>
        <w:t>的管理运行机制。</w:t>
      </w:r>
      <w:r>
        <w:rPr>
          <w:rFonts w:eastAsia="仿宋"/>
          <w:sz w:val="32"/>
          <w:szCs w:val="32"/>
        </w:rPr>
        <w:t>2010</w:t>
      </w:r>
      <w:r>
        <w:rPr>
          <w:rFonts w:eastAsia="仿宋"/>
          <w:sz w:val="32"/>
          <w:szCs w:val="32"/>
        </w:rPr>
        <w:t>年，</w:t>
      </w:r>
      <w:r>
        <w:rPr>
          <w:rFonts w:eastAsia="仿宋"/>
          <w:sz w:val="32"/>
          <w:szCs w:val="32"/>
        </w:rPr>
        <w:t>“</w:t>
      </w:r>
      <w:r>
        <w:rPr>
          <w:rFonts w:eastAsia="仿宋"/>
          <w:sz w:val="32"/>
          <w:szCs w:val="32"/>
        </w:rPr>
        <w:t>巴音郭楞技工学校</w:t>
      </w:r>
      <w:r>
        <w:rPr>
          <w:rFonts w:eastAsia="仿宋"/>
          <w:sz w:val="32"/>
          <w:szCs w:val="32"/>
        </w:rPr>
        <w:t>”</w:t>
      </w:r>
      <w:r>
        <w:rPr>
          <w:rFonts w:eastAsia="仿宋"/>
          <w:sz w:val="32"/>
          <w:szCs w:val="32"/>
        </w:rPr>
        <w:t>恢复挂牌。</w:t>
      </w:r>
      <w:r>
        <w:rPr>
          <w:rFonts w:eastAsia="仿宋"/>
          <w:sz w:val="32"/>
          <w:szCs w:val="32"/>
        </w:rPr>
        <w:t>2016</w:t>
      </w:r>
      <w:r>
        <w:rPr>
          <w:rFonts w:eastAsia="仿宋"/>
          <w:sz w:val="32"/>
          <w:szCs w:val="32"/>
        </w:rPr>
        <w:t>年</w:t>
      </w:r>
      <w:r>
        <w:rPr>
          <w:rFonts w:eastAsia="仿宋"/>
          <w:sz w:val="32"/>
          <w:szCs w:val="32"/>
        </w:rPr>
        <w:t>9</w:t>
      </w:r>
      <w:r>
        <w:rPr>
          <w:rFonts w:eastAsia="仿宋"/>
          <w:sz w:val="32"/>
          <w:szCs w:val="32"/>
        </w:rPr>
        <w:t>月，学院与河北师范大学联合举办的</w:t>
      </w:r>
      <w:r>
        <w:rPr>
          <w:rFonts w:eastAsia="仿宋"/>
          <w:sz w:val="32"/>
          <w:szCs w:val="32"/>
        </w:rPr>
        <w:t>“</w:t>
      </w:r>
      <w:r>
        <w:rPr>
          <w:rFonts w:eastAsia="仿宋"/>
          <w:sz w:val="32"/>
          <w:szCs w:val="32"/>
        </w:rPr>
        <w:t>本科专业试点班</w:t>
      </w:r>
      <w:r>
        <w:rPr>
          <w:rFonts w:eastAsia="仿宋"/>
          <w:sz w:val="32"/>
          <w:szCs w:val="32"/>
        </w:rPr>
        <w:t>”</w:t>
      </w:r>
      <w:r>
        <w:rPr>
          <w:rFonts w:eastAsia="仿宋"/>
          <w:sz w:val="32"/>
          <w:szCs w:val="32"/>
        </w:rPr>
        <w:t>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w:t>
      </w:r>
      <w:r>
        <w:rPr>
          <w:rFonts w:eastAsia="仿宋"/>
          <w:sz w:val="32"/>
          <w:szCs w:val="32"/>
        </w:rPr>
        <w:t>12</w:t>
      </w:r>
      <w:r>
        <w:rPr>
          <w:rFonts w:eastAsia="仿宋"/>
          <w:sz w:val="32"/>
          <w:szCs w:val="32"/>
        </w:rPr>
        <w:t>个二级学院，开设中职专业</w:t>
      </w:r>
      <w:r>
        <w:rPr>
          <w:rFonts w:eastAsia="仿宋"/>
          <w:sz w:val="32"/>
          <w:szCs w:val="32"/>
        </w:rPr>
        <w:t>55</w:t>
      </w:r>
      <w:r>
        <w:rPr>
          <w:rFonts w:eastAsia="仿宋"/>
          <w:sz w:val="32"/>
          <w:szCs w:val="32"/>
        </w:rPr>
        <w:t>个、高职专业</w:t>
      </w:r>
      <w:r>
        <w:rPr>
          <w:rFonts w:eastAsia="仿宋"/>
          <w:sz w:val="32"/>
          <w:szCs w:val="32"/>
        </w:rPr>
        <w:t>53</w:t>
      </w:r>
      <w:r>
        <w:rPr>
          <w:rFonts w:eastAsia="仿宋"/>
          <w:sz w:val="32"/>
          <w:szCs w:val="32"/>
        </w:rPr>
        <w:t>个、本科试点专业</w:t>
      </w:r>
      <w:r>
        <w:rPr>
          <w:rFonts w:eastAsia="仿宋"/>
          <w:sz w:val="32"/>
          <w:szCs w:val="32"/>
        </w:rPr>
        <w:t>4</w:t>
      </w:r>
      <w:r>
        <w:rPr>
          <w:rFonts w:eastAsia="仿宋"/>
          <w:sz w:val="32"/>
          <w:szCs w:val="32"/>
        </w:rPr>
        <w:t>个。</w:t>
      </w:r>
    </w:p>
    <w:p w:rsidR="006D5097" w:rsidRDefault="00C742BE" w:rsidP="0034756F">
      <w:pPr>
        <w:spacing w:line="540" w:lineRule="exact"/>
        <w:ind w:firstLineChars="181" w:firstLine="565"/>
        <w:rPr>
          <w:rStyle w:val="a9"/>
          <w:rFonts w:eastAsia="仿宋"/>
          <w:spacing w:val="-4"/>
          <w:sz w:val="32"/>
          <w:szCs w:val="32"/>
        </w:rPr>
      </w:pPr>
      <w:r>
        <w:rPr>
          <w:rStyle w:val="a9"/>
          <w:rFonts w:eastAsia="仿宋"/>
          <w:spacing w:val="-4"/>
          <w:sz w:val="32"/>
          <w:szCs w:val="32"/>
        </w:rPr>
        <w:t>（二）项目预算绩效目标设定情况</w:t>
      </w:r>
    </w:p>
    <w:p w:rsidR="006D5097" w:rsidRDefault="00C742BE">
      <w:pPr>
        <w:spacing w:line="540" w:lineRule="exact"/>
        <w:ind w:firstLine="640"/>
        <w:rPr>
          <w:rFonts w:eastAsia="仿宋"/>
          <w:sz w:val="32"/>
          <w:szCs w:val="32"/>
        </w:rPr>
      </w:pPr>
      <w:r>
        <w:rPr>
          <w:rFonts w:eastAsia="仿宋"/>
          <w:sz w:val="32"/>
          <w:szCs w:val="32"/>
        </w:rPr>
        <w:t>大学生是十分宝贵的人才资源，是民族的希望，是祖国的未来。加强和改进大学生思想政治教育，提高他们的思想政治素质，把他们培养成中国特色社会主义事业的建设者和接班人，对于全面实施科教兴国和人才强国战路，确保我国在激烈的国际竞争中始终立于不败之地，确保实现全面建设小康社会、加快推进社会主义现代化的伟大目标，具有重大而深远的战略意义。在思想政治数育工作中坚持以学生为本全心全意为学生成长成才服务的理念，积极探寻思想政治教育内在规律，力求在大学生思想政治教育中体现特色，突出重点，注重实效</w:t>
      </w:r>
      <w:r>
        <w:rPr>
          <w:rFonts w:eastAsia="仿宋"/>
          <w:sz w:val="32"/>
          <w:szCs w:val="32"/>
        </w:rPr>
        <w:t xml:space="preserve"> </w:t>
      </w:r>
      <w:r>
        <w:rPr>
          <w:rFonts w:eastAsia="仿宋"/>
          <w:sz w:val="32"/>
          <w:szCs w:val="32"/>
        </w:rPr>
        <w:t>。</w:t>
      </w:r>
    </w:p>
    <w:p w:rsidR="006D5097" w:rsidRDefault="00C742BE">
      <w:pPr>
        <w:spacing w:line="540" w:lineRule="exact"/>
        <w:ind w:firstLine="640"/>
        <w:rPr>
          <w:rStyle w:val="a9"/>
          <w:rFonts w:eastAsia="仿宋"/>
          <w:b w:val="0"/>
          <w:spacing w:val="-4"/>
          <w:sz w:val="32"/>
          <w:szCs w:val="32"/>
        </w:rPr>
      </w:pPr>
      <w:r>
        <w:rPr>
          <w:rFonts w:eastAsia="仿宋"/>
          <w:kern w:val="0"/>
          <w:sz w:val="32"/>
          <w:szCs w:val="32"/>
        </w:rPr>
        <w:t>大学生思想政治教育经费</w:t>
      </w:r>
      <w:r w:rsidR="0034756F">
        <w:rPr>
          <w:rFonts w:eastAsia="仿宋" w:hint="eastAsia"/>
          <w:kern w:val="0"/>
          <w:sz w:val="32"/>
          <w:szCs w:val="32"/>
        </w:rPr>
        <w:t>25</w:t>
      </w:r>
      <w:r>
        <w:rPr>
          <w:rFonts w:eastAsia="仿宋"/>
          <w:kern w:val="0"/>
          <w:sz w:val="32"/>
          <w:szCs w:val="32"/>
        </w:rPr>
        <w:t>.3</w:t>
      </w:r>
      <w:r>
        <w:rPr>
          <w:rFonts w:eastAsia="仿宋"/>
          <w:kern w:val="0"/>
          <w:sz w:val="32"/>
          <w:szCs w:val="32"/>
        </w:rPr>
        <w:t>万元，为本级财政专项资金，用于帮助学生树立正确的世界观、价值观、人生观，在重大节日和活动期间，采取主题、专项教育等形式，对大学生进</w:t>
      </w:r>
      <w:r>
        <w:rPr>
          <w:rFonts w:eastAsia="仿宋"/>
          <w:kern w:val="0"/>
          <w:sz w:val="32"/>
          <w:szCs w:val="32"/>
        </w:rPr>
        <w:lastRenderedPageBreak/>
        <w:t>行爱国主义教育。</w:t>
      </w:r>
    </w:p>
    <w:p w:rsidR="006D5097" w:rsidRDefault="00C742BE">
      <w:pPr>
        <w:spacing w:line="540" w:lineRule="exact"/>
        <w:ind w:firstLine="640"/>
        <w:rPr>
          <w:rStyle w:val="a9"/>
          <w:rFonts w:eastAsia="黑体"/>
          <w:b w:val="0"/>
          <w:spacing w:val="-4"/>
          <w:sz w:val="32"/>
          <w:szCs w:val="32"/>
        </w:rPr>
      </w:pPr>
      <w:r>
        <w:rPr>
          <w:rStyle w:val="a9"/>
          <w:rFonts w:eastAsia="黑体"/>
          <w:b w:val="0"/>
          <w:spacing w:val="-4"/>
          <w:sz w:val="32"/>
          <w:szCs w:val="32"/>
        </w:rPr>
        <w:t>二、项目资金使用及管理情况</w:t>
      </w:r>
    </w:p>
    <w:p w:rsidR="006D5097" w:rsidRDefault="00C742BE" w:rsidP="0034756F">
      <w:pPr>
        <w:spacing w:line="540" w:lineRule="exact"/>
        <w:ind w:firstLineChars="181" w:firstLine="565"/>
        <w:rPr>
          <w:rStyle w:val="a9"/>
          <w:rFonts w:eastAsia="仿宋"/>
          <w:spacing w:val="-4"/>
          <w:sz w:val="32"/>
          <w:szCs w:val="32"/>
        </w:rPr>
      </w:pPr>
      <w:r>
        <w:rPr>
          <w:rStyle w:val="a9"/>
          <w:rFonts w:eastAsia="仿宋"/>
          <w:spacing w:val="-4"/>
          <w:sz w:val="32"/>
          <w:szCs w:val="32"/>
        </w:rPr>
        <w:t>（一）项目资金安排落实、总投入等情况分析</w:t>
      </w:r>
    </w:p>
    <w:p w:rsidR="006D5097" w:rsidRDefault="00C742BE">
      <w:pPr>
        <w:spacing w:line="540" w:lineRule="exact"/>
        <w:ind w:firstLine="640"/>
        <w:rPr>
          <w:rStyle w:val="a9"/>
          <w:rFonts w:eastAsia="仿宋"/>
          <w:b w:val="0"/>
          <w:spacing w:val="-4"/>
          <w:sz w:val="32"/>
          <w:szCs w:val="32"/>
        </w:rPr>
      </w:pPr>
      <w:r>
        <w:rPr>
          <w:rFonts w:eastAsia="仿宋"/>
          <w:kern w:val="0"/>
          <w:sz w:val="32"/>
          <w:szCs w:val="32"/>
        </w:rPr>
        <w:t>大学生思想政治教育经费预算</w:t>
      </w:r>
      <w:r>
        <w:rPr>
          <w:rFonts w:eastAsia="仿宋"/>
          <w:kern w:val="0"/>
          <w:sz w:val="32"/>
          <w:szCs w:val="32"/>
        </w:rPr>
        <w:t>70</w:t>
      </w:r>
      <w:r>
        <w:rPr>
          <w:rFonts w:eastAsia="仿宋"/>
          <w:kern w:val="0"/>
          <w:sz w:val="32"/>
          <w:szCs w:val="32"/>
        </w:rPr>
        <w:t>万元</w:t>
      </w:r>
      <w:r w:rsidR="006838A0">
        <w:rPr>
          <w:rFonts w:eastAsia="仿宋" w:hint="eastAsia"/>
          <w:kern w:val="0"/>
          <w:sz w:val="32"/>
          <w:szCs w:val="32"/>
        </w:rPr>
        <w:t>（本级财政安排</w:t>
      </w:r>
      <w:r w:rsidR="006838A0">
        <w:rPr>
          <w:rFonts w:eastAsia="仿宋" w:hint="eastAsia"/>
          <w:kern w:val="0"/>
          <w:sz w:val="32"/>
          <w:szCs w:val="32"/>
        </w:rPr>
        <w:t>25.3</w:t>
      </w:r>
      <w:r w:rsidR="006838A0">
        <w:rPr>
          <w:rFonts w:eastAsia="仿宋" w:hint="eastAsia"/>
          <w:kern w:val="0"/>
          <w:sz w:val="32"/>
          <w:szCs w:val="32"/>
        </w:rPr>
        <w:t>万元）</w:t>
      </w:r>
      <w:r>
        <w:rPr>
          <w:rFonts w:eastAsia="仿宋"/>
          <w:kern w:val="0"/>
          <w:sz w:val="32"/>
          <w:szCs w:val="32"/>
        </w:rPr>
        <w:t>，实际发生</w:t>
      </w:r>
      <w:r>
        <w:rPr>
          <w:rFonts w:eastAsia="仿宋"/>
          <w:kern w:val="0"/>
          <w:sz w:val="32"/>
          <w:szCs w:val="32"/>
        </w:rPr>
        <w:t>25.30</w:t>
      </w:r>
      <w:r>
        <w:rPr>
          <w:rFonts w:eastAsia="仿宋"/>
          <w:kern w:val="0"/>
          <w:sz w:val="32"/>
          <w:szCs w:val="32"/>
        </w:rPr>
        <w:t>万元，全部为本级财政专项资金。用于帮助学生树立正确的世界观、价值观、人生观，在重大节日和活动期间，采取主题、专项教育等形式，对大学生进行爱国主义教育。</w:t>
      </w:r>
    </w:p>
    <w:p w:rsidR="006D5097" w:rsidRDefault="00C742BE" w:rsidP="0034756F">
      <w:pPr>
        <w:spacing w:line="540" w:lineRule="exact"/>
        <w:ind w:firstLineChars="181" w:firstLine="565"/>
        <w:rPr>
          <w:rStyle w:val="a9"/>
          <w:rFonts w:eastAsia="仿宋"/>
          <w:spacing w:val="-4"/>
          <w:sz w:val="32"/>
          <w:szCs w:val="32"/>
        </w:rPr>
      </w:pPr>
      <w:r>
        <w:rPr>
          <w:rStyle w:val="a9"/>
          <w:rFonts w:eastAsia="仿宋"/>
          <w:spacing w:val="-4"/>
          <w:sz w:val="32"/>
          <w:szCs w:val="32"/>
        </w:rPr>
        <w:t>（二）项目资金实际使用情况分析</w:t>
      </w:r>
    </w:p>
    <w:p w:rsidR="006D5097" w:rsidRDefault="00C742BE">
      <w:pPr>
        <w:spacing w:line="540" w:lineRule="exact"/>
        <w:ind w:firstLine="640"/>
        <w:rPr>
          <w:rStyle w:val="a9"/>
          <w:rFonts w:eastAsia="仿宋"/>
          <w:b w:val="0"/>
          <w:spacing w:val="-4"/>
          <w:sz w:val="32"/>
          <w:szCs w:val="32"/>
        </w:rPr>
      </w:pPr>
      <w:r>
        <w:rPr>
          <w:rFonts w:eastAsia="仿宋"/>
          <w:kern w:val="0"/>
          <w:sz w:val="32"/>
          <w:szCs w:val="32"/>
        </w:rPr>
        <w:t>2018</w:t>
      </w:r>
      <w:r>
        <w:rPr>
          <w:rFonts w:eastAsia="仿宋"/>
          <w:kern w:val="0"/>
          <w:sz w:val="32"/>
          <w:szCs w:val="32"/>
        </w:rPr>
        <w:t>年实际发生</w:t>
      </w:r>
      <w:r>
        <w:rPr>
          <w:rFonts w:eastAsia="仿宋"/>
          <w:kern w:val="0"/>
          <w:sz w:val="32"/>
          <w:szCs w:val="32"/>
        </w:rPr>
        <w:t>25.3</w:t>
      </w:r>
      <w:r w:rsidR="006838A0">
        <w:rPr>
          <w:rFonts w:eastAsia="仿宋" w:hint="eastAsia"/>
          <w:kern w:val="0"/>
          <w:sz w:val="32"/>
          <w:szCs w:val="32"/>
        </w:rPr>
        <w:t>0</w:t>
      </w:r>
      <w:r>
        <w:rPr>
          <w:rFonts w:eastAsia="仿宋"/>
          <w:kern w:val="0"/>
          <w:sz w:val="32"/>
          <w:szCs w:val="32"/>
        </w:rPr>
        <w:t>万元，全部为本级财政专项资金。用于帮助学生树立正确的世界观、价值观、人生观，在重大节日和活动期间，采取主题、专项教育等形式，对大学生进行爱国主义教育。</w:t>
      </w:r>
    </w:p>
    <w:p w:rsidR="006D5097" w:rsidRDefault="00C742BE" w:rsidP="0034756F">
      <w:pPr>
        <w:spacing w:line="540" w:lineRule="exact"/>
        <w:ind w:firstLineChars="181" w:firstLine="565"/>
        <w:rPr>
          <w:rStyle w:val="a9"/>
          <w:rFonts w:eastAsia="仿宋"/>
          <w:spacing w:val="-4"/>
          <w:sz w:val="32"/>
          <w:szCs w:val="32"/>
        </w:rPr>
      </w:pPr>
      <w:r>
        <w:rPr>
          <w:rStyle w:val="a9"/>
          <w:rFonts w:eastAsia="仿宋"/>
          <w:spacing w:val="-4"/>
          <w:sz w:val="32"/>
          <w:szCs w:val="32"/>
        </w:rPr>
        <w:t>（三）项目资金管理情况分析</w:t>
      </w:r>
    </w:p>
    <w:p w:rsidR="006D5097" w:rsidRDefault="00C742BE">
      <w:pPr>
        <w:spacing w:line="540" w:lineRule="exact"/>
        <w:ind w:firstLineChars="200" w:firstLine="624"/>
        <w:rPr>
          <w:rStyle w:val="a9"/>
          <w:rFonts w:eastAsia="仿宋"/>
          <w:b w:val="0"/>
          <w:spacing w:val="-4"/>
          <w:sz w:val="32"/>
          <w:szCs w:val="32"/>
        </w:rPr>
      </w:pPr>
      <w:r>
        <w:rPr>
          <w:rStyle w:val="a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rsidR="006D5097" w:rsidRDefault="00C742BE">
      <w:pPr>
        <w:spacing w:line="540" w:lineRule="exact"/>
        <w:ind w:firstLineChars="250" w:firstLine="780"/>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三、项目组织实施情况</w:t>
      </w:r>
    </w:p>
    <w:p w:rsidR="006D5097" w:rsidRDefault="00C742BE" w:rsidP="0034756F">
      <w:pPr>
        <w:spacing w:line="540" w:lineRule="exact"/>
        <w:ind w:firstLineChars="200" w:firstLine="624"/>
        <w:rPr>
          <w:rStyle w:val="a9"/>
          <w:rFonts w:eastAsia="仿宋"/>
          <w:spacing w:val="-4"/>
          <w:sz w:val="32"/>
          <w:szCs w:val="32"/>
        </w:rPr>
      </w:pPr>
      <w:r>
        <w:rPr>
          <w:rStyle w:val="a9"/>
          <w:rFonts w:eastAsia="仿宋"/>
          <w:spacing w:val="-4"/>
          <w:sz w:val="32"/>
          <w:szCs w:val="32"/>
        </w:rPr>
        <w:t>（一）项目组织情况分析</w:t>
      </w:r>
    </w:p>
    <w:p w:rsidR="006D5097" w:rsidRDefault="00C742BE">
      <w:pPr>
        <w:spacing w:line="540" w:lineRule="exact"/>
        <w:ind w:firstLineChars="181" w:firstLine="579"/>
        <w:rPr>
          <w:rFonts w:eastAsia="仿宋"/>
          <w:kern w:val="0"/>
          <w:sz w:val="32"/>
          <w:szCs w:val="32"/>
        </w:rPr>
      </w:pPr>
      <w:r>
        <w:rPr>
          <w:rFonts w:eastAsia="仿宋"/>
          <w:kern w:val="0"/>
          <w:sz w:val="32"/>
          <w:szCs w:val="32"/>
        </w:rPr>
        <w:t>大学生思想政治教育经费预算</w:t>
      </w:r>
      <w:r>
        <w:rPr>
          <w:rFonts w:eastAsia="仿宋"/>
          <w:kern w:val="0"/>
          <w:sz w:val="32"/>
          <w:szCs w:val="32"/>
        </w:rPr>
        <w:t>70</w:t>
      </w:r>
      <w:r>
        <w:rPr>
          <w:rFonts w:eastAsia="仿宋"/>
          <w:kern w:val="0"/>
          <w:sz w:val="32"/>
          <w:szCs w:val="32"/>
        </w:rPr>
        <w:t>万元，实际发生</w:t>
      </w:r>
      <w:r>
        <w:rPr>
          <w:rFonts w:eastAsia="仿宋"/>
          <w:kern w:val="0"/>
          <w:sz w:val="32"/>
          <w:szCs w:val="32"/>
        </w:rPr>
        <w:t>25.3</w:t>
      </w:r>
      <w:r>
        <w:rPr>
          <w:rFonts w:eastAsia="仿宋"/>
          <w:kern w:val="0"/>
          <w:sz w:val="32"/>
          <w:szCs w:val="32"/>
        </w:rPr>
        <w:t>万元，全部为本级财政专项资金。用于帮助学生树立正确的世界观、价值观、人生观，在重大节日和活动期间，采取主题、专</w:t>
      </w:r>
      <w:r>
        <w:rPr>
          <w:rFonts w:eastAsia="仿宋"/>
          <w:kern w:val="0"/>
          <w:sz w:val="32"/>
          <w:szCs w:val="32"/>
        </w:rPr>
        <w:lastRenderedPageBreak/>
        <w:t>项教育等形式，对大学生进行爱国主义教育。</w:t>
      </w:r>
    </w:p>
    <w:p w:rsidR="006D5097" w:rsidRDefault="00C742BE" w:rsidP="0034756F">
      <w:pPr>
        <w:spacing w:line="540" w:lineRule="exact"/>
        <w:ind w:firstLineChars="181" w:firstLine="565"/>
        <w:rPr>
          <w:rStyle w:val="a9"/>
          <w:rFonts w:eastAsia="仿宋"/>
          <w:spacing w:val="-4"/>
          <w:sz w:val="32"/>
          <w:szCs w:val="32"/>
        </w:rPr>
      </w:pPr>
      <w:r>
        <w:rPr>
          <w:rStyle w:val="a9"/>
          <w:rFonts w:eastAsia="仿宋"/>
          <w:spacing w:val="-4"/>
          <w:sz w:val="32"/>
          <w:szCs w:val="32"/>
        </w:rPr>
        <w:t>（二）项目管理情况分析</w:t>
      </w:r>
    </w:p>
    <w:p w:rsidR="006D5097" w:rsidRDefault="00C742BE">
      <w:pPr>
        <w:spacing w:line="540" w:lineRule="exact"/>
        <w:ind w:firstLineChars="181" w:firstLine="579"/>
        <w:rPr>
          <w:rStyle w:val="a9"/>
          <w:rFonts w:eastAsia="仿宋"/>
          <w:b w:val="0"/>
          <w:spacing w:val="-4"/>
          <w:sz w:val="32"/>
          <w:szCs w:val="32"/>
        </w:rPr>
      </w:pPr>
      <w:r>
        <w:rPr>
          <w:rFonts w:eastAsia="仿宋"/>
          <w:sz w:val="32"/>
        </w:rPr>
        <w:t>严格按照</w:t>
      </w:r>
      <w:r>
        <w:rPr>
          <w:rFonts w:eastAsia="仿宋" w:hint="eastAsia"/>
          <w:sz w:val="32"/>
        </w:rPr>
        <w:t>项目</w:t>
      </w:r>
      <w:r>
        <w:rPr>
          <w:rFonts w:eastAsia="仿宋"/>
          <w:sz w:val="32"/>
        </w:rPr>
        <w:t>资金管理办法和使用要求，切实加强项目监督、管理和计划执行，</w:t>
      </w:r>
      <w:r>
        <w:rPr>
          <w:rFonts w:eastAsia="仿宋" w:hint="eastAsia"/>
          <w:sz w:val="32"/>
        </w:rPr>
        <w:t>项目</w:t>
      </w:r>
      <w:r>
        <w:rPr>
          <w:rFonts w:eastAsia="仿宋"/>
          <w:sz w:val="32"/>
        </w:rPr>
        <w:t>资金一经下达，在规定工作日内保证资金用于</w:t>
      </w:r>
      <w:r>
        <w:rPr>
          <w:rFonts w:eastAsia="仿宋" w:hint="eastAsia"/>
          <w:sz w:val="32"/>
        </w:rPr>
        <w:t>项目内容</w:t>
      </w:r>
      <w:r>
        <w:rPr>
          <w:rFonts w:eastAsia="仿宋"/>
          <w:sz w:val="32"/>
        </w:rPr>
        <w:t>建设，形成</w:t>
      </w:r>
      <w:r>
        <w:rPr>
          <w:rFonts w:eastAsia="仿宋" w:hint="eastAsia"/>
          <w:sz w:val="32"/>
        </w:rPr>
        <w:t>绩效</w:t>
      </w:r>
      <w:r>
        <w:rPr>
          <w:rFonts w:eastAsia="仿宋"/>
          <w:sz w:val="32"/>
        </w:rPr>
        <w:t>工作量。坚决执行《巴音郭楞职业技术学院学院专项资金管理办法》，严禁将资金截留、挤占或挪作他用。</w:t>
      </w:r>
    </w:p>
    <w:p w:rsidR="006D5097" w:rsidRDefault="00C742BE">
      <w:pPr>
        <w:spacing w:line="540" w:lineRule="exact"/>
        <w:ind w:firstLineChars="200" w:firstLine="624"/>
        <w:rPr>
          <w:rStyle w:val="a9"/>
          <w:rFonts w:ascii="黑体" w:eastAsia="黑体" w:hAnsi="黑体" w:cs="黑体"/>
        </w:rPr>
      </w:pPr>
      <w:r>
        <w:rPr>
          <w:rStyle w:val="a9"/>
          <w:rFonts w:ascii="黑体" w:eastAsia="黑体" w:hAnsi="黑体" w:cs="黑体" w:hint="eastAsia"/>
          <w:b w:val="0"/>
          <w:spacing w:val="-4"/>
          <w:sz w:val="32"/>
          <w:szCs w:val="32"/>
        </w:rPr>
        <w:t>四、项目绩效情况</w:t>
      </w:r>
    </w:p>
    <w:p w:rsidR="006D5097" w:rsidRDefault="00C742BE" w:rsidP="0034756F">
      <w:pPr>
        <w:spacing w:line="540" w:lineRule="exact"/>
        <w:ind w:firstLineChars="181" w:firstLine="565"/>
        <w:rPr>
          <w:rFonts w:eastAsia="仿宋"/>
          <w:b/>
          <w:spacing w:val="-4"/>
          <w:sz w:val="32"/>
          <w:szCs w:val="32"/>
        </w:rPr>
      </w:pPr>
      <w:r>
        <w:rPr>
          <w:rFonts w:eastAsia="仿宋"/>
          <w:b/>
          <w:spacing w:val="-4"/>
          <w:sz w:val="32"/>
          <w:szCs w:val="32"/>
        </w:rPr>
        <w:t>（一）项目绩效目标完成情况分析</w:t>
      </w:r>
    </w:p>
    <w:p w:rsidR="006D5097" w:rsidRDefault="00C742BE" w:rsidP="0034756F">
      <w:pPr>
        <w:spacing w:line="560" w:lineRule="exact"/>
        <w:ind w:firstLineChars="200" w:firstLine="640"/>
        <w:rPr>
          <w:rFonts w:eastAsia="仿宋"/>
          <w:sz w:val="32"/>
        </w:rPr>
      </w:pPr>
      <w:r w:rsidRPr="0034756F">
        <w:rPr>
          <w:rFonts w:eastAsia="仿宋"/>
          <w:sz w:val="32"/>
        </w:rPr>
        <w:t>数量指标：</w:t>
      </w:r>
      <w:r>
        <w:rPr>
          <w:rFonts w:eastAsia="仿宋" w:hint="eastAsia"/>
          <w:sz w:val="32"/>
        </w:rPr>
        <w:t>按照大学生思想政治教育工作计划</w:t>
      </w:r>
      <w:r>
        <w:rPr>
          <w:rFonts w:eastAsia="仿宋"/>
          <w:sz w:val="32"/>
        </w:rPr>
        <w:t>，</w:t>
      </w:r>
      <w:r>
        <w:rPr>
          <w:rFonts w:eastAsia="仿宋" w:hint="eastAsia"/>
          <w:sz w:val="32"/>
        </w:rPr>
        <w:t>完善学院思想政治教育基础设施，满足现代职业教育思想政治工作的要求</w:t>
      </w:r>
      <w:r>
        <w:rPr>
          <w:rFonts w:eastAsia="仿宋"/>
          <w:sz w:val="32"/>
        </w:rPr>
        <w:t>。数量指标完成率为</w:t>
      </w:r>
      <w:r>
        <w:rPr>
          <w:rFonts w:eastAsia="仿宋"/>
          <w:sz w:val="32"/>
        </w:rPr>
        <w:t>100%</w:t>
      </w:r>
      <w:r>
        <w:rPr>
          <w:rFonts w:eastAsia="仿宋"/>
          <w:sz w:val="32"/>
        </w:rPr>
        <w:t>。</w:t>
      </w:r>
    </w:p>
    <w:p w:rsidR="006D5097" w:rsidRPr="0034756F" w:rsidRDefault="00C742BE" w:rsidP="0034756F">
      <w:pPr>
        <w:spacing w:line="560" w:lineRule="exact"/>
        <w:ind w:firstLineChars="200" w:firstLine="640"/>
        <w:rPr>
          <w:rFonts w:eastAsia="仿宋"/>
          <w:sz w:val="32"/>
        </w:rPr>
      </w:pPr>
      <w:r w:rsidRPr="0034756F">
        <w:rPr>
          <w:rFonts w:eastAsia="仿宋"/>
          <w:sz w:val="32"/>
        </w:rPr>
        <w:t>质量指标：项目建设内容均已验收，验收合格率为</w:t>
      </w:r>
      <w:r w:rsidRPr="0034756F">
        <w:rPr>
          <w:rFonts w:eastAsia="仿宋"/>
          <w:sz w:val="32"/>
        </w:rPr>
        <w:t>100%</w:t>
      </w:r>
      <w:r w:rsidRPr="0034756F">
        <w:rPr>
          <w:rFonts w:eastAsia="仿宋"/>
          <w:sz w:val="32"/>
        </w:rPr>
        <w:t>；</w:t>
      </w:r>
      <w:r w:rsidRPr="0034756F">
        <w:rPr>
          <w:rFonts w:eastAsia="仿宋" w:hint="eastAsia"/>
          <w:sz w:val="32"/>
        </w:rPr>
        <w:t>质量指标覆盖率为</w:t>
      </w:r>
      <w:r w:rsidRPr="0034756F">
        <w:rPr>
          <w:rFonts w:eastAsia="仿宋" w:hint="eastAsia"/>
          <w:sz w:val="32"/>
        </w:rPr>
        <w:t>100%</w:t>
      </w:r>
      <w:r w:rsidRPr="0034756F">
        <w:rPr>
          <w:rFonts w:eastAsia="仿宋" w:hint="eastAsia"/>
          <w:sz w:val="32"/>
        </w:rPr>
        <w:t>。</w:t>
      </w:r>
    </w:p>
    <w:p w:rsidR="006D5097" w:rsidRPr="0034756F" w:rsidRDefault="00C742BE" w:rsidP="0034756F">
      <w:pPr>
        <w:spacing w:line="560" w:lineRule="exact"/>
        <w:ind w:firstLineChars="200" w:firstLine="640"/>
        <w:rPr>
          <w:rFonts w:eastAsia="仿宋"/>
          <w:sz w:val="32"/>
        </w:rPr>
      </w:pPr>
      <w:r w:rsidRPr="0034756F">
        <w:rPr>
          <w:rFonts w:eastAsia="仿宋" w:hint="eastAsia"/>
          <w:sz w:val="32"/>
        </w:rPr>
        <w:t>时效指标：严格按照工作要求，项目实施情况进行支付，完成年度支付任务。</w:t>
      </w:r>
    </w:p>
    <w:p w:rsidR="006D5097" w:rsidRDefault="00C742BE" w:rsidP="0034756F">
      <w:pPr>
        <w:numPr>
          <w:ilvl w:val="0"/>
          <w:numId w:val="1"/>
        </w:numPr>
        <w:spacing w:line="540" w:lineRule="exact"/>
        <w:ind w:firstLineChars="181" w:firstLine="565"/>
        <w:rPr>
          <w:rFonts w:eastAsia="仿宋"/>
          <w:b/>
          <w:spacing w:val="-4"/>
          <w:sz w:val="32"/>
          <w:szCs w:val="32"/>
        </w:rPr>
      </w:pPr>
      <w:r>
        <w:rPr>
          <w:rFonts w:eastAsia="仿宋"/>
          <w:b/>
          <w:spacing w:val="-4"/>
          <w:sz w:val="32"/>
          <w:szCs w:val="32"/>
        </w:rPr>
        <w:t>项目绩效目标未完成原因分析</w:t>
      </w:r>
    </w:p>
    <w:p w:rsidR="006D5097" w:rsidRDefault="00C742BE">
      <w:pPr>
        <w:spacing w:line="540" w:lineRule="exact"/>
        <w:rPr>
          <w:rFonts w:eastAsia="仿宋"/>
          <w:b/>
          <w:spacing w:val="-4"/>
          <w:sz w:val="32"/>
          <w:szCs w:val="32"/>
        </w:rPr>
      </w:pPr>
      <w:r>
        <w:rPr>
          <w:rFonts w:eastAsia="仿宋" w:hint="eastAsia"/>
          <w:bCs/>
          <w:spacing w:val="-4"/>
          <w:sz w:val="32"/>
          <w:szCs w:val="32"/>
        </w:rPr>
        <w:t>项目已完成。</w:t>
      </w:r>
    </w:p>
    <w:p w:rsidR="006D5097" w:rsidRDefault="00C742BE">
      <w:pPr>
        <w:spacing w:line="540" w:lineRule="exact"/>
        <w:ind w:firstLine="640"/>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五、其他需要说明的问题</w:t>
      </w:r>
    </w:p>
    <w:p w:rsidR="006D5097" w:rsidRDefault="00C742BE" w:rsidP="0034756F">
      <w:pPr>
        <w:spacing w:line="540" w:lineRule="exact"/>
        <w:ind w:firstLineChars="181" w:firstLine="565"/>
        <w:rPr>
          <w:rFonts w:eastAsia="仿宋"/>
          <w:b/>
          <w:spacing w:val="-4"/>
          <w:sz w:val="32"/>
          <w:szCs w:val="32"/>
        </w:rPr>
      </w:pPr>
      <w:r>
        <w:rPr>
          <w:rFonts w:eastAsia="仿宋"/>
          <w:b/>
          <w:spacing w:val="-4"/>
          <w:sz w:val="32"/>
          <w:szCs w:val="32"/>
        </w:rPr>
        <w:t>（一）后续工作计划</w:t>
      </w:r>
    </w:p>
    <w:p w:rsidR="006D5097" w:rsidRDefault="00C742BE" w:rsidP="0034756F">
      <w:pPr>
        <w:spacing w:line="540" w:lineRule="exact"/>
        <w:ind w:firstLineChars="181" w:firstLine="565"/>
        <w:rPr>
          <w:rFonts w:eastAsia="仿宋"/>
          <w:bCs/>
          <w:spacing w:val="-4"/>
          <w:sz w:val="32"/>
          <w:szCs w:val="32"/>
        </w:rPr>
      </w:pPr>
      <w:r>
        <w:rPr>
          <w:rFonts w:eastAsia="仿宋"/>
          <w:bCs/>
          <w:spacing w:val="-4"/>
          <w:sz w:val="32"/>
          <w:szCs w:val="32"/>
        </w:rPr>
        <w:t>充分利用学校宣传阵地，进一步提高大学生思想政治教育实效，为切实加强大学生思想政治教育，提高大学生政治理论素养，帮助他们牢固树立正确的世界观、人生观、价值观，宣传部始终把学校的各类宣传阵地作为学生思想政治教育的重要渠道。</w:t>
      </w:r>
    </w:p>
    <w:p w:rsidR="006D5097" w:rsidRDefault="00C742BE" w:rsidP="0034756F">
      <w:pPr>
        <w:spacing w:line="540" w:lineRule="exact"/>
        <w:ind w:firstLineChars="181" w:firstLine="565"/>
        <w:rPr>
          <w:rFonts w:eastAsia="仿宋"/>
          <w:b/>
          <w:spacing w:val="-4"/>
          <w:sz w:val="32"/>
          <w:szCs w:val="32"/>
        </w:rPr>
      </w:pPr>
      <w:r>
        <w:rPr>
          <w:rFonts w:eastAsia="仿宋"/>
          <w:b/>
          <w:spacing w:val="-4"/>
          <w:sz w:val="32"/>
          <w:szCs w:val="32"/>
        </w:rPr>
        <w:lastRenderedPageBreak/>
        <w:t>（二）主要经验及做法、存在问题和建议</w:t>
      </w:r>
    </w:p>
    <w:p w:rsidR="006D5097" w:rsidRDefault="00C742BE">
      <w:pPr>
        <w:spacing w:line="540" w:lineRule="exact"/>
        <w:ind w:firstLine="640"/>
        <w:rPr>
          <w:rFonts w:eastAsia="仿宋"/>
          <w:spacing w:val="-4"/>
          <w:sz w:val="32"/>
          <w:szCs w:val="32"/>
        </w:rPr>
      </w:pPr>
      <w:r>
        <w:rPr>
          <w:rFonts w:eastAsia="仿宋"/>
          <w:spacing w:val="-4"/>
          <w:sz w:val="32"/>
          <w:szCs w:val="32"/>
        </w:rPr>
        <w:t>一是发挥思想政治教育主渠道作用，帮助学生树立正确的世界观、价值观、人生观。思想政治课堂教学是帮助大学生树立正确世界观、人生观、价值观的重要途径，体现了社会主义大学的本质要求。二是利用重大节庆日和活动期间，采取主题、专题教育等形式，对大学生进行爱国主义教育。为了进一步提高我校学生的思想道德水平和理论知识素养，我们积极探索和创新大学生思想政治教育的途径和方法，充分利用学校现有的教育资源和平台，加强革命传统教育和爱国主义教育，将我国改革开放的辉煌成就用多种形式展现在学生面前，增强学生的民族自尊心和自豪感，激发学生的爱国、爱市、爱校情怀。三是深入开展</w:t>
      </w:r>
      <w:r>
        <w:rPr>
          <w:rFonts w:eastAsia="仿宋"/>
          <w:spacing w:val="-4"/>
          <w:sz w:val="32"/>
          <w:szCs w:val="32"/>
        </w:rPr>
        <w:t>“</w:t>
      </w:r>
      <w:r>
        <w:rPr>
          <w:rFonts w:eastAsia="仿宋"/>
          <w:spacing w:val="-4"/>
          <w:sz w:val="32"/>
          <w:szCs w:val="32"/>
        </w:rPr>
        <w:t>唱读讲传</w:t>
      </w:r>
      <w:r>
        <w:rPr>
          <w:rFonts w:eastAsia="仿宋"/>
          <w:spacing w:val="-4"/>
          <w:sz w:val="32"/>
          <w:szCs w:val="32"/>
        </w:rPr>
        <w:t>”</w:t>
      </w:r>
      <w:r>
        <w:rPr>
          <w:rFonts w:eastAsia="仿宋"/>
          <w:spacing w:val="-4"/>
          <w:sz w:val="32"/>
          <w:szCs w:val="32"/>
        </w:rPr>
        <w:t>活动，不断推进大学生革命传统教育。为了大力弘扬爱国主义、集体主义、社会主义的思想和精神，始终把共产党好、社会主义好、改革开放好、人民群众好、伟大祖国好的时代旋律贯穿进大学生思想政治教育之中。</w:t>
      </w:r>
    </w:p>
    <w:p w:rsidR="006D5097" w:rsidRDefault="00C742BE">
      <w:pPr>
        <w:spacing w:line="540" w:lineRule="exact"/>
        <w:ind w:firstLine="640"/>
        <w:rPr>
          <w:rStyle w:val="a9"/>
          <w:rFonts w:ascii="黑体" w:eastAsia="黑体" w:hAnsi="黑体" w:cs="黑体"/>
          <w:b w:val="0"/>
          <w:spacing w:val="-4"/>
          <w:sz w:val="32"/>
          <w:szCs w:val="32"/>
        </w:rPr>
      </w:pPr>
      <w:r>
        <w:rPr>
          <w:rStyle w:val="a9"/>
          <w:rFonts w:ascii="黑体" w:eastAsia="黑体" w:hAnsi="黑体" w:cs="黑体" w:hint="eastAsia"/>
          <w:b w:val="0"/>
          <w:spacing w:val="-4"/>
          <w:sz w:val="32"/>
          <w:szCs w:val="32"/>
        </w:rPr>
        <w:t>六、项目评价工作情况</w:t>
      </w:r>
    </w:p>
    <w:p w:rsidR="006D5097" w:rsidRPr="0034756F" w:rsidRDefault="00C742BE">
      <w:pPr>
        <w:spacing w:line="600" w:lineRule="exact"/>
        <w:ind w:firstLineChars="200" w:firstLine="624"/>
        <w:rPr>
          <w:rFonts w:eastAsia="仿宋"/>
          <w:spacing w:val="-4"/>
          <w:sz w:val="32"/>
          <w:szCs w:val="32"/>
        </w:rPr>
      </w:pPr>
      <w:r w:rsidRPr="0034756F">
        <w:rPr>
          <w:rFonts w:eastAsia="仿宋" w:hint="eastAsia"/>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rsidR="006D5097" w:rsidRPr="0034756F" w:rsidRDefault="00C742BE">
      <w:pPr>
        <w:spacing w:line="600" w:lineRule="exact"/>
        <w:ind w:firstLineChars="200" w:firstLine="624"/>
        <w:rPr>
          <w:rFonts w:eastAsia="仿宋"/>
          <w:spacing w:val="-4"/>
          <w:sz w:val="32"/>
          <w:szCs w:val="32"/>
        </w:rPr>
      </w:pPr>
      <w:r w:rsidRPr="0034756F">
        <w:rPr>
          <w:rFonts w:eastAsia="仿宋" w:hint="eastAsia"/>
          <w:spacing w:val="-4"/>
          <w:sz w:val="32"/>
          <w:szCs w:val="32"/>
        </w:rPr>
        <w:t>比较法主要是对三级指标内容从数量上、质量上、时效上与完成情况进行时对比，比如：资金支付进度是否及时，实际受益学生数量是否达标，项目竣工验收是否合格等。</w:t>
      </w:r>
    </w:p>
    <w:p w:rsidR="006D5097" w:rsidRDefault="00C742BE">
      <w:pPr>
        <w:spacing w:line="600" w:lineRule="exact"/>
        <w:ind w:firstLineChars="200" w:firstLine="624"/>
        <w:rPr>
          <w:rFonts w:eastAsia="仿宋"/>
          <w:spacing w:val="-4"/>
          <w:sz w:val="32"/>
          <w:szCs w:val="32"/>
        </w:rPr>
      </w:pPr>
      <w:r w:rsidRPr="0034756F">
        <w:rPr>
          <w:rFonts w:eastAsia="仿宋" w:hint="eastAsia"/>
          <w:spacing w:val="-4"/>
          <w:sz w:val="32"/>
          <w:szCs w:val="32"/>
        </w:rPr>
        <w:lastRenderedPageBreak/>
        <w:t>分析法主要是根据三级指标完成的情况，分析查找所有项目建设内容在数量上、质量上、时效上存在的问题，找出原因，制定解决方案，及时整改，确保项目顺利实施。</w:t>
      </w:r>
      <w:bookmarkStart w:id="0" w:name="_GoBack"/>
      <w:bookmarkEnd w:id="0"/>
    </w:p>
    <w:p w:rsidR="006D5097" w:rsidRDefault="00C742BE">
      <w:pPr>
        <w:spacing w:line="640" w:lineRule="exact"/>
        <w:ind w:firstLine="640"/>
        <w:rPr>
          <w:rStyle w:val="a9"/>
          <w:rFonts w:eastAsia="黑体"/>
          <w:b w:val="0"/>
          <w:bCs w:val="0"/>
          <w:spacing w:val="-4"/>
          <w:sz w:val="32"/>
          <w:szCs w:val="32"/>
        </w:rPr>
      </w:pPr>
      <w:r>
        <w:rPr>
          <w:rStyle w:val="a9"/>
          <w:rFonts w:eastAsia="黑体"/>
          <w:b w:val="0"/>
          <w:bCs w:val="0"/>
          <w:spacing w:val="-4"/>
          <w:sz w:val="32"/>
          <w:szCs w:val="32"/>
        </w:rPr>
        <w:t>七、附表</w:t>
      </w:r>
    </w:p>
    <w:p w:rsidR="006D5097" w:rsidRDefault="00C742BE">
      <w:pPr>
        <w:ind w:firstLineChars="200" w:firstLine="624"/>
        <w:jc w:val="center"/>
        <w:rPr>
          <w:rStyle w:val="a9"/>
          <w:rFonts w:eastAsia="仿宋"/>
          <w:b w:val="0"/>
          <w:bCs w:val="0"/>
          <w:spacing w:val="-4"/>
          <w:sz w:val="32"/>
          <w:szCs w:val="32"/>
        </w:rPr>
      </w:pPr>
      <w:r>
        <w:rPr>
          <w:rStyle w:val="a9"/>
          <w:rFonts w:eastAsia="仿宋"/>
          <w:b w:val="0"/>
          <w:bCs w:val="0"/>
          <w:spacing w:val="-4"/>
          <w:sz w:val="32"/>
          <w:szCs w:val="32"/>
        </w:rPr>
        <w:t>《财政项目支出绩效自评表》</w:t>
      </w:r>
    </w:p>
    <w:tbl>
      <w:tblPr>
        <w:tblW w:w="9288" w:type="dxa"/>
        <w:tblInd w:w="-106" w:type="dxa"/>
        <w:tblLayout w:type="fixed"/>
        <w:tblLook w:val="04A0"/>
      </w:tblPr>
      <w:tblGrid>
        <w:gridCol w:w="720"/>
        <w:gridCol w:w="1140"/>
        <w:gridCol w:w="1360"/>
        <w:gridCol w:w="1080"/>
        <w:gridCol w:w="880"/>
        <w:gridCol w:w="2060"/>
        <w:gridCol w:w="32"/>
        <w:gridCol w:w="216"/>
        <w:gridCol w:w="1800"/>
      </w:tblGrid>
      <w:tr w:rsidR="006D5097">
        <w:trPr>
          <w:trHeight w:val="405"/>
        </w:trPr>
        <w:tc>
          <w:tcPr>
            <w:tcW w:w="9288" w:type="dxa"/>
            <w:gridSpan w:val="9"/>
            <w:tcBorders>
              <w:top w:val="nil"/>
              <w:left w:val="nil"/>
              <w:bottom w:val="nil"/>
              <w:right w:val="nil"/>
            </w:tcBorders>
            <w:vAlign w:val="center"/>
          </w:tcPr>
          <w:p w:rsidR="006D5097" w:rsidRDefault="00C742BE">
            <w:pPr>
              <w:widowControl/>
              <w:jc w:val="center"/>
              <w:rPr>
                <w:b/>
                <w:bCs/>
                <w:kern w:val="0"/>
                <w:sz w:val="32"/>
                <w:szCs w:val="32"/>
              </w:rPr>
            </w:pPr>
            <w:r>
              <w:rPr>
                <w:b/>
                <w:bCs/>
                <w:kern w:val="0"/>
                <w:sz w:val="32"/>
                <w:szCs w:val="32"/>
              </w:rPr>
              <w:t>财政项目支出绩效自评表</w:t>
            </w:r>
          </w:p>
        </w:tc>
      </w:tr>
      <w:tr w:rsidR="006D5097">
        <w:trPr>
          <w:trHeight w:val="285"/>
        </w:trPr>
        <w:tc>
          <w:tcPr>
            <w:tcW w:w="9288" w:type="dxa"/>
            <w:gridSpan w:val="9"/>
            <w:tcBorders>
              <w:top w:val="nil"/>
              <w:left w:val="nil"/>
              <w:bottom w:val="nil"/>
              <w:right w:val="nil"/>
            </w:tcBorders>
            <w:vAlign w:val="center"/>
          </w:tcPr>
          <w:p w:rsidR="006D5097" w:rsidRDefault="00C742BE">
            <w:pPr>
              <w:widowControl/>
              <w:jc w:val="center"/>
              <w:rPr>
                <w:kern w:val="0"/>
                <w:sz w:val="24"/>
              </w:rPr>
            </w:pPr>
            <w:r>
              <w:rPr>
                <w:kern w:val="0"/>
                <w:sz w:val="24"/>
              </w:rPr>
              <w:t>（</w:t>
            </w:r>
            <w:r>
              <w:rPr>
                <w:kern w:val="0"/>
                <w:sz w:val="24"/>
              </w:rPr>
              <w:t>2018</w:t>
            </w:r>
            <w:r>
              <w:rPr>
                <w:kern w:val="0"/>
                <w:sz w:val="24"/>
              </w:rPr>
              <w:t>年度）</w:t>
            </w:r>
          </w:p>
        </w:tc>
      </w:tr>
      <w:tr w:rsidR="006D5097">
        <w:trPr>
          <w:trHeight w:val="285"/>
        </w:trPr>
        <w:tc>
          <w:tcPr>
            <w:tcW w:w="720" w:type="dxa"/>
            <w:tcBorders>
              <w:top w:val="nil"/>
              <w:left w:val="nil"/>
              <w:bottom w:val="nil"/>
              <w:right w:val="nil"/>
            </w:tcBorders>
            <w:vAlign w:val="center"/>
          </w:tcPr>
          <w:p w:rsidR="006D5097" w:rsidRDefault="006D5097">
            <w:pPr>
              <w:widowControl/>
              <w:jc w:val="center"/>
              <w:rPr>
                <w:kern w:val="0"/>
                <w:sz w:val="24"/>
              </w:rPr>
            </w:pPr>
          </w:p>
        </w:tc>
        <w:tc>
          <w:tcPr>
            <w:tcW w:w="1140" w:type="dxa"/>
            <w:tcBorders>
              <w:top w:val="nil"/>
              <w:left w:val="nil"/>
              <w:bottom w:val="nil"/>
              <w:right w:val="nil"/>
            </w:tcBorders>
            <w:vAlign w:val="center"/>
          </w:tcPr>
          <w:p w:rsidR="006D5097" w:rsidRDefault="006D5097">
            <w:pPr>
              <w:widowControl/>
              <w:jc w:val="center"/>
              <w:rPr>
                <w:kern w:val="0"/>
                <w:sz w:val="24"/>
              </w:rPr>
            </w:pPr>
          </w:p>
        </w:tc>
        <w:tc>
          <w:tcPr>
            <w:tcW w:w="1360" w:type="dxa"/>
            <w:tcBorders>
              <w:top w:val="nil"/>
              <w:left w:val="nil"/>
              <w:bottom w:val="nil"/>
              <w:right w:val="nil"/>
            </w:tcBorders>
            <w:vAlign w:val="center"/>
          </w:tcPr>
          <w:p w:rsidR="006D5097" w:rsidRDefault="006D5097">
            <w:pPr>
              <w:widowControl/>
              <w:jc w:val="center"/>
              <w:rPr>
                <w:kern w:val="0"/>
                <w:sz w:val="24"/>
              </w:rPr>
            </w:pPr>
          </w:p>
        </w:tc>
        <w:tc>
          <w:tcPr>
            <w:tcW w:w="1080" w:type="dxa"/>
            <w:tcBorders>
              <w:top w:val="nil"/>
              <w:left w:val="nil"/>
              <w:bottom w:val="nil"/>
              <w:right w:val="nil"/>
            </w:tcBorders>
            <w:vAlign w:val="center"/>
          </w:tcPr>
          <w:p w:rsidR="006D5097" w:rsidRDefault="006D5097">
            <w:pPr>
              <w:widowControl/>
              <w:jc w:val="center"/>
              <w:rPr>
                <w:kern w:val="0"/>
                <w:sz w:val="24"/>
              </w:rPr>
            </w:pPr>
          </w:p>
        </w:tc>
        <w:tc>
          <w:tcPr>
            <w:tcW w:w="880" w:type="dxa"/>
            <w:tcBorders>
              <w:top w:val="nil"/>
              <w:left w:val="nil"/>
              <w:bottom w:val="nil"/>
              <w:right w:val="nil"/>
            </w:tcBorders>
            <w:vAlign w:val="center"/>
          </w:tcPr>
          <w:p w:rsidR="006D5097" w:rsidRDefault="006D5097">
            <w:pPr>
              <w:widowControl/>
              <w:jc w:val="center"/>
              <w:rPr>
                <w:kern w:val="0"/>
                <w:sz w:val="24"/>
              </w:rPr>
            </w:pPr>
          </w:p>
        </w:tc>
        <w:tc>
          <w:tcPr>
            <w:tcW w:w="2060" w:type="dxa"/>
            <w:tcBorders>
              <w:top w:val="nil"/>
              <w:left w:val="nil"/>
              <w:bottom w:val="nil"/>
              <w:right w:val="nil"/>
            </w:tcBorders>
            <w:vAlign w:val="center"/>
          </w:tcPr>
          <w:p w:rsidR="006D5097" w:rsidRDefault="006D5097">
            <w:pPr>
              <w:widowControl/>
              <w:jc w:val="center"/>
              <w:rPr>
                <w:kern w:val="0"/>
                <w:sz w:val="24"/>
              </w:rPr>
            </w:pPr>
          </w:p>
        </w:tc>
        <w:tc>
          <w:tcPr>
            <w:tcW w:w="2048" w:type="dxa"/>
            <w:gridSpan w:val="3"/>
            <w:tcBorders>
              <w:top w:val="nil"/>
              <w:left w:val="nil"/>
              <w:bottom w:val="nil"/>
              <w:right w:val="nil"/>
            </w:tcBorders>
            <w:vAlign w:val="center"/>
          </w:tcPr>
          <w:p w:rsidR="006D5097" w:rsidRDefault="006D5097">
            <w:pPr>
              <w:widowControl/>
              <w:jc w:val="center"/>
              <w:rPr>
                <w:kern w:val="0"/>
                <w:sz w:val="24"/>
              </w:rPr>
            </w:pPr>
          </w:p>
        </w:tc>
      </w:tr>
      <w:tr w:rsidR="006D5097">
        <w:trPr>
          <w:trHeight w:val="491"/>
        </w:trPr>
        <w:tc>
          <w:tcPr>
            <w:tcW w:w="3220" w:type="dxa"/>
            <w:gridSpan w:val="3"/>
            <w:tcBorders>
              <w:top w:val="single" w:sz="4" w:space="0" w:color="auto"/>
              <w:left w:val="single" w:sz="4" w:space="0" w:color="auto"/>
              <w:bottom w:val="single" w:sz="4" w:space="0" w:color="auto"/>
              <w:right w:val="single" w:sz="4" w:space="0" w:color="auto"/>
            </w:tcBorders>
            <w:vAlign w:val="center"/>
          </w:tcPr>
          <w:p w:rsidR="006D5097" w:rsidRDefault="00C742BE">
            <w:pPr>
              <w:widowControl/>
              <w:jc w:val="left"/>
              <w:rPr>
                <w:kern w:val="0"/>
                <w:sz w:val="20"/>
                <w:szCs w:val="20"/>
              </w:rPr>
            </w:pPr>
            <w:r>
              <w:rPr>
                <w:kern w:val="0"/>
                <w:sz w:val="20"/>
                <w:szCs w:val="20"/>
              </w:rPr>
              <w:t>项目名称</w:t>
            </w:r>
          </w:p>
        </w:tc>
        <w:tc>
          <w:tcPr>
            <w:tcW w:w="6068" w:type="dxa"/>
            <w:gridSpan w:val="6"/>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大学生思想政治教育经费</w:t>
            </w:r>
          </w:p>
        </w:tc>
      </w:tr>
      <w:tr w:rsidR="006D5097">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6D5097" w:rsidRDefault="00C742BE">
            <w:pPr>
              <w:widowControl/>
              <w:jc w:val="left"/>
              <w:rPr>
                <w:kern w:val="0"/>
                <w:sz w:val="20"/>
                <w:szCs w:val="20"/>
              </w:rPr>
            </w:pPr>
            <w:r>
              <w:rPr>
                <w:kern w:val="0"/>
                <w:sz w:val="20"/>
                <w:szCs w:val="20"/>
              </w:rPr>
              <w:t>预算单位</w:t>
            </w:r>
          </w:p>
        </w:tc>
        <w:tc>
          <w:tcPr>
            <w:tcW w:w="6068" w:type="dxa"/>
            <w:gridSpan w:val="6"/>
            <w:tcBorders>
              <w:top w:val="single" w:sz="4" w:space="0" w:color="auto"/>
              <w:left w:val="nil"/>
              <w:bottom w:val="single" w:sz="4" w:space="0" w:color="auto"/>
              <w:right w:val="single" w:sz="4" w:space="0" w:color="000000"/>
            </w:tcBorders>
            <w:vAlign w:val="center"/>
          </w:tcPr>
          <w:p w:rsidR="006D5097" w:rsidRDefault="00C742BE">
            <w:pPr>
              <w:widowControl/>
              <w:jc w:val="center"/>
              <w:rPr>
                <w:kern w:val="0"/>
                <w:sz w:val="20"/>
                <w:szCs w:val="20"/>
              </w:rPr>
            </w:pPr>
            <w:r>
              <w:rPr>
                <w:kern w:val="0"/>
                <w:sz w:val="20"/>
                <w:szCs w:val="20"/>
              </w:rPr>
              <w:t>巴音郭楞职业技术学院</w:t>
            </w:r>
          </w:p>
        </w:tc>
      </w:tr>
      <w:tr w:rsidR="006D5097">
        <w:trPr>
          <w:trHeight w:val="465"/>
        </w:trPr>
        <w:tc>
          <w:tcPr>
            <w:tcW w:w="720" w:type="dxa"/>
            <w:vMerge w:val="restart"/>
            <w:tcBorders>
              <w:top w:val="nil"/>
              <w:left w:val="single" w:sz="4" w:space="0" w:color="auto"/>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预算</w:t>
            </w:r>
            <w:r>
              <w:rPr>
                <w:kern w:val="0"/>
                <w:sz w:val="20"/>
                <w:szCs w:val="20"/>
              </w:rPr>
              <w:br/>
            </w:r>
            <w:r>
              <w:rPr>
                <w:kern w:val="0"/>
                <w:sz w:val="20"/>
                <w:szCs w:val="20"/>
              </w:rPr>
              <w:t>执行</w:t>
            </w:r>
            <w:r>
              <w:rPr>
                <w:kern w:val="0"/>
                <w:sz w:val="20"/>
                <w:szCs w:val="20"/>
              </w:rPr>
              <w:br/>
            </w:r>
            <w:r>
              <w:rPr>
                <w:kern w:val="0"/>
                <w:sz w:val="20"/>
                <w:szCs w:val="20"/>
              </w:rPr>
              <w:t>情况</w:t>
            </w:r>
            <w:r>
              <w:rPr>
                <w:kern w:val="0"/>
                <w:sz w:val="20"/>
                <w:szCs w:val="20"/>
              </w:rPr>
              <w:br/>
            </w:r>
            <w:r>
              <w:rPr>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left"/>
              <w:rPr>
                <w:kern w:val="0"/>
                <w:sz w:val="20"/>
                <w:szCs w:val="20"/>
              </w:rPr>
            </w:pPr>
            <w:r>
              <w:rPr>
                <w:kern w:val="0"/>
                <w:sz w:val="20"/>
                <w:szCs w:val="20"/>
              </w:rPr>
              <w:t xml:space="preserve"> </w:t>
            </w:r>
            <w:r>
              <w:rPr>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6D5097" w:rsidRDefault="00C742BE">
            <w:pPr>
              <w:widowControl/>
              <w:jc w:val="center"/>
              <w:rPr>
                <w:kern w:val="0"/>
                <w:sz w:val="20"/>
                <w:szCs w:val="20"/>
              </w:rPr>
            </w:pPr>
            <w:r>
              <w:rPr>
                <w:rFonts w:hint="eastAsia"/>
                <w:kern w:val="0"/>
                <w:sz w:val="20"/>
                <w:szCs w:val="20"/>
              </w:rPr>
              <w:t>70</w:t>
            </w:r>
            <w:r>
              <w:rPr>
                <w:kern w:val="0"/>
                <w:sz w:val="20"/>
                <w:szCs w:val="20"/>
              </w:rPr>
              <w:t>万元</w:t>
            </w:r>
          </w:p>
        </w:tc>
        <w:tc>
          <w:tcPr>
            <w:tcW w:w="2308" w:type="dxa"/>
            <w:gridSpan w:val="3"/>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执行数：</w:t>
            </w:r>
          </w:p>
        </w:tc>
        <w:tc>
          <w:tcPr>
            <w:tcW w:w="1800" w:type="dxa"/>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2</w:t>
            </w:r>
            <w:r>
              <w:rPr>
                <w:rFonts w:hint="eastAsia"/>
                <w:kern w:val="0"/>
                <w:sz w:val="20"/>
                <w:szCs w:val="20"/>
              </w:rPr>
              <w:t>5.30</w:t>
            </w:r>
            <w:r>
              <w:rPr>
                <w:rFonts w:hint="eastAsia"/>
                <w:kern w:val="0"/>
                <w:sz w:val="20"/>
                <w:szCs w:val="20"/>
              </w:rPr>
              <w:t>万</w:t>
            </w:r>
            <w:r>
              <w:rPr>
                <w:kern w:val="0"/>
                <w:sz w:val="20"/>
                <w:szCs w:val="20"/>
              </w:rPr>
              <w:t>元</w:t>
            </w:r>
          </w:p>
        </w:tc>
      </w:tr>
      <w:tr w:rsidR="006D5097">
        <w:trPr>
          <w:trHeight w:val="509"/>
        </w:trPr>
        <w:tc>
          <w:tcPr>
            <w:tcW w:w="72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right"/>
              <w:rPr>
                <w:kern w:val="0"/>
                <w:sz w:val="20"/>
                <w:szCs w:val="20"/>
              </w:rPr>
            </w:pPr>
            <w:r>
              <w:rPr>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6D5097" w:rsidRDefault="00C742BE" w:rsidP="006838A0">
            <w:pPr>
              <w:widowControl/>
              <w:jc w:val="center"/>
              <w:rPr>
                <w:kern w:val="0"/>
                <w:sz w:val="20"/>
                <w:szCs w:val="20"/>
              </w:rPr>
            </w:pPr>
            <w:r>
              <w:rPr>
                <w:rFonts w:hint="eastAsia"/>
                <w:kern w:val="0"/>
                <w:sz w:val="20"/>
                <w:szCs w:val="20"/>
              </w:rPr>
              <w:t>25.3</w:t>
            </w:r>
            <w:r w:rsidR="006838A0">
              <w:rPr>
                <w:rFonts w:hint="eastAsia"/>
                <w:kern w:val="0"/>
                <w:sz w:val="20"/>
                <w:szCs w:val="20"/>
              </w:rPr>
              <w:t>0</w:t>
            </w:r>
            <w:r>
              <w:rPr>
                <w:rFonts w:hint="eastAsia"/>
                <w:kern w:val="0"/>
                <w:sz w:val="20"/>
                <w:szCs w:val="20"/>
              </w:rPr>
              <w:t>万</w:t>
            </w:r>
            <w:r>
              <w:rPr>
                <w:kern w:val="0"/>
                <w:sz w:val="20"/>
                <w:szCs w:val="20"/>
              </w:rPr>
              <w:t>元</w:t>
            </w:r>
          </w:p>
        </w:tc>
        <w:tc>
          <w:tcPr>
            <w:tcW w:w="2308" w:type="dxa"/>
            <w:gridSpan w:val="3"/>
            <w:tcBorders>
              <w:top w:val="nil"/>
              <w:left w:val="nil"/>
              <w:bottom w:val="nil"/>
              <w:right w:val="single" w:sz="4" w:space="0" w:color="auto"/>
            </w:tcBorders>
            <w:vAlign w:val="center"/>
          </w:tcPr>
          <w:p w:rsidR="006D5097" w:rsidRDefault="00C742BE">
            <w:pPr>
              <w:widowControl/>
              <w:jc w:val="center"/>
              <w:rPr>
                <w:kern w:val="0"/>
                <w:sz w:val="20"/>
                <w:szCs w:val="20"/>
              </w:rPr>
            </w:pPr>
            <w:r>
              <w:rPr>
                <w:kern w:val="0"/>
                <w:sz w:val="20"/>
                <w:szCs w:val="20"/>
              </w:rPr>
              <w:t>其中：财政拨款</w:t>
            </w:r>
          </w:p>
        </w:tc>
        <w:tc>
          <w:tcPr>
            <w:tcW w:w="1800" w:type="dxa"/>
            <w:tcBorders>
              <w:top w:val="nil"/>
              <w:left w:val="nil"/>
              <w:bottom w:val="single" w:sz="4" w:space="0" w:color="auto"/>
              <w:right w:val="single" w:sz="4" w:space="0" w:color="auto"/>
            </w:tcBorders>
            <w:vAlign w:val="center"/>
          </w:tcPr>
          <w:p w:rsidR="006D5097" w:rsidRDefault="00C742BE" w:rsidP="006838A0">
            <w:pPr>
              <w:widowControl/>
              <w:jc w:val="center"/>
              <w:rPr>
                <w:kern w:val="0"/>
                <w:sz w:val="20"/>
                <w:szCs w:val="20"/>
              </w:rPr>
            </w:pPr>
            <w:r>
              <w:rPr>
                <w:rFonts w:hint="eastAsia"/>
                <w:kern w:val="0"/>
                <w:sz w:val="20"/>
                <w:szCs w:val="20"/>
              </w:rPr>
              <w:t>25.</w:t>
            </w:r>
            <w:r w:rsidR="006838A0">
              <w:rPr>
                <w:rFonts w:hint="eastAsia"/>
                <w:kern w:val="0"/>
                <w:sz w:val="20"/>
                <w:szCs w:val="20"/>
              </w:rPr>
              <w:t>3</w:t>
            </w:r>
            <w:r>
              <w:rPr>
                <w:rFonts w:hint="eastAsia"/>
                <w:kern w:val="0"/>
                <w:sz w:val="20"/>
                <w:szCs w:val="20"/>
              </w:rPr>
              <w:t>万</w:t>
            </w:r>
            <w:r>
              <w:rPr>
                <w:kern w:val="0"/>
                <w:sz w:val="20"/>
                <w:szCs w:val="20"/>
              </w:rPr>
              <w:t>元</w:t>
            </w:r>
          </w:p>
        </w:tc>
      </w:tr>
      <w:tr w:rsidR="006D5097">
        <w:trPr>
          <w:trHeight w:val="433"/>
        </w:trPr>
        <w:tc>
          <w:tcPr>
            <w:tcW w:w="72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right"/>
              <w:rPr>
                <w:kern w:val="0"/>
                <w:sz w:val="20"/>
                <w:szCs w:val="20"/>
              </w:rPr>
            </w:pPr>
            <w:r>
              <w:rPr>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6D5097" w:rsidRDefault="0034756F" w:rsidP="006838A0">
            <w:pPr>
              <w:widowControl/>
              <w:jc w:val="center"/>
              <w:rPr>
                <w:kern w:val="0"/>
                <w:sz w:val="20"/>
                <w:szCs w:val="20"/>
              </w:rPr>
            </w:pPr>
            <w:r>
              <w:rPr>
                <w:rFonts w:hint="eastAsia"/>
                <w:kern w:val="0"/>
                <w:sz w:val="20"/>
                <w:szCs w:val="20"/>
              </w:rPr>
              <w:t>44.</w:t>
            </w:r>
            <w:r w:rsidR="006838A0">
              <w:rPr>
                <w:rFonts w:hint="eastAsia"/>
                <w:kern w:val="0"/>
                <w:sz w:val="20"/>
                <w:szCs w:val="20"/>
              </w:rPr>
              <w:t>7</w:t>
            </w:r>
            <w:r>
              <w:rPr>
                <w:rFonts w:hint="eastAsia"/>
                <w:kern w:val="0"/>
                <w:sz w:val="20"/>
                <w:szCs w:val="20"/>
              </w:rPr>
              <w:t>万元</w:t>
            </w:r>
            <w:r w:rsidR="00C742BE">
              <w:rPr>
                <w:kern w:val="0"/>
                <w:sz w:val="20"/>
                <w:szCs w:val="20"/>
              </w:rPr>
              <w:t xml:space="preserve">　</w:t>
            </w:r>
          </w:p>
        </w:tc>
        <w:tc>
          <w:tcPr>
            <w:tcW w:w="2308" w:type="dxa"/>
            <w:gridSpan w:val="3"/>
            <w:tcBorders>
              <w:top w:val="single" w:sz="4" w:space="0" w:color="auto"/>
              <w:left w:val="nil"/>
              <w:bottom w:val="nil"/>
              <w:right w:val="single" w:sz="4" w:space="0" w:color="auto"/>
            </w:tcBorders>
            <w:vAlign w:val="center"/>
          </w:tcPr>
          <w:p w:rsidR="006D5097" w:rsidRDefault="00C742BE">
            <w:pPr>
              <w:widowControl/>
              <w:jc w:val="right"/>
              <w:rPr>
                <w:kern w:val="0"/>
                <w:sz w:val="20"/>
                <w:szCs w:val="20"/>
              </w:rPr>
            </w:pPr>
            <w:r>
              <w:rPr>
                <w:kern w:val="0"/>
                <w:sz w:val="20"/>
                <w:szCs w:val="20"/>
              </w:rPr>
              <w:t>其他资金</w:t>
            </w:r>
          </w:p>
        </w:tc>
        <w:tc>
          <w:tcPr>
            <w:tcW w:w="1800" w:type="dxa"/>
            <w:tcBorders>
              <w:top w:val="nil"/>
              <w:left w:val="nil"/>
              <w:bottom w:val="single" w:sz="4" w:space="0" w:color="auto"/>
              <w:right w:val="single" w:sz="4" w:space="0" w:color="auto"/>
            </w:tcBorders>
            <w:vAlign w:val="center"/>
          </w:tcPr>
          <w:p w:rsidR="006D5097" w:rsidRDefault="0034756F" w:rsidP="006838A0">
            <w:pPr>
              <w:widowControl/>
              <w:jc w:val="center"/>
              <w:rPr>
                <w:kern w:val="0"/>
                <w:sz w:val="20"/>
                <w:szCs w:val="20"/>
              </w:rPr>
            </w:pPr>
            <w:r>
              <w:rPr>
                <w:rFonts w:hint="eastAsia"/>
                <w:kern w:val="0"/>
                <w:sz w:val="20"/>
                <w:szCs w:val="20"/>
              </w:rPr>
              <w:t>44.</w:t>
            </w:r>
            <w:r w:rsidR="006838A0">
              <w:rPr>
                <w:rFonts w:hint="eastAsia"/>
                <w:kern w:val="0"/>
                <w:sz w:val="20"/>
                <w:szCs w:val="20"/>
              </w:rPr>
              <w:t>7</w:t>
            </w:r>
            <w:r>
              <w:rPr>
                <w:rFonts w:hint="eastAsia"/>
                <w:kern w:val="0"/>
                <w:sz w:val="20"/>
                <w:szCs w:val="20"/>
              </w:rPr>
              <w:t>万元</w:t>
            </w:r>
          </w:p>
        </w:tc>
      </w:tr>
      <w:tr w:rsidR="006D5097">
        <w:trPr>
          <w:trHeight w:val="450"/>
        </w:trPr>
        <w:tc>
          <w:tcPr>
            <w:tcW w:w="720" w:type="dxa"/>
            <w:vMerge w:val="restart"/>
            <w:tcBorders>
              <w:top w:val="nil"/>
              <w:left w:val="single" w:sz="4" w:space="0" w:color="auto"/>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年度</w:t>
            </w:r>
            <w:r>
              <w:rPr>
                <w:kern w:val="0"/>
                <w:sz w:val="20"/>
                <w:szCs w:val="20"/>
              </w:rPr>
              <w:br/>
            </w:r>
            <w:r>
              <w:rPr>
                <w:kern w:val="0"/>
                <w:sz w:val="20"/>
                <w:szCs w:val="20"/>
              </w:rPr>
              <w:t>目标</w:t>
            </w:r>
            <w:r>
              <w:rPr>
                <w:kern w:val="0"/>
                <w:sz w:val="20"/>
                <w:szCs w:val="20"/>
              </w:rPr>
              <w:br/>
            </w:r>
            <w:r>
              <w:rPr>
                <w:kern w:val="0"/>
                <w:sz w:val="20"/>
                <w:szCs w:val="20"/>
              </w:rPr>
              <w:t>完成</w:t>
            </w:r>
            <w:r>
              <w:rPr>
                <w:kern w:val="0"/>
                <w:sz w:val="20"/>
                <w:szCs w:val="20"/>
              </w:rPr>
              <w:br/>
            </w:r>
            <w:r>
              <w:rPr>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预期目标</w:t>
            </w:r>
          </w:p>
        </w:tc>
        <w:tc>
          <w:tcPr>
            <w:tcW w:w="4108" w:type="dxa"/>
            <w:gridSpan w:val="4"/>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实际完成目标</w:t>
            </w:r>
          </w:p>
        </w:tc>
      </w:tr>
      <w:tr w:rsidR="006D5097">
        <w:trPr>
          <w:trHeight w:val="1425"/>
        </w:trPr>
        <w:tc>
          <w:tcPr>
            <w:tcW w:w="72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6D5097" w:rsidRDefault="00C742BE">
            <w:pPr>
              <w:widowControl/>
              <w:numPr>
                <w:ilvl w:val="0"/>
                <w:numId w:val="2"/>
              </w:numPr>
              <w:jc w:val="left"/>
              <w:rPr>
                <w:kern w:val="0"/>
                <w:sz w:val="20"/>
                <w:szCs w:val="20"/>
              </w:rPr>
            </w:pPr>
            <w:r>
              <w:rPr>
                <w:rFonts w:hint="eastAsia"/>
                <w:kern w:val="0"/>
                <w:sz w:val="20"/>
                <w:szCs w:val="20"/>
              </w:rPr>
              <w:t>为党育人，为国育才；</w:t>
            </w:r>
          </w:p>
          <w:p w:rsidR="006D5097" w:rsidRDefault="00C742BE">
            <w:pPr>
              <w:widowControl/>
              <w:numPr>
                <w:ilvl w:val="0"/>
                <w:numId w:val="2"/>
              </w:numPr>
              <w:jc w:val="left"/>
              <w:rPr>
                <w:kern w:val="0"/>
                <w:sz w:val="20"/>
                <w:szCs w:val="20"/>
              </w:rPr>
            </w:pPr>
            <w:r>
              <w:rPr>
                <w:rFonts w:hint="eastAsia"/>
                <w:kern w:val="0"/>
                <w:sz w:val="20"/>
                <w:szCs w:val="20"/>
              </w:rPr>
              <w:t>强化学生思想政治教育。</w:t>
            </w:r>
          </w:p>
        </w:tc>
        <w:tc>
          <w:tcPr>
            <w:tcW w:w="4108" w:type="dxa"/>
            <w:gridSpan w:val="4"/>
            <w:tcBorders>
              <w:top w:val="single" w:sz="4" w:space="0" w:color="auto"/>
              <w:left w:val="nil"/>
              <w:bottom w:val="single" w:sz="4" w:space="0" w:color="auto"/>
              <w:right w:val="single" w:sz="4" w:space="0" w:color="000000"/>
            </w:tcBorders>
          </w:tcPr>
          <w:p w:rsidR="006D5097" w:rsidRDefault="00C742BE">
            <w:pPr>
              <w:widowControl/>
              <w:ind w:left="300"/>
              <w:jc w:val="left"/>
              <w:rPr>
                <w:kern w:val="0"/>
                <w:sz w:val="20"/>
                <w:szCs w:val="20"/>
              </w:rPr>
            </w:pPr>
            <w:r>
              <w:rPr>
                <w:rFonts w:hint="eastAsia"/>
                <w:kern w:val="0"/>
                <w:sz w:val="20"/>
                <w:szCs w:val="20"/>
              </w:rPr>
              <w:t>通过专项经费的支持，</w:t>
            </w:r>
            <w:r>
              <w:rPr>
                <w:kern w:val="0"/>
                <w:sz w:val="20"/>
                <w:szCs w:val="20"/>
              </w:rPr>
              <w:t>帮助学生树立</w:t>
            </w:r>
            <w:r>
              <w:rPr>
                <w:rFonts w:hint="eastAsia"/>
                <w:kern w:val="0"/>
                <w:sz w:val="20"/>
                <w:szCs w:val="20"/>
              </w:rPr>
              <w:t>了</w:t>
            </w:r>
            <w:r>
              <w:rPr>
                <w:kern w:val="0"/>
                <w:sz w:val="20"/>
                <w:szCs w:val="20"/>
              </w:rPr>
              <w:t>正确的世界观、价值观、人生观，</w:t>
            </w:r>
            <w:r>
              <w:rPr>
                <w:rFonts w:hint="eastAsia"/>
                <w:kern w:val="0"/>
                <w:sz w:val="20"/>
                <w:szCs w:val="20"/>
              </w:rPr>
              <w:t>尤其</w:t>
            </w:r>
            <w:r>
              <w:rPr>
                <w:kern w:val="0"/>
                <w:sz w:val="20"/>
                <w:szCs w:val="20"/>
              </w:rPr>
              <w:t>在重大节日和活动期间，采取主题、专项教育等形式，对大学生进行</w:t>
            </w:r>
            <w:r>
              <w:rPr>
                <w:rFonts w:hint="eastAsia"/>
                <w:kern w:val="0"/>
                <w:sz w:val="20"/>
                <w:szCs w:val="20"/>
              </w:rPr>
              <w:t>了</w:t>
            </w:r>
            <w:r>
              <w:rPr>
                <w:kern w:val="0"/>
                <w:sz w:val="20"/>
                <w:szCs w:val="20"/>
              </w:rPr>
              <w:t>爱国主义教育。</w:t>
            </w:r>
          </w:p>
          <w:p w:rsidR="006D5097" w:rsidRDefault="006D5097">
            <w:pPr>
              <w:widowControl/>
              <w:spacing w:line="100" w:lineRule="atLeast"/>
              <w:ind w:firstLineChars="200" w:firstLine="400"/>
              <w:jc w:val="left"/>
              <w:rPr>
                <w:kern w:val="0"/>
                <w:sz w:val="20"/>
                <w:szCs w:val="20"/>
              </w:rPr>
            </w:pPr>
          </w:p>
        </w:tc>
      </w:tr>
      <w:tr w:rsidR="006D5097">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年度</w:t>
            </w:r>
            <w:r>
              <w:rPr>
                <w:kern w:val="0"/>
                <w:sz w:val="20"/>
                <w:szCs w:val="20"/>
              </w:rPr>
              <w:br/>
            </w:r>
            <w:r>
              <w:rPr>
                <w:kern w:val="0"/>
                <w:sz w:val="20"/>
                <w:szCs w:val="20"/>
              </w:rPr>
              <w:t>绩效</w:t>
            </w:r>
            <w:r>
              <w:rPr>
                <w:kern w:val="0"/>
                <w:sz w:val="20"/>
                <w:szCs w:val="20"/>
              </w:rPr>
              <w:br/>
            </w:r>
            <w:r>
              <w:rPr>
                <w:kern w:val="0"/>
                <w:sz w:val="20"/>
                <w:szCs w:val="20"/>
              </w:rPr>
              <w:t>指标</w:t>
            </w:r>
            <w:r>
              <w:rPr>
                <w:kern w:val="0"/>
                <w:sz w:val="20"/>
                <w:szCs w:val="20"/>
              </w:rPr>
              <w:br/>
            </w:r>
            <w:r>
              <w:rPr>
                <w:kern w:val="0"/>
                <w:sz w:val="20"/>
                <w:szCs w:val="20"/>
              </w:rPr>
              <w:t>完成</w:t>
            </w:r>
            <w:r>
              <w:rPr>
                <w:kern w:val="0"/>
                <w:sz w:val="20"/>
                <w:szCs w:val="20"/>
              </w:rPr>
              <w:br/>
            </w:r>
            <w:r>
              <w:rPr>
                <w:kern w:val="0"/>
                <w:sz w:val="20"/>
                <w:szCs w:val="20"/>
              </w:rPr>
              <w:t>情况</w:t>
            </w:r>
          </w:p>
        </w:tc>
        <w:tc>
          <w:tcPr>
            <w:tcW w:w="1140" w:type="dxa"/>
            <w:tcBorders>
              <w:top w:val="nil"/>
              <w:left w:val="nil"/>
              <w:bottom w:val="nil"/>
              <w:right w:val="single" w:sz="4" w:space="0" w:color="auto"/>
            </w:tcBorders>
            <w:vAlign w:val="center"/>
          </w:tcPr>
          <w:p w:rsidR="006D5097" w:rsidRDefault="00C742BE">
            <w:pPr>
              <w:widowControl/>
              <w:jc w:val="center"/>
              <w:rPr>
                <w:kern w:val="0"/>
                <w:sz w:val="20"/>
                <w:szCs w:val="20"/>
              </w:rPr>
            </w:pPr>
            <w:r>
              <w:rPr>
                <w:kern w:val="0"/>
                <w:sz w:val="20"/>
                <w:szCs w:val="20"/>
              </w:rPr>
              <w:t>一级指标</w:t>
            </w:r>
          </w:p>
        </w:tc>
        <w:tc>
          <w:tcPr>
            <w:tcW w:w="1360" w:type="dxa"/>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三级指标</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实际完成指标值（包含数字及文字描述）</w:t>
            </w: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覆盖学生数量</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覆盖所有在校学生数达到</w:t>
            </w:r>
            <w:r>
              <w:rPr>
                <w:rFonts w:hint="eastAsia"/>
                <w:kern w:val="0"/>
                <w:sz w:val="20"/>
                <w:szCs w:val="20"/>
              </w:rPr>
              <w:t>10000</w:t>
            </w:r>
            <w:r>
              <w:rPr>
                <w:rFonts w:hint="eastAsia"/>
                <w:kern w:val="0"/>
                <w:sz w:val="20"/>
                <w:szCs w:val="20"/>
              </w:rPr>
              <w:t>人以上</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实际覆盖所有在校学生数，达到</w:t>
            </w:r>
            <w:r>
              <w:rPr>
                <w:rFonts w:hint="eastAsia"/>
                <w:kern w:val="0"/>
                <w:sz w:val="20"/>
                <w:szCs w:val="20"/>
              </w:rPr>
              <w:t>10000</w:t>
            </w:r>
            <w:r>
              <w:rPr>
                <w:rFonts w:hint="eastAsia"/>
                <w:kern w:val="0"/>
                <w:sz w:val="20"/>
                <w:szCs w:val="20"/>
              </w:rPr>
              <w:t>人</w:t>
            </w: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思想政治类课程成绩</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思想政治类课程成绩≥</w:t>
            </w:r>
            <w:r>
              <w:rPr>
                <w:rFonts w:hint="eastAsia"/>
                <w:kern w:val="0"/>
                <w:sz w:val="20"/>
                <w:szCs w:val="20"/>
              </w:rPr>
              <w:t>85</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思想政治类课程成绩≥</w:t>
            </w:r>
            <w:r>
              <w:rPr>
                <w:rFonts w:hint="eastAsia"/>
                <w:kern w:val="0"/>
                <w:sz w:val="20"/>
                <w:szCs w:val="20"/>
              </w:rPr>
              <w:t>85</w:t>
            </w: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5097" w:rsidRDefault="006D5097">
            <w:pPr>
              <w:widowControl/>
              <w:jc w:val="left"/>
              <w:rPr>
                <w:kern w:val="0"/>
                <w:sz w:val="20"/>
                <w:szCs w:val="20"/>
              </w:rPr>
            </w:pPr>
          </w:p>
        </w:tc>
        <w:tc>
          <w:tcPr>
            <w:tcW w:w="2092"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16"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项目完成时间</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2018</w:t>
            </w:r>
            <w:r>
              <w:rPr>
                <w:rFonts w:hint="eastAsia"/>
                <w:kern w:val="0"/>
                <w:sz w:val="20"/>
                <w:szCs w:val="20"/>
              </w:rPr>
              <w:t>学年教学周期内完成</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已按照</w:t>
            </w:r>
            <w:r>
              <w:rPr>
                <w:rFonts w:hint="eastAsia"/>
                <w:kern w:val="0"/>
                <w:sz w:val="20"/>
                <w:szCs w:val="20"/>
              </w:rPr>
              <w:t>2018</w:t>
            </w:r>
            <w:r>
              <w:rPr>
                <w:rFonts w:hint="eastAsia"/>
                <w:kern w:val="0"/>
                <w:sz w:val="20"/>
                <w:szCs w:val="20"/>
              </w:rPr>
              <w:t>年教学周期完成项目实施计划</w:t>
            </w:r>
          </w:p>
        </w:tc>
      </w:tr>
      <w:tr w:rsidR="006D5097">
        <w:trPr>
          <w:trHeight w:val="403"/>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left"/>
              <w:rPr>
                <w:kern w:val="0"/>
                <w:sz w:val="20"/>
                <w:szCs w:val="20"/>
              </w:rPr>
            </w:pPr>
            <w:r>
              <w:rPr>
                <w:rFonts w:hint="eastAsia"/>
                <w:kern w:val="0"/>
                <w:sz w:val="20"/>
                <w:szCs w:val="20"/>
              </w:rPr>
              <w:t>年度预算执行进度</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执行进度达到</w:t>
            </w:r>
            <w:r>
              <w:rPr>
                <w:rFonts w:hint="eastAsia"/>
                <w:kern w:val="0"/>
                <w:sz w:val="20"/>
                <w:szCs w:val="20"/>
              </w:rPr>
              <w:t>100%</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预算支付率为</w:t>
            </w:r>
            <w:r>
              <w:rPr>
                <w:rFonts w:hint="eastAsia"/>
                <w:kern w:val="0"/>
                <w:sz w:val="20"/>
                <w:szCs w:val="20"/>
              </w:rPr>
              <w:t>100%</w:t>
            </w: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92"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16"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项目效果指标</w:t>
            </w:r>
          </w:p>
        </w:tc>
        <w:tc>
          <w:tcPr>
            <w:tcW w:w="1360" w:type="dxa"/>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经济效益</w:t>
            </w:r>
            <w:r>
              <w:rPr>
                <w:kern w:val="0"/>
                <w:sz w:val="20"/>
                <w:szCs w:val="20"/>
              </w:rPr>
              <w:br/>
            </w:r>
            <w:r>
              <w:rPr>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6D5097">
            <w:pPr>
              <w:widowControl/>
              <w:jc w:val="left"/>
              <w:rPr>
                <w:kern w:val="0"/>
                <w:sz w:val="20"/>
                <w:szCs w:val="20"/>
              </w:rPr>
            </w:pPr>
          </w:p>
        </w:tc>
        <w:tc>
          <w:tcPr>
            <w:tcW w:w="2092"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16"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vMerge w:val="restart"/>
            <w:tcBorders>
              <w:top w:val="nil"/>
              <w:left w:val="single" w:sz="4" w:space="0" w:color="auto"/>
              <w:right w:val="single" w:sz="4" w:space="0" w:color="auto"/>
            </w:tcBorders>
            <w:vAlign w:val="center"/>
          </w:tcPr>
          <w:p w:rsidR="006D5097" w:rsidRDefault="00C742BE">
            <w:pPr>
              <w:widowControl/>
              <w:jc w:val="center"/>
              <w:rPr>
                <w:kern w:val="0"/>
                <w:sz w:val="20"/>
                <w:szCs w:val="20"/>
              </w:rPr>
            </w:pPr>
            <w:r>
              <w:rPr>
                <w:kern w:val="0"/>
                <w:sz w:val="20"/>
                <w:szCs w:val="20"/>
              </w:rPr>
              <w:t>社会效益</w:t>
            </w:r>
            <w:r>
              <w:rPr>
                <w:kern w:val="0"/>
                <w:sz w:val="20"/>
                <w:szCs w:val="20"/>
              </w:rPr>
              <w:br/>
            </w:r>
            <w:r>
              <w:rPr>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提升学院办学实力</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提升</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显著提升</w:t>
            </w: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vMerge/>
            <w:tcBorders>
              <w:left w:val="single" w:sz="4" w:space="0" w:color="auto"/>
              <w:bottom w:val="single" w:sz="4" w:space="0" w:color="000000"/>
              <w:right w:val="single" w:sz="4" w:space="0" w:color="auto"/>
            </w:tcBorders>
            <w:vAlign w:val="center"/>
          </w:tcPr>
          <w:p w:rsidR="006D5097" w:rsidRDefault="006D5097">
            <w:pPr>
              <w:widowControl/>
              <w:jc w:val="center"/>
              <w:rPr>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学生就业率</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学生就业率≥</w:t>
            </w:r>
            <w:r>
              <w:rPr>
                <w:rFonts w:hint="eastAsia"/>
                <w:kern w:val="0"/>
                <w:sz w:val="20"/>
                <w:szCs w:val="20"/>
              </w:rPr>
              <w:t>95%</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实际就业率</w:t>
            </w:r>
            <w:r>
              <w:rPr>
                <w:rFonts w:hint="eastAsia"/>
                <w:kern w:val="0"/>
                <w:sz w:val="20"/>
                <w:szCs w:val="20"/>
              </w:rPr>
              <w:t>100%</w:t>
            </w:r>
          </w:p>
        </w:tc>
      </w:tr>
      <w:tr w:rsidR="006D5097">
        <w:trPr>
          <w:trHeight w:val="439"/>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生态效益</w:t>
            </w:r>
            <w:r>
              <w:rPr>
                <w:kern w:val="0"/>
                <w:sz w:val="20"/>
                <w:szCs w:val="20"/>
              </w:rPr>
              <w:br/>
            </w:r>
            <w:r>
              <w:rPr>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6D5097">
            <w:pPr>
              <w:widowControl/>
              <w:jc w:val="left"/>
              <w:rPr>
                <w:kern w:val="0"/>
                <w:sz w:val="20"/>
                <w:szCs w:val="20"/>
              </w:rPr>
            </w:pPr>
          </w:p>
        </w:tc>
        <w:tc>
          <w:tcPr>
            <w:tcW w:w="2092"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16"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6D5097" w:rsidRDefault="006D5097">
            <w:pPr>
              <w:widowControl/>
              <w:jc w:val="left"/>
              <w:rPr>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可持续影响</w:t>
            </w:r>
            <w:r>
              <w:rPr>
                <w:kern w:val="0"/>
                <w:sz w:val="20"/>
                <w:szCs w:val="20"/>
              </w:rPr>
              <w:br/>
            </w:r>
            <w:r>
              <w:rPr>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6D5097">
            <w:pPr>
              <w:widowControl/>
              <w:jc w:val="left"/>
              <w:rPr>
                <w:kern w:val="0"/>
                <w:sz w:val="20"/>
                <w:szCs w:val="20"/>
              </w:rPr>
            </w:pPr>
          </w:p>
        </w:tc>
        <w:tc>
          <w:tcPr>
            <w:tcW w:w="2092"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16"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满意度</w:t>
            </w:r>
            <w:r>
              <w:rPr>
                <w:kern w:val="0"/>
                <w:sz w:val="20"/>
                <w:szCs w:val="20"/>
              </w:rPr>
              <w:br/>
            </w:r>
            <w:r>
              <w:rPr>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6D5097" w:rsidRDefault="00C742BE">
            <w:pPr>
              <w:widowControl/>
              <w:jc w:val="center"/>
              <w:rPr>
                <w:kern w:val="0"/>
                <w:sz w:val="20"/>
                <w:szCs w:val="20"/>
              </w:rPr>
            </w:pPr>
            <w:r>
              <w:rPr>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6D5097" w:rsidRDefault="00C742BE">
            <w:pPr>
              <w:widowControl/>
              <w:jc w:val="left"/>
              <w:rPr>
                <w:kern w:val="0"/>
                <w:sz w:val="20"/>
                <w:szCs w:val="20"/>
              </w:rPr>
            </w:pPr>
            <w:r>
              <w:rPr>
                <w:rFonts w:hint="eastAsia"/>
                <w:kern w:val="0"/>
                <w:sz w:val="20"/>
                <w:szCs w:val="20"/>
              </w:rPr>
              <w:t>学生、家长抽样调查满意度</w:t>
            </w:r>
          </w:p>
        </w:tc>
        <w:tc>
          <w:tcPr>
            <w:tcW w:w="2092"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满意度要≥</w:t>
            </w:r>
            <w:r>
              <w:rPr>
                <w:rFonts w:hint="eastAsia"/>
                <w:kern w:val="0"/>
                <w:sz w:val="20"/>
                <w:szCs w:val="20"/>
              </w:rPr>
              <w:t>90%</w:t>
            </w:r>
          </w:p>
        </w:tc>
        <w:tc>
          <w:tcPr>
            <w:tcW w:w="2016" w:type="dxa"/>
            <w:gridSpan w:val="2"/>
            <w:tcBorders>
              <w:top w:val="nil"/>
              <w:left w:val="nil"/>
              <w:bottom w:val="single" w:sz="4" w:space="0" w:color="auto"/>
              <w:right w:val="single" w:sz="4" w:space="0" w:color="auto"/>
            </w:tcBorders>
            <w:vAlign w:val="center"/>
          </w:tcPr>
          <w:p w:rsidR="006D5097" w:rsidRDefault="00C742BE">
            <w:pPr>
              <w:widowControl/>
              <w:jc w:val="center"/>
              <w:rPr>
                <w:kern w:val="0"/>
                <w:sz w:val="20"/>
                <w:szCs w:val="20"/>
              </w:rPr>
            </w:pPr>
            <w:r>
              <w:rPr>
                <w:rFonts w:hint="eastAsia"/>
                <w:kern w:val="0"/>
                <w:sz w:val="20"/>
                <w:szCs w:val="20"/>
              </w:rPr>
              <w:t>满意度≥</w:t>
            </w:r>
            <w:r>
              <w:rPr>
                <w:rFonts w:hint="eastAsia"/>
                <w:kern w:val="0"/>
                <w:sz w:val="20"/>
                <w:szCs w:val="20"/>
              </w:rPr>
              <w:t>90%</w:t>
            </w:r>
          </w:p>
        </w:tc>
      </w:tr>
      <w:tr w:rsidR="006D5097">
        <w:trPr>
          <w:trHeight w:val="480"/>
        </w:trPr>
        <w:tc>
          <w:tcPr>
            <w:tcW w:w="72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6D5097" w:rsidRDefault="006D5097">
            <w:pPr>
              <w:widowControl/>
              <w:jc w:val="left"/>
              <w:rPr>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6D5097" w:rsidRDefault="006D5097">
            <w:pPr>
              <w:widowControl/>
              <w:jc w:val="left"/>
              <w:rPr>
                <w:kern w:val="0"/>
                <w:sz w:val="20"/>
                <w:szCs w:val="20"/>
              </w:rPr>
            </w:pPr>
          </w:p>
        </w:tc>
        <w:tc>
          <w:tcPr>
            <w:tcW w:w="2092"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c>
          <w:tcPr>
            <w:tcW w:w="2016" w:type="dxa"/>
            <w:gridSpan w:val="2"/>
            <w:tcBorders>
              <w:top w:val="nil"/>
              <w:left w:val="nil"/>
              <w:bottom w:val="single" w:sz="4" w:space="0" w:color="auto"/>
              <w:right w:val="single" w:sz="4" w:space="0" w:color="auto"/>
            </w:tcBorders>
            <w:vAlign w:val="center"/>
          </w:tcPr>
          <w:p w:rsidR="006D5097" w:rsidRDefault="006D5097">
            <w:pPr>
              <w:widowControl/>
              <w:jc w:val="center"/>
              <w:rPr>
                <w:kern w:val="0"/>
                <w:sz w:val="20"/>
                <w:szCs w:val="20"/>
              </w:rPr>
            </w:pPr>
          </w:p>
        </w:tc>
      </w:tr>
    </w:tbl>
    <w:p w:rsidR="006D5097" w:rsidRDefault="006D5097">
      <w:pPr>
        <w:ind w:firstLineChars="200" w:firstLine="624"/>
        <w:rPr>
          <w:rFonts w:eastAsia="仿宋"/>
          <w:spacing w:val="-4"/>
          <w:sz w:val="32"/>
          <w:szCs w:val="32"/>
        </w:rPr>
      </w:pPr>
    </w:p>
    <w:sectPr w:rsidR="006D5097" w:rsidSect="006D5097">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6C7" w:rsidRDefault="00EC36C7" w:rsidP="006D5097">
      <w:r>
        <w:separator/>
      </w:r>
    </w:p>
  </w:endnote>
  <w:endnote w:type="continuationSeparator" w:id="1">
    <w:p w:rsidR="00EC36C7" w:rsidRDefault="00EC36C7" w:rsidP="006D50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6D5097" w:rsidRDefault="0006470E">
        <w:pPr>
          <w:pStyle w:val="a4"/>
          <w:jc w:val="center"/>
        </w:pPr>
        <w:r>
          <w:fldChar w:fldCharType="begin"/>
        </w:r>
        <w:r w:rsidR="00C742BE">
          <w:instrText>PAGE   \* MERGEFORMAT</w:instrText>
        </w:r>
        <w:r>
          <w:fldChar w:fldCharType="separate"/>
        </w:r>
        <w:r w:rsidR="006838A0" w:rsidRPr="006838A0">
          <w:rPr>
            <w:noProof/>
            <w:lang w:val="zh-CN"/>
          </w:rPr>
          <w:t>6</w:t>
        </w:r>
        <w:r>
          <w:fldChar w:fldCharType="end"/>
        </w:r>
      </w:p>
    </w:sdtContent>
  </w:sdt>
  <w:p w:rsidR="006D5097" w:rsidRDefault="006D509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6C7" w:rsidRDefault="00EC36C7" w:rsidP="006D5097">
      <w:r>
        <w:separator/>
      </w:r>
    </w:p>
  </w:footnote>
  <w:footnote w:type="continuationSeparator" w:id="1">
    <w:p w:rsidR="00EC36C7" w:rsidRDefault="00EC36C7" w:rsidP="006D50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7769D5"/>
    <w:multiLevelType w:val="singleLevel"/>
    <w:tmpl w:val="AA7769D5"/>
    <w:lvl w:ilvl="0">
      <w:start w:val="1"/>
      <w:numFmt w:val="chineseCounting"/>
      <w:suff w:val="nothing"/>
      <w:lvlText w:val="%1、"/>
      <w:lvlJc w:val="left"/>
      <w:pPr>
        <w:ind w:left="300" w:firstLine="0"/>
      </w:pPr>
      <w:rPr>
        <w:rFonts w:hint="eastAsia"/>
      </w:rPr>
    </w:lvl>
  </w:abstractNum>
  <w:abstractNum w:abstractNumId="1">
    <w:nsid w:val="1853E8BA"/>
    <w:multiLevelType w:val="singleLevel"/>
    <w:tmpl w:val="1853E8BA"/>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24C05"/>
    <w:rsid w:val="000329C1"/>
    <w:rsid w:val="00054E4A"/>
    <w:rsid w:val="00056465"/>
    <w:rsid w:val="0006470E"/>
    <w:rsid w:val="000921F1"/>
    <w:rsid w:val="00121AE4"/>
    <w:rsid w:val="001248A0"/>
    <w:rsid w:val="00146AAD"/>
    <w:rsid w:val="001A7C6D"/>
    <w:rsid w:val="001B3A40"/>
    <w:rsid w:val="001C7D6A"/>
    <w:rsid w:val="001E0F84"/>
    <w:rsid w:val="002574E5"/>
    <w:rsid w:val="00261B25"/>
    <w:rsid w:val="00321AE8"/>
    <w:rsid w:val="0034756F"/>
    <w:rsid w:val="003573F6"/>
    <w:rsid w:val="00385974"/>
    <w:rsid w:val="003908B7"/>
    <w:rsid w:val="00396616"/>
    <w:rsid w:val="00396863"/>
    <w:rsid w:val="003D1DAD"/>
    <w:rsid w:val="004366A8"/>
    <w:rsid w:val="00466CD9"/>
    <w:rsid w:val="004D5891"/>
    <w:rsid w:val="00502BA7"/>
    <w:rsid w:val="00503DA4"/>
    <w:rsid w:val="005162F1"/>
    <w:rsid w:val="00535153"/>
    <w:rsid w:val="00554F82"/>
    <w:rsid w:val="0056390D"/>
    <w:rsid w:val="00567945"/>
    <w:rsid w:val="005719B0"/>
    <w:rsid w:val="005A7B74"/>
    <w:rsid w:val="005D10D6"/>
    <w:rsid w:val="00604841"/>
    <w:rsid w:val="006838A0"/>
    <w:rsid w:val="00690DCD"/>
    <w:rsid w:val="006B1D50"/>
    <w:rsid w:val="006D5097"/>
    <w:rsid w:val="006E6BB4"/>
    <w:rsid w:val="007019D6"/>
    <w:rsid w:val="00746681"/>
    <w:rsid w:val="00746D8D"/>
    <w:rsid w:val="007F39A4"/>
    <w:rsid w:val="00853F74"/>
    <w:rsid w:val="00855E3A"/>
    <w:rsid w:val="0087325C"/>
    <w:rsid w:val="008A6350"/>
    <w:rsid w:val="008F7475"/>
    <w:rsid w:val="00922CB9"/>
    <w:rsid w:val="009B4E92"/>
    <w:rsid w:val="009E3472"/>
    <w:rsid w:val="009E5CD9"/>
    <w:rsid w:val="00A259A3"/>
    <w:rsid w:val="00A26421"/>
    <w:rsid w:val="00A2686B"/>
    <w:rsid w:val="00A4293B"/>
    <w:rsid w:val="00A67D50"/>
    <w:rsid w:val="00A8691A"/>
    <w:rsid w:val="00AB0B99"/>
    <w:rsid w:val="00AC1946"/>
    <w:rsid w:val="00B40063"/>
    <w:rsid w:val="00B41F61"/>
    <w:rsid w:val="00B75634"/>
    <w:rsid w:val="00B85761"/>
    <w:rsid w:val="00BA46E6"/>
    <w:rsid w:val="00BB3437"/>
    <w:rsid w:val="00BE0551"/>
    <w:rsid w:val="00C37114"/>
    <w:rsid w:val="00C56C72"/>
    <w:rsid w:val="00C742BE"/>
    <w:rsid w:val="00CA6457"/>
    <w:rsid w:val="00D01457"/>
    <w:rsid w:val="00D17299"/>
    <w:rsid w:val="00D17F2E"/>
    <w:rsid w:val="00D30354"/>
    <w:rsid w:val="00D3057F"/>
    <w:rsid w:val="00DB0B27"/>
    <w:rsid w:val="00DF42A0"/>
    <w:rsid w:val="00DF787F"/>
    <w:rsid w:val="00E440F3"/>
    <w:rsid w:val="00E769FE"/>
    <w:rsid w:val="00EA2CBE"/>
    <w:rsid w:val="00EB4B09"/>
    <w:rsid w:val="00EC36C7"/>
    <w:rsid w:val="00F00E2F"/>
    <w:rsid w:val="00F32FEE"/>
    <w:rsid w:val="00F628C3"/>
    <w:rsid w:val="00F670FC"/>
    <w:rsid w:val="00F71D5F"/>
    <w:rsid w:val="00F7704F"/>
    <w:rsid w:val="00FB10BB"/>
    <w:rsid w:val="012C1EC5"/>
    <w:rsid w:val="017D0B17"/>
    <w:rsid w:val="025809A5"/>
    <w:rsid w:val="026E0197"/>
    <w:rsid w:val="02B14AD3"/>
    <w:rsid w:val="02E724B0"/>
    <w:rsid w:val="03305A55"/>
    <w:rsid w:val="03D30E69"/>
    <w:rsid w:val="03F70400"/>
    <w:rsid w:val="0400224F"/>
    <w:rsid w:val="046215E1"/>
    <w:rsid w:val="04675DF8"/>
    <w:rsid w:val="0484351D"/>
    <w:rsid w:val="048E2976"/>
    <w:rsid w:val="049E0DEF"/>
    <w:rsid w:val="04AC66CC"/>
    <w:rsid w:val="04C7122B"/>
    <w:rsid w:val="05AD4354"/>
    <w:rsid w:val="077E1FED"/>
    <w:rsid w:val="07A85089"/>
    <w:rsid w:val="08B04CCE"/>
    <w:rsid w:val="08DE2551"/>
    <w:rsid w:val="08F64682"/>
    <w:rsid w:val="0A0E358F"/>
    <w:rsid w:val="0A583ADB"/>
    <w:rsid w:val="0A6252C9"/>
    <w:rsid w:val="0AA20599"/>
    <w:rsid w:val="0B0854E3"/>
    <w:rsid w:val="0BD01604"/>
    <w:rsid w:val="0CCA58C8"/>
    <w:rsid w:val="0CE67C4C"/>
    <w:rsid w:val="0D2E23E6"/>
    <w:rsid w:val="0DE97DB6"/>
    <w:rsid w:val="0E74321D"/>
    <w:rsid w:val="0F300AD3"/>
    <w:rsid w:val="0F692AB6"/>
    <w:rsid w:val="0F6F2687"/>
    <w:rsid w:val="0F784FA2"/>
    <w:rsid w:val="0FA8551E"/>
    <w:rsid w:val="102F71AD"/>
    <w:rsid w:val="109C66EC"/>
    <w:rsid w:val="10D129E2"/>
    <w:rsid w:val="10D46F4C"/>
    <w:rsid w:val="113724A5"/>
    <w:rsid w:val="11C91D03"/>
    <w:rsid w:val="11D70871"/>
    <w:rsid w:val="1237489D"/>
    <w:rsid w:val="12387FA3"/>
    <w:rsid w:val="12AD4A96"/>
    <w:rsid w:val="12E5305F"/>
    <w:rsid w:val="13CD25E8"/>
    <w:rsid w:val="14047820"/>
    <w:rsid w:val="143A0610"/>
    <w:rsid w:val="14D57667"/>
    <w:rsid w:val="14E40B5E"/>
    <w:rsid w:val="15007A94"/>
    <w:rsid w:val="15786126"/>
    <w:rsid w:val="15B027C2"/>
    <w:rsid w:val="1663528D"/>
    <w:rsid w:val="16F62BDE"/>
    <w:rsid w:val="17287182"/>
    <w:rsid w:val="178C6722"/>
    <w:rsid w:val="182466C2"/>
    <w:rsid w:val="183B15C0"/>
    <w:rsid w:val="18BD13C8"/>
    <w:rsid w:val="190A7E46"/>
    <w:rsid w:val="197A76D9"/>
    <w:rsid w:val="197E3A23"/>
    <w:rsid w:val="19B90D4B"/>
    <w:rsid w:val="19F4675F"/>
    <w:rsid w:val="1A76597A"/>
    <w:rsid w:val="1AFD1A5E"/>
    <w:rsid w:val="1BA92945"/>
    <w:rsid w:val="1D4940C1"/>
    <w:rsid w:val="1D685D74"/>
    <w:rsid w:val="1EBC6607"/>
    <w:rsid w:val="1ED15392"/>
    <w:rsid w:val="1F121049"/>
    <w:rsid w:val="1FCB2FC8"/>
    <w:rsid w:val="20154363"/>
    <w:rsid w:val="20EB3E7F"/>
    <w:rsid w:val="214816EE"/>
    <w:rsid w:val="21E549E0"/>
    <w:rsid w:val="22A40946"/>
    <w:rsid w:val="22D04AF4"/>
    <w:rsid w:val="22D61EBC"/>
    <w:rsid w:val="2353062B"/>
    <w:rsid w:val="236A594A"/>
    <w:rsid w:val="2477460B"/>
    <w:rsid w:val="250817EB"/>
    <w:rsid w:val="257E2605"/>
    <w:rsid w:val="25D22CBB"/>
    <w:rsid w:val="26491740"/>
    <w:rsid w:val="26BD154C"/>
    <w:rsid w:val="27042687"/>
    <w:rsid w:val="273B4149"/>
    <w:rsid w:val="289B06EF"/>
    <w:rsid w:val="28F93736"/>
    <w:rsid w:val="29174703"/>
    <w:rsid w:val="291A3B3D"/>
    <w:rsid w:val="29327988"/>
    <w:rsid w:val="29581C89"/>
    <w:rsid w:val="29FC0335"/>
    <w:rsid w:val="2A2B1578"/>
    <w:rsid w:val="2A4F2A21"/>
    <w:rsid w:val="2A5013E7"/>
    <w:rsid w:val="2A9E145A"/>
    <w:rsid w:val="2AB32E2D"/>
    <w:rsid w:val="2AE153A8"/>
    <w:rsid w:val="2C0E3411"/>
    <w:rsid w:val="2C2339F4"/>
    <w:rsid w:val="2C8A4804"/>
    <w:rsid w:val="2C966914"/>
    <w:rsid w:val="2CA04CCE"/>
    <w:rsid w:val="2E9616D6"/>
    <w:rsid w:val="2EC2017D"/>
    <w:rsid w:val="2EE1519A"/>
    <w:rsid w:val="2F1D7708"/>
    <w:rsid w:val="2F267EDE"/>
    <w:rsid w:val="2F2802C3"/>
    <w:rsid w:val="2F9D0306"/>
    <w:rsid w:val="2FF02EF9"/>
    <w:rsid w:val="303F4FA7"/>
    <w:rsid w:val="304C76B8"/>
    <w:rsid w:val="307307C2"/>
    <w:rsid w:val="30791F29"/>
    <w:rsid w:val="31600A2E"/>
    <w:rsid w:val="321400DD"/>
    <w:rsid w:val="33312474"/>
    <w:rsid w:val="33970C1E"/>
    <w:rsid w:val="340A5EED"/>
    <w:rsid w:val="34526D61"/>
    <w:rsid w:val="34C14338"/>
    <w:rsid w:val="34F851A4"/>
    <w:rsid w:val="35180AF7"/>
    <w:rsid w:val="351D5757"/>
    <w:rsid w:val="353755A9"/>
    <w:rsid w:val="353774D1"/>
    <w:rsid w:val="355776FB"/>
    <w:rsid w:val="357817DF"/>
    <w:rsid w:val="35B0106A"/>
    <w:rsid w:val="36043EF7"/>
    <w:rsid w:val="364B0A5D"/>
    <w:rsid w:val="36564747"/>
    <w:rsid w:val="368F6342"/>
    <w:rsid w:val="36EF42E4"/>
    <w:rsid w:val="374F0DA9"/>
    <w:rsid w:val="375345F3"/>
    <w:rsid w:val="37823C91"/>
    <w:rsid w:val="37F417C1"/>
    <w:rsid w:val="37F55EA2"/>
    <w:rsid w:val="38271552"/>
    <w:rsid w:val="38CC1E2D"/>
    <w:rsid w:val="390F0B5C"/>
    <w:rsid w:val="39CC52C3"/>
    <w:rsid w:val="3AA3143E"/>
    <w:rsid w:val="3AEA18CF"/>
    <w:rsid w:val="3B057E61"/>
    <w:rsid w:val="3B084638"/>
    <w:rsid w:val="3B211DB1"/>
    <w:rsid w:val="3B892D11"/>
    <w:rsid w:val="3BCC5B9A"/>
    <w:rsid w:val="3D5558F6"/>
    <w:rsid w:val="3D565C9F"/>
    <w:rsid w:val="3D7705C7"/>
    <w:rsid w:val="3DB91031"/>
    <w:rsid w:val="3E1540DE"/>
    <w:rsid w:val="3E8E5E87"/>
    <w:rsid w:val="3EBB5730"/>
    <w:rsid w:val="3ED2226C"/>
    <w:rsid w:val="3F41260F"/>
    <w:rsid w:val="3FAB12A3"/>
    <w:rsid w:val="401F59D2"/>
    <w:rsid w:val="40295267"/>
    <w:rsid w:val="4048729E"/>
    <w:rsid w:val="40F77F90"/>
    <w:rsid w:val="41283A0E"/>
    <w:rsid w:val="4162193F"/>
    <w:rsid w:val="41706036"/>
    <w:rsid w:val="41CC48C6"/>
    <w:rsid w:val="440D4093"/>
    <w:rsid w:val="442112B6"/>
    <w:rsid w:val="44664DA7"/>
    <w:rsid w:val="452A692E"/>
    <w:rsid w:val="452A6FD7"/>
    <w:rsid w:val="452C2F2C"/>
    <w:rsid w:val="459A3E56"/>
    <w:rsid w:val="45CC57B7"/>
    <w:rsid w:val="464C19EB"/>
    <w:rsid w:val="467254C5"/>
    <w:rsid w:val="467A635B"/>
    <w:rsid w:val="479C027E"/>
    <w:rsid w:val="47A12F14"/>
    <w:rsid w:val="47F73AB4"/>
    <w:rsid w:val="482A4B80"/>
    <w:rsid w:val="4887235C"/>
    <w:rsid w:val="48F06BD9"/>
    <w:rsid w:val="499C46EC"/>
    <w:rsid w:val="49B9747D"/>
    <w:rsid w:val="49CF5D7D"/>
    <w:rsid w:val="4A6B5FE4"/>
    <w:rsid w:val="4B015B90"/>
    <w:rsid w:val="4B5F7CFA"/>
    <w:rsid w:val="4BC375A2"/>
    <w:rsid w:val="4BD92978"/>
    <w:rsid w:val="4BE928E4"/>
    <w:rsid w:val="4C4E0530"/>
    <w:rsid w:val="4CD0769D"/>
    <w:rsid w:val="4CDE7B91"/>
    <w:rsid w:val="4D2E0B5A"/>
    <w:rsid w:val="4D922178"/>
    <w:rsid w:val="4DB47CA3"/>
    <w:rsid w:val="4DDA6D00"/>
    <w:rsid w:val="4DF96941"/>
    <w:rsid w:val="4EB2252D"/>
    <w:rsid w:val="502C14A7"/>
    <w:rsid w:val="507C2546"/>
    <w:rsid w:val="50BB5D11"/>
    <w:rsid w:val="513C1053"/>
    <w:rsid w:val="51CD0D9D"/>
    <w:rsid w:val="52642E1A"/>
    <w:rsid w:val="529500F5"/>
    <w:rsid w:val="529D2951"/>
    <w:rsid w:val="52E85E56"/>
    <w:rsid w:val="53DB34C4"/>
    <w:rsid w:val="544E0ABC"/>
    <w:rsid w:val="545A7FD2"/>
    <w:rsid w:val="5490106D"/>
    <w:rsid w:val="54F263CE"/>
    <w:rsid w:val="55BB1D2F"/>
    <w:rsid w:val="55CA4627"/>
    <w:rsid w:val="56522B4D"/>
    <w:rsid w:val="567E49D8"/>
    <w:rsid w:val="56962CB1"/>
    <w:rsid w:val="57203527"/>
    <w:rsid w:val="57FD12FB"/>
    <w:rsid w:val="58060DD3"/>
    <w:rsid w:val="58276F59"/>
    <w:rsid w:val="58506EA7"/>
    <w:rsid w:val="585071B2"/>
    <w:rsid w:val="58D60DEF"/>
    <w:rsid w:val="5A4E2496"/>
    <w:rsid w:val="5A5104B0"/>
    <w:rsid w:val="5AF71A2C"/>
    <w:rsid w:val="5B135C3B"/>
    <w:rsid w:val="5B1E3BD4"/>
    <w:rsid w:val="5B394274"/>
    <w:rsid w:val="5B84381E"/>
    <w:rsid w:val="5B865408"/>
    <w:rsid w:val="5BA6312A"/>
    <w:rsid w:val="5BB80BB4"/>
    <w:rsid w:val="5BDB56E9"/>
    <w:rsid w:val="5BDC3730"/>
    <w:rsid w:val="5C270AD2"/>
    <w:rsid w:val="5C802B9A"/>
    <w:rsid w:val="5CCC32CE"/>
    <w:rsid w:val="5CDE1569"/>
    <w:rsid w:val="5DC23A66"/>
    <w:rsid w:val="600C5E2E"/>
    <w:rsid w:val="60584F08"/>
    <w:rsid w:val="61584930"/>
    <w:rsid w:val="61AD2DB3"/>
    <w:rsid w:val="61CF4D94"/>
    <w:rsid w:val="621305FB"/>
    <w:rsid w:val="62813374"/>
    <w:rsid w:val="62D219A2"/>
    <w:rsid w:val="62D22AEF"/>
    <w:rsid w:val="632534DA"/>
    <w:rsid w:val="63820FC3"/>
    <w:rsid w:val="63CC17A0"/>
    <w:rsid w:val="63DF47FD"/>
    <w:rsid w:val="65150306"/>
    <w:rsid w:val="65662E58"/>
    <w:rsid w:val="65A009DF"/>
    <w:rsid w:val="65BC1048"/>
    <w:rsid w:val="66A647B3"/>
    <w:rsid w:val="68CD7DC5"/>
    <w:rsid w:val="68CE1D17"/>
    <w:rsid w:val="699657AC"/>
    <w:rsid w:val="69D64E5A"/>
    <w:rsid w:val="69D92F21"/>
    <w:rsid w:val="6A6B3FBA"/>
    <w:rsid w:val="6B185501"/>
    <w:rsid w:val="6BD8223D"/>
    <w:rsid w:val="6C3D293A"/>
    <w:rsid w:val="6C426C13"/>
    <w:rsid w:val="6D5B1957"/>
    <w:rsid w:val="6E270A5B"/>
    <w:rsid w:val="6E296E5A"/>
    <w:rsid w:val="6E5E3BAF"/>
    <w:rsid w:val="6EAC1334"/>
    <w:rsid w:val="6F175143"/>
    <w:rsid w:val="6F876033"/>
    <w:rsid w:val="6FC81F50"/>
    <w:rsid w:val="6FD27C98"/>
    <w:rsid w:val="6FE9790C"/>
    <w:rsid w:val="70D17783"/>
    <w:rsid w:val="712319B0"/>
    <w:rsid w:val="71B45322"/>
    <w:rsid w:val="71F37AF0"/>
    <w:rsid w:val="72252C74"/>
    <w:rsid w:val="72ED3A74"/>
    <w:rsid w:val="734D5621"/>
    <w:rsid w:val="736843A4"/>
    <w:rsid w:val="737F73C6"/>
    <w:rsid w:val="73D85250"/>
    <w:rsid w:val="742D7A12"/>
    <w:rsid w:val="745708AC"/>
    <w:rsid w:val="74821F21"/>
    <w:rsid w:val="74D67806"/>
    <w:rsid w:val="755E5AEA"/>
    <w:rsid w:val="76EB44FC"/>
    <w:rsid w:val="77854311"/>
    <w:rsid w:val="7827054C"/>
    <w:rsid w:val="78F86EE0"/>
    <w:rsid w:val="79072FD4"/>
    <w:rsid w:val="7918784D"/>
    <w:rsid w:val="79B97CD8"/>
    <w:rsid w:val="7A4A49E8"/>
    <w:rsid w:val="7A8123CC"/>
    <w:rsid w:val="7AE4577D"/>
    <w:rsid w:val="7B4F5A1D"/>
    <w:rsid w:val="7C4076BF"/>
    <w:rsid w:val="7C5202BF"/>
    <w:rsid w:val="7CB02DDC"/>
    <w:rsid w:val="7CEE05FD"/>
    <w:rsid w:val="7DEA3B3A"/>
    <w:rsid w:val="7E1E533E"/>
    <w:rsid w:val="7E372DA7"/>
    <w:rsid w:val="7E4B3D76"/>
    <w:rsid w:val="7E621755"/>
    <w:rsid w:val="7EDB0287"/>
    <w:rsid w:val="7F2A15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097"/>
    <w:pPr>
      <w:widowControl w:val="0"/>
      <w:jc w:val="both"/>
    </w:pPr>
    <w:rPr>
      <w:kern w:val="2"/>
      <w:sz w:val="21"/>
      <w:szCs w:val="24"/>
    </w:rPr>
  </w:style>
  <w:style w:type="paragraph" w:styleId="1">
    <w:name w:val="heading 1"/>
    <w:basedOn w:val="a"/>
    <w:next w:val="a"/>
    <w:link w:val="1Char"/>
    <w:uiPriority w:val="9"/>
    <w:qFormat/>
    <w:rsid w:val="006D5097"/>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6D5097"/>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6D5097"/>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6D5097"/>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6D5097"/>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6D5097"/>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6D5097"/>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6D5097"/>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6D5097"/>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D5097"/>
    <w:rPr>
      <w:sz w:val="18"/>
      <w:szCs w:val="18"/>
    </w:rPr>
  </w:style>
  <w:style w:type="paragraph" w:styleId="a4">
    <w:name w:val="footer"/>
    <w:basedOn w:val="a"/>
    <w:link w:val="Char0"/>
    <w:uiPriority w:val="99"/>
    <w:unhideWhenUsed/>
    <w:qFormat/>
    <w:rsid w:val="006D5097"/>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6D5097"/>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6D5097"/>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unhideWhenUsed/>
    <w:qFormat/>
    <w:rsid w:val="006D5097"/>
    <w:pPr>
      <w:widowControl/>
      <w:spacing w:before="100" w:beforeAutospacing="1" w:after="100" w:afterAutospacing="1"/>
      <w:jc w:val="left"/>
    </w:pPr>
    <w:rPr>
      <w:rFonts w:ascii="宋体" w:hAnsi="宋体" w:cs="宋体"/>
      <w:kern w:val="0"/>
      <w:sz w:val="24"/>
    </w:rPr>
  </w:style>
  <w:style w:type="paragraph" w:styleId="a8">
    <w:name w:val="Title"/>
    <w:basedOn w:val="a"/>
    <w:next w:val="a"/>
    <w:link w:val="Char3"/>
    <w:uiPriority w:val="10"/>
    <w:qFormat/>
    <w:rsid w:val="006D5097"/>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6D5097"/>
    <w:rPr>
      <w:b/>
      <w:bCs/>
    </w:rPr>
  </w:style>
  <w:style w:type="character" w:styleId="aa">
    <w:name w:val="Emphasis"/>
    <w:basedOn w:val="a0"/>
    <w:uiPriority w:val="20"/>
    <w:qFormat/>
    <w:rsid w:val="006D5097"/>
    <w:rPr>
      <w:rFonts w:asciiTheme="minorHAnsi" w:hAnsiTheme="minorHAnsi"/>
      <w:b/>
      <w:i/>
      <w:iCs/>
    </w:rPr>
  </w:style>
  <w:style w:type="character" w:customStyle="1" w:styleId="1Char">
    <w:name w:val="标题 1 Char"/>
    <w:basedOn w:val="a0"/>
    <w:link w:val="1"/>
    <w:uiPriority w:val="9"/>
    <w:qFormat/>
    <w:rsid w:val="006D5097"/>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6D5097"/>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6D5097"/>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6D5097"/>
    <w:rPr>
      <w:b/>
      <w:bCs/>
      <w:sz w:val="28"/>
      <w:szCs w:val="28"/>
    </w:rPr>
  </w:style>
  <w:style w:type="character" w:customStyle="1" w:styleId="5Char">
    <w:name w:val="标题 5 Char"/>
    <w:basedOn w:val="a0"/>
    <w:link w:val="5"/>
    <w:uiPriority w:val="9"/>
    <w:semiHidden/>
    <w:qFormat/>
    <w:rsid w:val="006D5097"/>
    <w:rPr>
      <w:b/>
      <w:bCs/>
      <w:i/>
      <w:iCs/>
      <w:sz w:val="26"/>
      <w:szCs w:val="26"/>
    </w:rPr>
  </w:style>
  <w:style w:type="character" w:customStyle="1" w:styleId="6Char">
    <w:name w:val="标题 6 Char"/>
    <w:basedOn w:val="a0"/>
    <w:link w:val="6"/>
    <w:uiPriority w:val="9"/>
    <w:semiHidden/>
    <w:qFormat/>
    <w:rsid w:val="006D5097"/>
    <w:rPr>
      <w:b/>
      <w:bCs/>
    </w:rPr>
  </w:style>
  <w:style w:type="character" w:customStyle="1" w:styleId="7Char">
    <w:name w:val="标题 7 Char"/>
    <w:basedOn w:val="a0"/>
    <w:link w:val="7"/>
    <w:uiPriority w:val="9"/>
    <w:semiHidden/>
    <w:qFormat/>
    <w:rsid w:val="006D5097"/>
    <w:rPr>
      <w:sz w:val="24"/>
      <w:szCs w:val="24"/>
    </w:rPr>
  </w:style>
  <w:style w:type="character" w:customStyle="1" w:styleId="8Char">
    <w:name w:val="标题 8 Char"/>
    <w:basedOn w:val="a0"/>
    <w:link w:val="8"/>
    <w:uiPriority w:val="9"/>
    <w:semiHidden/>
    <w:qFormat/>
    <w:rsid w:val="006D5097"/>
    <w:rPr>
      <w:i/>
      <w:iCs/>
      <w:sz w:val="24"/>
      <w:szCs w:val="24"/>
    </w:rPr>
  </w:style>
  <w:style w:type="character" w:customStyle="1" w:styleId="9Char">
    <w:name w:val="标题 9 Char"/>
    <w:basedOn w:val="a0"/>
    <w:link w:val="9"/>
    <w:uiPriority w:val="9"/>
    <w:semiHidden/>
    <w:qFormat/>
    <w:rsid w:val="006D5097"/>
    <w:rPr>
      <w:rFonts w:asciiTheme="majorHAnsi" w:eastAsiaTheme="majorEastAsia" w:hAnsiTheme="majorHAnsi"/>
    </w:rPr>
  </w:style>
  <w:style w:type="character" w:customStyle="1" w:styleId="Char3">
    <w:name w:val="标题 Char"/>
    <w:basedOn w:val="a0"/>
    <w:link w:val="a8"/>
    <w:uiPriority w:val="10"/>
    <w:qFormat/>
    <w:rsid w:val="006D5097"/>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6D5097"/>
    <w:rPr>
      <w:rFonts w:asciiTheme="majorHAnsi" w:eastAsiaTheme="majorEastAsia" w:hAnsiTheme="majorHAnsi"/>
      <w:sz w:val="24"/>
      <w:szCs w:val="24"/>
    </w:rPr>
  </w:style>
  <w:style w:type="paragraph" w:styleId="ab">
    <w:name w:val="No Spacing"/>
    <w:basedOn w:val="a"/>
    <w:uiPriority w:val="1"/>
    <w:qFormat/>
    <w:rsid w:val="006D5097"/>
    <w:pPr>
      <w:widowControl/>
      <w:jc w:val="left"/>
    </w:pPr>
    <w:rPr>
      <w:rFonts w:asciiTheme="minorHAnsi" w:eastAsiaTheme="minorEastAsia" w:hAnsiTheme="minorHAnsi"/>
      <w:kern w:val="0"/>
      <w:sz w:val="24"/>
      <w:szCs w:val="32"/>
      <w:lang w:eastAsia="en-US" w:bidi="en-US"/>
    </w:rPr>
  </w:style>
  <w:style w:type="paragraph" w:styleId="ac">
    <w:name w:val="List Paragraph"/>
    <w:basedOn w:val="a"/>
    <w:uiPriority w:val="34"/>
    <w:qFormat/>
    <w:rsid w:val="006D5097"/>
    <w:pPr>
      <w:widowControl/>
      <w:ind w:left="720"/>
      <w:contextualSpacing/>
      <w:jc w:val="left"/>
    </w:pPr>
    <w:rPr>
      <w:rFonts w:asciiTheme="minorHAnsi" w:eastAsiaTheme="minorEastAsia" w:hAnsiTheme="minorHAnsi"/>
      <w:kern w:val="0"/>
      <w:sz w:val="24"/>
      <w:lang w:eastAsia="en-US" w:bidi="en-US"/>
    </w:rPr>
  </w:style>
  <w:style w:type="paragraph" w:styleId="ad">
    <w:name w:val="Quote"/>
    <w:basedOn w:val="a"/>
    <w:next w:val="a"/>
    <w:link w:val="Char4"/>
    <w:uiPriority w:val="29"/>
    <w:qFormat/>
    <w:rsid w:val="006D5097"/>
    <w:pPr>
      <w:widowControl/>
      <w:jc w:val="left"/>
    </w:pPr>
    <w:rPr>
      <w:rFonts w:asciiTheme="minorHAnsi" w:eastAsiaTheme="minorEastAsia" w:hAnsiTheme="minorHAnsi"/>
      <w:i/>
      <w:kern w:val="0"/>
      <w:sz w:val="24"/>
    </w:rPr>
  </w:style>
  <w:style w:type="character" w:customStyle="1" w:styleId="Char4">
    <w:name w:val="引用 Char"/>
    <w:basedOn w:val="a0"/>
    <w:link w:val="ad"/>
    <w:uiPriority w:val="29"/>
    <w:qFormat/>
    <w:rsid w:val="006D5097"/>
    <w:rPr>
      <w:i/>
      <w:sz w:val="24"/>
      <w:szCs w:val="24"/>
    </w:rPr>
  </w:style>
  <w:style w:type="paragraph" w:styleId="ae">
    <w:name w:val="Intense Quote"/>
    <w:basedOn w:val="a"/>
    <w:next w:val="a"/>
    <w:link w:val="Char5"/>
    <w:uiPriority w:val="30"/>
    <w:qFormat/>
    <w:rsid w:val="006D5097"/>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e"/>
    <w:uiPriority w:val="30"/>
    <w:qFormat/>
    <w:rsid w:val="006D5097"/>
    <w:rPr>
      <w:b/>
      <w:i/>
      <w:sz w:val="24"/>
    </w:rPr>
  </w:style>
  <w:style w:type="character" w:customStyle="1" w:styleId="10">
    <w:name w:val="不明显强调1"/>
    <w:uiPriority w:val="19"/>
    <w:qFormat/>
    <w:rsid w:val="006D5097"/>
    <w:rPr>
      <w:i/>
      <w:color w:val="5A5A5A" w:themeColor="text1" w:themeTint="A5"/>
    </w:rPr>
  </w:style>
  <w:style w:type="character" w:customStyle="1" w:styleId="11">
    <w:name w:val="明显强调1"/>
    <w:basedOn w:val="a0"/>
    <w:uiPriority w:val="21"/>
    <w:qFormat/>
    <w:rsid w:val="006D5097"/>
    <w:rPr>
      <w:b/>
      <w:i/>
      <w:sz w:val="24"/>
      <w:szCs w:val="24"/>
      <w:u w:val="single"/>
    </w:rPr>
  </w:style>
  <w:style w:type="character" w:customStyle="1" w:styleId="12">
    <w:name w:val="不明显参考1"/>
    <w:basedOn w:val="a0"/>
    <w:uiPriority w:val="31"/>
    <w:qFormat/>
    <w:rsid w:val="006D5097"/>
    <w:rPr>
      <w:sz w:val="24"/>
      <w:szCs w:val="24"/>
      <w:u w:val="single"/>
    </w:rPr>
  </w:style>
  <w:style w:type="character" w:customStyle="1" w:styleId="13">
    <w:name w:val="明显参考1"/>
    <w:basedOn w:val="a0"/>
    <w:uiPriority w:val="32"/>
    <w:qFormat/>
    <w:rsid w:val="006D5097"/>
    <w:rPr>
      <w:b/>
      <w:sz w:val="24"/>
      <w:u w:val="single"/>
    </w:rPr>
  </w:style>
  <w:style w:type="character" w:customStyle="1" w:styleId="14">
    <w:name w:val="书籍标题1"/>
    <w:basedOn w:val="a0"/>
    <w:uiPriority w:val="33"/>
    <w:qFormat/>
    <w:rsid w:val="006D5097"/>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6D5097"/>
    <w:pPr>
      <w:outlineLvl w:val="9"/>
    </w:pPr>
    <w:rPr>
      <w:lang w:eastAsia="en-US" w:bidi="en-US"/>
    </w:rPr>
  </w:style>
  <w:style w:type="character" w:customStyle="1" w:styleId="Char1">
    <w:name w:val="页眉 Char"/>
    <w:basedOn w:val="a0"/>
    <w:link w:val="a5"/>
    <w:uiPriority w:val="99"/>
    <w:qFormat/>
    <w:rsid w:val="006D5097"/>
    <w:rPr>
      <w:rFonts w:ascii="Calibri" w:eastAsia="宋体" w:hAnsi="Calibri"/>
      <w:kern w:val="2"/>
      <w:sz w:val="18"/>
      <w:szCs w:val="18"/>
    </w:rPr>
  </w:style>
  <w:style w:type="character" w:customStyle="1" w:styleId="Char0">
    <w:name w:val="页脚 Char"/>
    <w:basedOn w:val="a0"/>
    <w:link w:val="a4"/>
    <w:uiPriority w:val="99"/>
    <w:qFormat/>
    <w:rsid w:val="006D5097"/>
    <w:rPr>
      <w:rFonts w:ascii="Calibri" w:eastAsia="宋体" w:hAnsi="Calibri"/>
      <w:kern w:val="2"/>
      <w:sz w:val="18"/>
      <w:szCs w:val="18"/>
    </w:rPr>
  </w:style>
  <w:style w:type="character" w:customStyle="1" w:styleId="Char">
    <w:name w:val="批注框文本 Char"/>
    <w:basedOn w:val="a0"/>
    <w:link w:val="a3"/>
    <w:uiPriority w:val="99"/>
    <w:semiHidden/>
    <w:qFormat/>
    <w:rsid w:val="006D5097"/>
    <w:rPr>
      <w:rFonts w:ascii="Times New Roman" w:eastAsia="宋体" w:hAnsi="Times New Roman"/>
      <w:kern w:val="2"/>
      <w:sz w:val="18"/>
      <w:szCs w:val="18"/>
    </w:rPr>
  </w:style>
  <w:style w:type="paragraph" w:customStyle="1" w:styleId="CharCharChar1Char">
    <w:name w:val="Char Char Char1 Char"/>
    <w:basedOn w:val="a"/>
    <w:semiHidden/>
    <w:qFormat/>
    <w:rsid w:val="006D5097"/>
    <w:pPr>
      <w:widowControl/>
      <w:spacing w:after="160" w:line="240" w:lineRule="exact"/>
      <w:jc w:val="lef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478</Words>
  <Characters>2726</Characters>
  <Application>Microsoft Office Word</Application>
  <DocSecurity>0</DocSecurity>
  <Lines>22</Lines>
  <Paragraphs>6</Paragraphs>
  <ScaleCrop>false</ScaleCrop>
  <Company>China</Company>
  <LinksUpToDate>false</LinksUpToDate>
  <CharactersWithSpaces>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1</cp:lastModifiedBy>
  <cp:revision>34</cp:revision>
  <cp:lastPrinted>2018-12-31T10:56:00Z</cp:lastPrinted>
  <dcterms:created xsi:type="dcterms:W3CDTF">2018-08-15T02:06:00Z</dcterms:created>
  <dcterms:modified xsi:type="dcterms:W3CDTF">2019-11-22T07:10:00Z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