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F338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5B2780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1D1E90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FBC741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F66D54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BF5F14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9DC4A8">
      <w:pPr>
        <w:spacing w:before="120" w:after="120" w:line="480" w:lineRule="auto"/>
        <w:ind w:firstLine="883" w:firstLineChars="200"/>
        <w:jc w:val="center"/>
        <w:outlineLvl w:val="0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仿宋_GB2312" w:hAnsi="Arial" w:eastAsia="仿宋_GB2312" w:cs="黑体"/>
          <w:b/>
          <w:sz w:val="44"/>
          <w:szCs w:val="44"/>
        </w:rPr>
        <w:t>巴州党委老干部局项目支出绩效自评报告</w:t>
      </w:r>
    </w:p>
    <w:p w14:paraId="14FFA95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FD7EE89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 w14:paraId="2644CE7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4EDD14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981E00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9F8208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33C0D6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8A2C73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A007AE6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1B273198">
      <w:pPr>
        <w:spacing w:line="480" w:lineRule="auto"/>
        <w:ind w:firstLine="1411" w:firstLineChars="441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项目名称：</w:t>
      </w:r>
      <w:r>
        <w:rPr>
          <w:rFonts w:ascii="仿宋_GB2312" w:eastAsia="仿宋_GB2312"/>
          <w:kern w:val="0"/>
          <w:sz w:val="32"/>
          <w:szCs w:val="32"/>
        </w:rPr>
        <w:t>2018</w:t>
      </w:r>
      <w:r>
        <w:rPr>
          <w:rFonts w:hint="eastAsia" w:ascii="仿宋_GB2312" w:eastAsia="仿宋_GB2312"/>
          <w:kern w:val="0"/>
          <w:sz w:val="32"/>
          <w:szCs w:val="32"/>
        </w:rPr>
        <w:t>年州管离退休老干部项目资金</w:t>
      </w:r>
    </w:p>
    <w:p w14:paraId="24876C7A">
      <w:pPr>
        <w:spacing w:line="480" w:lineRule="auto"/>
        <w:ind w:firstLine="1411" w:firstLineChars="441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实施单位（公章）：巴州党委老干部局本级</w:t>
      </w:r>
    </w:p>
    <w:p w14:paraId="2ECB9334">
      <w:pPr>
        <w:spacing w:line="480" w:lineRule="auto"/>
        <w:ind w:firstLine="1411" w:firstLineChars="441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主管部门（公章）：巴州党委老干部局</w:t>
      </w:r>
    </w:p>
    <w:p w14:paraId="43D3FA1A">
      <w:pPr>
        <w:spacing w:line="480" w:lineRule="auto"/>
        <w:ind w:firstLine="1411" w:firstLineChars="441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项目负责人（签章）：满俊红</w:t>
      </w:r>
    </w:p>
    <w:p w14:paraId="3EAC9D28">
      <w:pPr>
        <w:spacing w:line="480" w:lineRule="auto"/>
        <w:ind w:firstLine="1411" w:firstLineChars="441"/>
        <w:jc w:val="left"/>
        <w:rPr>
          <w:rFonts w:ascii="仿宋_GB231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kern w:val="0"/>
          <w:sz w:val="32"/>
          <w:szCs w:val="32"/>
        </w:rPr>
        <w:t>填报时间：</w:t>
      </w:r>
      <w:r>
        <w:rPr>
          <w:rFonts w:ascii="仿宋_GB2312" w:eastAsia="仿宋_GB2312"/>
          <w:kern w:val="0"/>
          <w:sz w:val="32"/>
          <w:szCs w:val="32"/>
        </w:rPr>
        <w:t>2019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ascii="仿宋_GB2312" w:eastAsia="仿宋_GB2312"/>
          <w:kern w:val="0"/>
          <w:sz w:val="32"/>
          <w:szCs w:val="32"/>
        </w:rPr>
        <w:t>1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ascii="仿宋_GB2312" w:eastAsia="仿宋_GB2312"/>
          <w:kern w:val="0"/>
          <w:sz w:val="32"/>
          <w:szCs w:val="32"/>
        </w:rPr>
        <w:t>30</w:t>
      </w:r>
      <w:r>
        <w:rPr>
          <w:rFonts w:hint="eastAsia" w:ascii="仿宋_GB2312" w:eastAsia="仿宋_GB2312"/>
          <w:kern w:val="0"/>
          <w:sz w:val="32"/>
          <w:szCs w:val="32"/>
        </w:rPr>
        <w:t>日</w:t>
      </w:r>
    </w:p>
    <w:p w14:paraId="5F74F9BC">
      <w:pPr>
        <w:spacing w:line="540" w:lineRule="exact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 w14:paraId="6F94D0F5">
      <w:pPr>
        <w:pStyle w:val="54"/>
        <w:rPr>
          <w:bCs w:val="0"/>
        </w:rPr>
      </w:pPr>
      <w:r>
        <w:rPr>
          <w:rFonts w:hint="eastAsia"/>
          <w:bCs w:val="0"/>
        </w:rPr>
        <w:t>一、项目概况</w:t>
      </w:r>
    </w:p>
    <w:p w14:paraId="67DADA04">
      <w:pPr>
        <w:pStyle w:val="51"/>
        <w:ind w:left="420"/>
        <w:rPr>
          <w:rFonts w:ascii="Times New Roman" w:hAnsi="Times New Roman"/>
          <w:sz w:val="28"/>
        </w:rPr>
      </w:pPr>
      <w:r>
        <w:rPr>
          <w:rFonts w:hint="eastAsia" w:ascii="Times New Roman" w:hAnsi="Times New Roman"/>
          <w:sz w:val="28"/>
        </w:rPr>
        <w:t>（一）项目单位基本情况</w:t>
      </w:r>
    </w:p>
    <w:p w14:paraId="1D1A5D72">
      <w:pPr>
        <w:pStyle w:val="49"/>
        <w:ind w:firstLine="560"/>
        <w:rPr>
          <w:rFonts w:ascii="Times New Roman" w:hAnsi="Times New Roman"/>
          <w:bCs/>
          <w:szCs w:val="28"/>
        </w:rPr>
      </w:pPr>
      <w:r>
        <w:rPr>
          <w:rFonts w:hint="eastAsia" w:ascii="Times New Roman" w:hAnsi="Times New Roman"/>
          <w:bCs/>
          <w:szCs w:val="28"/>
        </w:rPr>
        <w:t>为贯彻落实党中央、自治区党委、州委有关离退休干部工作的方针政策，协调有关部门做好离退休干部各项待遇的落实，加强离退休干部思想政治建设和离退休党组织建设，认真抓好中办发（</w:t>
      </w:r>
      <w:r>
        <w:rPr>
          <w:rFonts w:ascii="Times New Roman" w:hAnsi="Times New Roman"/>
          <w:bCs/>
          <w:szCs w:val="28"/>
        </w:rPr>
        <w:t>2016</w:t>
      </w:r>
      <w:r>
        <w:rPr>
          <w:rFonts w:hint="eastAsia" w:ascii="Times New Roman" w:hAnsi="Times New Roman"/>
          <w:bCs/>
          <w:szCs w:val="28"/>
        </w:rPr>
        <w:t>）</w:t>
      </w:r>
      <w:r>
        <w:rPr>
          <w:rFonts w:ascii="Times New Roman" w:hAnsi="Times New Roman"/>
          <w:bCs/>
          <w:szCs w:val="28"/>
        </w:rPr>
        <w:t>3</w:t>
      </w:r>
      <w:r>
        <w:rPr>
          <w:rFonts w:hint="eastAsia" w:ascii="Times New Roman" w:hAnsi="Times New Roman"/>
          <w:bCs/>
          <w:szCs w:val="28"/>
        </w:rPr>
        <w:t>号和新党办发（</w:t>
      </w:r>
      <w:r>
        <w:rPr>
          <w:rFonts w:ascii="Times New Roman" w:hAnsi="Times New Roman"/>
          <w:bCs/>
          <w:szCs w:val="28"/>
        </w:rPr>
        <w:t>2017</w:t>
      </w:r>
      <w:r>
        <w:rPr>
          <w:rFonts w:hint="eastAsia" w:ascii="Times New Roman" w:hAnsi="Times New Roman"/>
          <w:bCs/>
          <w:szCs w:val="28"/>
        </w:rPr>
        <w:t>）</w:t>
      </w:r>
      <w:r>
        <w:rPr>
          <w:rFonts w:ascii="Times New Roman" w:hAnsi="Times New Roman"/>
          <w:bCs/>
          <w:szCs w:val="28"/>
        </w:rPr>
        <w:t>47</w:t>
      </w:r>
      <w:r>
        <w:rPr>
          <w:rFonts w:hint="eastAsia" w:ascii="Times New Roman" w:hAnsi="Times New Roman"/>
          <w:bCs/>
          <w:szCs w:val="28"/>
        </w:rPr>
        <w:t>号文件精神贯彻落实。为了履行本单位职责，使老干部工作服务于全州工作大局，经多次会议研究，反复修改，结合实际，拟定老干部项目经费管理办法，设立老干部党支部培训费、老干部考察学习费、老干部体检费、特困帮扶费、慰问费等专项经费进行申报。</w:t>
      </w:r>
    </w:p>
    <w:p w14:paraId="5DACAB6C">
      <w:pPr>
        <w:pStyle w:val="49"/>
        <w:ind w:firstLine="562"/>
        <w:rPr>
          <w:rFonts w:ascii="Times New Roman" w:hAnsi="Times New Roman"/>
          <w:b/>
          <w:bCs/>
          <w:szCs w:val="28"/>
        </w:rPr>
      </w:pPr>
      <w:r>
        <w:rPr>
          <w:rFonts w:hint="eastAsia" w:ascii="Times New Roman" w:hAnsi="Times New Roman"/>
          <w:b/>
          <w:bCs/>
          <w:szCs w:val="28"/>
        </w:rPr>
        <w:t>（二）项目预算绩效目标设定情况</w:t>
      </w:r>
    </w:p>
    <w:p w14:paraId="76386256">
      <w:pPr>
        <w:pStyle w:val="49"/>
        <w:ind w:firstLine="560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1.</w:t>
      </w:r>
      <w:r>
        <w:rPr>
          <w:rFonts w:hint="eastAsia" w:ascii="Times New Roman" w:hAnsi="Times New Roman"/>
          <w:bCs/>
          <w:szCs w:val="28"/>
        </w:rPr>
        <w:t>项目内容：为了履行本单位职责，使老干部工作服务于全州工作大局。一是进一步提升离退休干部思想政治建设和党组织建设水平。二是推动离退休干部生活待遇的全面落实。三是深入开展为党的事业增添正能量活动。四是研究出台老干部新政策。五是进一步提升老干部信息宣传工作水平。六是提高老干部工作队伍建设水平。七是抓好州委关工办工作。</w:t>
      </w:r>
    </w:p>
    <w:p w14:paraId="259CD0B3">
      <w:pPr>
        <w:pStyle w:val="49"/>
        <w:ind w:firstLine="560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2.</w:t>
      </w:r>
      <w:r>
        <w:rPr>
          <w:rFonts w:hint="eastAsia" w:ascii="Times New Roman" w:hAnsi="Times New Roman"/>
          <w:bCs/>
          <w:szCs w:val="28"/>
        </w:rPr>
        <w:t>涉及的范围：本项目涉及州直离退休老干部</w:t>
      </w:r>
    </w:p>
    <w:p w14:paraId="6C6F2BD2">
      <w:pPr>
        <w:pStyle w:val="49"/>
        <w:ind w:firstLine="560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3.</w:t>
      </w:r>
      <w:r>
        <w:rPr>
          <w:rFonts w:hint="eastAsia" w:ascii="Times New Roman" w:hAnsi="Times New Roman"/>
          <w:bCs/>
          <w:szCs w:val="28"/>
        </w:rPr>
        <w:t>组织构架：本项目由</w:t>
      </w:r>
      <w:r>
        <w:rPr>
          <w:rFonts w:hint="eastAsia" w:ascii="Times New Roman" w:hAnsi="Times New Roman"/>
          <w:bCs/>
          <w:szCs w:val="28"/>
          <w:lang w:eastAsia="zh-CN"/>
        </w:rPr>
        <w:t>老干部局</w:t>
      </w:r>
      <w:bookmarkStart w:id="1" w:name="_GoBack"/>
      <w:bookmarkEnd w:id="1"/>
      <w:r>
        <w:rPr>
          <w:rFonts w:hint="eastAsia" w:ascii="Times New Roman" w:hAnsi="Times New Roman"/>
          <w:bCs/>
          <w:szCs w:val="28"/>
        </w:rPr>
        <w:t>牵头，通过下属的</w:t>
      </w:r>
      <w:r>
        <w:rPr>
          <w:rFonts w:ascii="Times New Roman" w:hAnsi="Times New Roman"/>
          <w:bCs/>
          <w:szCs w:val="28"/>
        </w:rPr>
        <w:t>3</w:t>
      </w:r>
      <w:r>
        <w:rPr>
          <w:rFonts w:hint="eastAsia" w:ascii="Times New Roman" w:hAnsi="Times New Roman"/>
          <w:bCs/>
          <w:szCs w:val="28"/>
        </w:rPr>
        <w:t>个科室（办公室、综合科、关工办）分工协作，多次会议研究，结合实际，严格审核共同完成项目申报工作。</w:t>
      </w:r>
    </w:p>
    <w:p w14:paraId="1F6FDB86">
      <w:pPr>
        <w:pStyle w:val="49"/>
        <w:ind w:firstLine="560"/>
        <w:rPr>
          <w:rFonts w:ascii="Times New Roman" w:hAnsi="Times New Roman"/>
          <w:bCs/>
          <w:szCs w:val="28"/>
        </w:rPr>
      </w:pPr>
    </w:p>
    <w:p w14:paraId="40A3E0D3">
      <w:pPr>
        <w:pStyle w:val="54"/>
        <w:rPr>
          <w:bCs w:val="0"/>
        </w:rPr>
      </w:pPr>
      <w:r>
        <w:rPr>
          <w:rFonts w:hint="eastAsia"/>
          <w:bCs w:val="0"/>
        </w:rPr>
        <w:t>二、项目资金使用及管理情况</w:t>
      </w:r>
    </w:p>
    <w:p w14:paraId="7D4EBF1F"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 w14:paraId="3514A242">
      <w:pPr>
        <w:pStyle w:val="51"/>
        <w:ind w:left="420"/>
        <w:rPr>
          <w:rFonts w:ascii="Times New Roman" w:hAnsi="Times New Roman"/>
          <w:bCs/>
          <w:sz w:val="28"/>
        </w:rPr>
      </w:pPr>
      <w:r>
        <w:rPr>
          <w:rFonts w:hint="eastAsia" w:ascii="Times New Roman" w:hAnsi="Times New Roman"/>
          <w:bCs/>
          <w:sz w:val="28"/>
        </w:rPr>
        <w:t>（一）项目资金安排情况</w:t>
      </w:r>
    </w:p>
    <w:tbl>
      <w:tblPr>
        <w:tblStyle w:val="18"/>
        <w:tblW w:w="1389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701"/>
        <w:gridCol w:w="1134"/>
        <w:gridCol w:w="1134"/>
        <w:gridCol w:w="992"/>
        <w:gridCol w:w="993"/>
        <w:gridCol w:w="992"/>
        <w:gridCol w:w="850"/>
        <w:gridCol w:w="1134"/>
        <w:gridCol w:w="993"/>
        <w:gridCol w:w="1417"/>
        <w:gridCol w:w="1276"/>
        <w:gridCol w:w="1276"/>
      </w:tblGrid>
      <w:tr w14:paraId="0C69943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</w:tcPr>
          <w:p w14:paraId="4A8590FD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</w:tcPr>
          <w:p w14:paraId="114DF7B0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行次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</w:tcPr>
          <w:p w14:paraId="45E0ECBD">
            <w:pPr>
              <w:ind w:firstLine="432" w:firstLineChars="180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4961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</w:tcPr>
          <w:p w14:paraId="2CF539C4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财政资金（万元）</w:t>
            </w:r>
          </w:p>
        </w:tc>
        <w:tc>
          <w:tcPr>
            <w:tcW w:w="4962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</w:tcPr>
          <w:p w14:paraId="4DDEA819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其他资金</w:t>
            </w:r>
          </w:p>
        </w:tc>
      </w:tr>
      <w:tr w14:paraId="3D8CE42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</w:tcPr>
          <w:p w14:paraId="2A180E4C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</w:tcPr>
          <w:p w14:paraId="1BBD2692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</w:tcPr>
          <w:p w14:paraId="6475A9B3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34F257CB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329D9634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中央级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1C97267E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州级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48A1971D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区县级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23B2A8F5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乡镇级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2B6AC03E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5790F947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单位自筹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626A3D0C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银行贷款等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7B371551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社会资本</w:t>
            </w:r>
          </w:p>
        </w:tc>
      </w:tr>
      <w:tr w14:paraId="02ECBC7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3B87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预算安排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BBF5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2C89BAC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02CA78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29348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06E573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A0A798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F7A771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4E40F9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97A946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CFE411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78299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14:paraId="2433939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E936C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项目实际投入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961D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(2)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6F8E98BE">
            <w:pPr>
              <w:jc w:val="center"/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5D8579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C3704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817B93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A5FAC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C16136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D0770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D111DC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F704C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CFB2E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14:paraId="3D9F252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7FCB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资金到位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6649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(3)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5D0A5E75">
            <w:pPr>
              <w:jc w:val="center"/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236F00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E5890A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0A23D9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9490BD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0D001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6B4A4C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AC505A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D7986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3E02FC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14:paraId="3620C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C131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实际支出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946C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(4)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01859FD4">
            <w:pPr>
              <w:jc w:val="center"/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7A6395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E12FA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1EF6B0"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131.39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A2F6E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D9041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BD7F1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F73BD1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18F14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88B884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14:paraId="0E77379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86EE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资金结余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22348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(5)=(3)-(4)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41DE7F31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779A2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82D08D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E258DD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EC750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9AA9F6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A842C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2F164D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436C9A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AA663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14:paraId="67F044C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7C944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预算执行率</w:t>
            </w: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0AAC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(6)=(4)/(1)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3778B084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F9269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D31361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55C49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422E6C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D24767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FE1E9D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19976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CD1E9A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DF229B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14:paraId="35AD835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F4E3C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资金到位率</w:t>
            </w: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887D4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(7)=(3)/(1)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069E83F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E2070A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843EB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660356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24DB94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98F1D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629BF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D26B53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CF78C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EE4CB8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14:paraId="099DF82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A666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color w:val="000000"/>
                <w:kern w:val="0"/>
                <w:sz w:val="20"/>
                <w:szCs w:val="20"/>
              </w:rPr>
              <w:t>资金实际支出率</w:t>
            </w: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25E7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(8)=(4)/(3)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7720F733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97DFCE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0BFDD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BE86C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2F6B34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FEF9D5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3F017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F09EB0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6C809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0788E2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</w:tbl>
    <w:p w14:paraId="731F90C9">
      <w:pPr>
        <w:spacing w:line="540" w:lineRule="exact"/>
        <w:ind w:firstLine="564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</w:p>
    <w:p w14:paraId="573CA13F">
      <w:pPr>
        <w:spacing w:line="540" w:lineRule="exact"/>
        <w:ind w:firstLine="564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</w:p>
    <w:p w14:paraId="379EF0AE">
      <w:pPr>
        <w:pStyle w:val="51"/>
        <w:ind w:left="420"/>
        <w:rPr>
          <w:rFonts w:ascii="Times New Roman" w:hAnsi="Times New Roman"/>
          <w:sz w:val="28"/>
        </w:rPr>
      </w:pPr>
      <w:r>
        <w:rPr>
          <w:rFonts w:hint="eastAsia" w:ascii="Times New Roman" w:hAnsi="Times New Roman"/>
          <w:sz w:val="28"/>
        </w:rPr>
        <w:t>（二）项目资金实际使用情况</w:t>
      </w:r>
    </w:p>
    <w:p w14:paraId="06F819AD"/>
    <w:tbl>
      <w:tblPr>
        <w:tblStyle w:val="18"/>
        <w:tblW w:w="10915" w:type="dxa"/>
        <w:tblInd w:w="130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835"/>
        <w:gridCol w:w="1418"/>
        <w:gridCol w:w="2409"/>
        <w:gridCol w:w="1843"/>
        <w:gridCol w:w="2410"/>
      </w:tblGrid>
      <w:tr w14:paraId="0FCD048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47" w:hRule="atLeast"/>
        </w:trPr>
        <w:tc>
          <w:tcPr>
            <w:tcW w:w="2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</w:tcPr>
          <w:p w14:paraId="3F4C9B77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项目支出内容</w:t>
            </w:r>
          </w:p>
        </w:tc>
        <w:tc>
          <w:tcPr>
            <w:tcW w:w="5670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</w:tcPr>
          <w:p w14:paraId="35424F53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</w:rPr>
              <w:t>资金情况（单位：万元）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</w:tcPr>
          <w:p w14:paraId="12E24896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财政资金专款专用数</w:t>
            </w:r>
          </w:p>
        </w:tc>
      </w:tr>
      <w:tr w14:paraId="617D09F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</w:tcPr>
          <w:p w14:paraId="4E4F57DB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77A8D86D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3009A01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财政资金支出数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</w:tcPr>
          <w:p w14:paraId="702C2EBB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其他资金支出数</w:t>
            </w:r>
          </w:p>
        </w:tc>
        <w:tc>
          <w:tcPr>
            <w:tcW w:w="2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</w:tcPr>
          <w:p w14:paraId="70ED4563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08AE7AD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21C08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7E64A4FF">
            <w:pPr>
              <w:jc w:val="center"/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131.39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4B2C00">
            <w:pPr>
              <w:jc w:val="center"/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131.39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667F55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54426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0</w:t>
            </w:r>
          </w:p>
        </w:tc>
      </w:tr>
      <w:tr w14:paraId="50C5AF0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36B0F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老干部特困帮扶经费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61FC0A01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C0A391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8D904F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1BE17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5D822EE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A1073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老干部考察学习经费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70BE6228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16D7E3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0A591A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8B395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1C0BEB6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CE5DB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老干部节日慰问经费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3F065A68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40.3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36F82B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40.3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FFDCFA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0E13C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192FC36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7A98F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老干部体检经费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47A96F5D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FF8399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FFE495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73F05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5FC17D3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F109E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聘用人员工资等经费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37C2C8E6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2.2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54C81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2.2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AD4FCD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0A2A0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493A9BA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FA3CB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关工委活动经费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749541D3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567F1E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BE2718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72DC9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78CF08A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9F628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老干部党支部培训费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7B9FE569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9.4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4B69C9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9.4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575F23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3DD23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  <w:tr w14:paraId="574C8E7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11662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Arial" w:cs="宋体"/>
                <w:kern w:val="0"/>
                <w:sz w:val="20"/>
                <w:szCs w:val="20"/>
              </w:rPr>
              <w:t>巴州老干部赴河北学习考察经费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3D2C8D16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11.99</w:t>
            </w:r>
          </w:p>
        </w:tc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E1C457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kern w:val="0"/>
                <w:sz w:val="20"/>
                <w:szCs w:val="20"/>
              </w:rPr>
              <w:t>11.99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AEF8EF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705A5">
            <w:pPr>
              <w:autoSpaceDE w:val="0"/>
              <w:autoSpaceDN w:val="0"/>
              <w:jc w:val="center"/>
              <w:rPr>
                <w:rFonts w:ascii="宋体" w:hAnsi="Arial" w:cs="宋体"/>
                <w:kern w:val="0"/>
                <w:sz w:val="20"/>
                <w:szCs w:val="20"/>
              </w:rPr>
            </w:pPr>
          </w:p>
        </w:tc>
      </w:tr>
    </w:tbl>
    <w:p w14:paraId="75BCDF6C">
      <w:pPr>
        <w:spacing w:line="540" w:lineRule="exact"/>
        <w:ind w:firstLine="564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</w:p>
    <w:p w14:paraId="3990E3D1">
      <w:pPr>
        <w:pStyle w:val="51"/>
        <w:ind w:left="420"/>
        <w:rPr>
          <w:rFonts w:ascii="Times New Roman" w:hAnsi="Times New Roman"/>
          <w:bCs/>
          <w:sz w:val="28"/>
        </w:rPr>
      </w:pPr>
      <w:r>
        <w:rPr>
          <w:rFonts w:hint="eastAsia" w:ascii="Times New Roman" w:hAnsi="Times New Roman"/>
          <w:bCs/>
          <w:sz w:val="28"/>
        </w:rPr>
        <w:t>（三）项目资金管理情况分析</w:t>
      </w:r>
    </w:p>
    <w:p w14:paraId="7FD472C1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hint="eastAsia" w:ascii="Times New Roman" w:hAnsi="Times New Roman"/>
          <w:szCs w:val="28"/>
        </w:rPr>
        <w:t>本单位制定了财务管理制度，对经费管理、经费审批、经费报销、组织活动开支管理形成制度规范。各项经费的管理、使用情况按财务管理制度和文件的规定执行，设立明细帐，支出费用的具体内容对象、用途等事项明确、清晰。</w:t>
      </w:r>
    </w:p>
    <w:p w14:paraId="53E178A3">
      <w:pPr>
        <w:pStyle w:val="54"/>
      </w:pPr>
      <w:r>
        <w:rPr>
          <w:rFonts w:hint="eastAsia"/>
        </w:rPr>
        <w:t>三、项目组织实施情况</w:t>
      </w:r>
    </w:p>
    <w:p w14:paraId="4C4DD3A6">
      <w:pPr>
        <w:pStyle w:val="49"/>
        <w:ind w:firstLine="627"/>
        <w:rPr>
          <w:rFonts w:ascii="Times New Roman" w:hAnsi="Times New Roman"/>
          <w:bCs/>
          <w:szCs w:val="28"/>
        </w:rPr>
      </w:pPr>
      <w:r>
        <w:rPr>
          <w:rStyle w:val="20"/>
          <w:rFonts w:hint="eastAsia" w:ascii="黑体" w:hAnsi="黑体" w:eastAsia="黑体"/>
          <w:spacing w:val="-4"/>
          <w:sz w:val="32"/>
          <w:szCs w:val="32"/>
        </w:rPr>
        <w:t>（</w:t>
      </w:r>
      <w:r>
        <w:rPr>
          <w:rFonts w:hint="eastAsia" w:ascii="Times New Roman" w:hAnsi="Times New Roman"/>
          <w:bCs/>
          <w:szCs w:val="28"/>
        </w:rPr>
        <w:t>一）项目总目标</w:t>
      </w:r>
    </w:p>
    <w:p w14:paraId="1B8FF85B">
      <w:pPr>
        <w:pStyle w:val="49"/>
        <w:ind w:firstLine="560"/>
        <w:rPr>
          <w:rFonts w:ascii="Times New Roman" w:hAnsi="Times New Roman"/>
          <w:bCs/>
          <w:szCs w:val="28"/>
        </w:rPr>
      </w:pPr>
      <w:r>
        <w:rPr>
          <w:rFonts w:hint="eastAsia" w:ascii="Times New Roman" w:hAnsi="Times New Roman"/>
          <w:bCs/>
          <w:szCs w:val="28"/>
        </w:rPr>
        <w:t>为了更好的服务全州老干部，做好老干部工作，</w:t>
      </w:r>
      <w:r>
        <w:rPr>
          <w:rFonts w:ascii="Times New Roman" w:hAnsi="Times New Roman"/>
          <w:bCs/>
          <w:szCs w:val="28"/>
        </w:rPr>
        <w:t>2018</w:t>
      </w:r>
      <w:r>
        <w:rPr>
          <w:rFonts w:hint="eastAsia" w:ascii="Times New Roman" w:hAnsi="Times New Roman"/>
          <w:bCs/>
          <w:szCs w:val="28"/>
        </w:rPr>
        <w:t>年我局认真落实老干部的政治、生活待遇，组织老干部体检、特困帮扶、学习培训等活动，共拨付资金</w:t>
      </w:r>
      <w:r>
        <w:rPr>
          <w:rFonts w:ascii="Times New Roman" w:hAnsi="Times New Roman"/>
          <w:bCs/>
          <w:szCs w:val="28"/>
        </w:rPr>
        <w:t>1313940.04</w:t>
      </w:r>
      <w:r>
        <w:rPr>
          <w:rFonts w:hint="eastAsia" w:ascii="Times New Roman" w:hAnsi="Times New Roman"/>
          <w:bCs/>
          <w:szCs w:val="28"/>
        </w:rPr>
        <w:t>元。</w:t>
      </w:r>
    </w:p>
    <w:p w14:paraId="651B4052">
      <w:pPr>
        <w:pStyle w:val="49"/>
        <w:ind w:firstLine="562"/>
        <w:rPr>
          <w:rFonts w:ascii="Times New Roman" w:hAnsi="Times New Roman"/>
          <w:b/>
          <w:bCs/>
          <w:szCs w:val="28"/>
        </w:rPr>
      </w:pPr>
      <w:r>
        <w:rPr>
          <w:rFonts w:hint="eastAsia" w:ascii="Times New Roman" w:hAnsi="Times New Roman"/>
          <w:b/>
          <w:bCs/>
          <w:szCs w:val="28"/>
        </w:rPr>
        <w:t>（二）项目年度绩效目标</w:t>
      </w:r>
    </w:p>
    <w:p w14:paraId="2552CF19">
      <w:pPr>
        <w:pStyle w:val="49"/>
        <w:ind w:firstLine="560"/>
        <w:rPr>
          <w:rFonts w:ascii="Times New Roman" w:hAnsi="Times New Roman"/>
          <w:bCs/>
          <w:color w:val="FF0000"/>
          <w:szCs w:val="28"/>
        </w:rPr>
      </w:pPr>
      <w:r>
        <w:rPr>
          <w:rFonts w:ascii="Times New Roman" w:hAnsi="Times New Roman"/>
          <w:bCs/>
          <w:szCs w:val="28"/>
        </w:rPr>
        <w:t>2018</w:t>
      </w:r>
      <w:r>
        <w:rPr>
          <w:rFonts w:hint="eastAsia" w:ascii="Times New Roman" w:hAnsi="Times New Roman"/>
          <w:bCs/>
          <w:szCs w:val="28"/>
        </w:rPr>
        <w:t>年帮扶全州困难老干部</w:t>
      </w:r>
      <w:r>
        <w:rPr>
          <w:rFonts w:ascii="Times New Roman" w:hAnsi="Times New Roman"/>
          <w:bCs/>
          <w:szCs w:val="28"/>
        </w:rPr>
        <w:t>44</w:t>
      </w:r>
      <w:r>
        <w:rPr>
          <w:rFonts w:hint="eastAsia" w:ascii="Times New Roman" w:hAnsi="Times New Roman"/>
          <w:bCs/>
          <w:szCs w:val="28"/>
        </w:rPr>
        <w:t>人，慰问逝世老干部家属</w:t>
      </w:r>
      <w:r>
        <w:rPr>
          <w:rFonts w:ascii="Times New Roman" w:hAnsi="Times New Roman"/>
          <w:bCs/>
          <w:szCs w:val="28"/>
        </w:rPr>
        <w:t>31</w:t>
      </w:r>
      <w:r>
        <w:rPr>
          <w:rFonts w:hint="eastAsia" w:ascii="Times New Roman" w:hAnsi="Times New Roman"/>
          <w:bCs/>
          <w:szCs w:val="28"/>
        </w:rPr>
        <w:t>人，全年节日慰问人数</w:t>
      </w:r>
      <w:r>
        <w:rPr>
          <w:rFonts w:ascii="Times New Roman" w:hAnsi="Times New Roman"/>
          <w:bCs/>
          <w:szCs w:val="28"/>
        </w:rPr>
        <w:t>259</w:t>
      </w:r>
      <w:r>
        <w:rPr>
          <w:rFonts w:hint="eastAsia" w:ascii="Times New Roman" w:hAnsi="Times New Roman"/>
          <w:bCs/>
          <w:szCs w:val="28"/>
        </w:rPr>
        <w:t>人，组织老干部集体活动</w:t>
      </w:r>
      <w:r>
        <w:rPr>
          <w:rFonts w:ascii="Times New Roman" w:hAnsi="Times New Roman"/>
          <w:bCs/>
          <w:szCs w:val="28"/>
        </w:rPr>
        <w:t>7</w:t>
      </w:r>
      <w:r>
        <w:rPr>
          <w:rFonts w:hint="eastAsia" w:ascii="Times New Roman" w:hAnsi="Times New Roman"/>
          <w:bCs/>
          <w:szCs w:val="28"/>
        </w:rPr>
        <w:t>次，开展老干部正能量宣讲</w:t>
      </w:r>
      <w:r>
        <w:rPr>
          <w:rFonts w:ascii="Times New Roman" w:hAnsi="Times New Roman"/>
          <w:bCs/>
          <w:szCs w:val="28"/>
        </w:rPr>
        <w:t>3</w:t>
      </w:r>
      <w:r>
        <w:rPr>
          <w:rFonts w:hint="eastAsia" w:ascii="Times New Roman" w:hAnsi="Times New Roman"/>
          <w:bCs/>
          <w:szCs w:val="28"/>
        </w:rPr>
        <w:t>次，老干部外出参观疗养</w:t>
      </w:r>
      <w:r>
        <w:rPr>
          <w:rFonts w:ascii="Times New Roman" w:hAnsi="Times New Roman"/>
          <w:bCs/>
          <w:szCs w:val="28"/>
        </w:rPr>
        <w:t>39</w:t>
      </w:r>
      <w:r>
        <w:rPr>
          <w:rFonts w:hint="eastAsia" w:ascii="Times New Roman" w:hAnsi="Times New Roman"/>
          <w:bCs/>
          <w:szCs w:val="28"/>
        </w:rPr>
        <w:t>人。</w:t>
      </w:r>
    </w:p>
    <w:p w14:paraId="72BE2FCA">
      <w:pPr>
        <w:pStyle w:val="49"/>
        <w:ind w:firstLine="562"/>
        <w:rPr>
          <w:rFonts w:ascii="Times New Roman" w:hAnsi="Times New Roman"/>
          <w:b/>
          <w:bCs/>
          <w:szCs w:val="28"/>
        </w:rPr>
      </w:pPr>
      <w:r>
        <w:rPr>
          <w:rFonts w:hint="eastAsia" w:ascii="Times New Roman" w:hAnsi="Times New Roman"/>
          <w:b/>
          <w:bCs/>
          <w:szCs w:val="28"/>
        </w:rPr>
        <w:t>（三）项目实施计划</w:t>
      </w:r>
    </w:p>
    <w:p w14:paraId="42269A09">
      <w:pPr>
        <w:pStyle w:val="49"/>
        <w:ind w:firstLine="560"/>
        <w:rPr>
          <w:rFonts w:ascii="Times New Roman" w:hAnsi="Times New Roman"/>
          <w:bCs/>
          <w:szCs w:val="28"/>
        </w:rPr>
      </w:pPr>
      <w:r>
        <w:rPr>
          <w:rFonts w:hint="eastAsia" w:ascii="Times New Roman" w:hAnsi="Times New Roman"/>
          <w:bCs/>
          <w:szCs w:val="28"/>
        </w:rPr>
        <w:t>按照年度任务，日常开展老干部相关工作。</w:t>
      </w:r>
    </w:p>
    <w:p w14:paraId="4E8C1873">
      <w:pPr>
        <w:pStyle w:val="54"/>
      </w:pPr>
      <w:r>
        <w:rPr>
          <w:rFonts w:hint="eastAsia"/>
        </w:rPr>
        <w:t>四、项目绩效情况</w:t>
      </w:r>
    </w:p>
    <w:p w14:paraId="57862EB0">
      <w:pPr>
        <w:pStyle w:val="49"/>
        <w:ind w:firstLine="562"/>
        <w:rPr>
          <w:rFonts w:ascii="Times New Roman" w:hAnsi="Times New Roman"/>
          <w:b/>
          <w:szCs w:val="28"/>
        </w:rPr>
      </w:pPr>
      <w:r>
        <w:rPr>
          <w:rFonts w:hint="eastAsia" w:ascii="Times New Roman" w:hAnsi="Times New Roman"/>
          <w:b/>
          <w:szCs w:val="28"/>
        </w:rPr>
        <w:t>（一）项目绩效目标完成情况分析</w:t>
      </w:r>
    </w:p>
    <w:p w14:paraId="01D454E5">
      <w:pPr>
        <w:pStyle w:val="49"/>
        <w:ind w:firstLine="560"/>
        <w:rPr>
          <w:rFonts w:ascii="Times New Roman" w:hAnsi="Times New Roman"/>
          <w:b/>
          <w:bCs/>
          <w:szCs w:val="28"/>
        </w:rPr>
      </w:pPr>
      <w:r>
        <w:rPr>
          <w:rFonts w:hint="eastAsia" w:ascii="Times New Roman" w:hAnsi="Times New Roman"/>
          <w:bCs/>
          <w:szCs w:val="28"/>
        </w:rPr>
        <w:t>综合考虑资金投入、效果、影响力等各方面因素，通过数据采集及分析，最终评分结果：</w:t>
      </w:r>
      <w:r>
        <w:rPr>
          <w:rFonts w:ascii="Times New Roman" w:hAnsi="Times New Roman"/>
          <w:bCs/>
          <w:szCs w:val="28"/>
        </w:rPr>
        <w:t>2018</w:t>
      </w:r>
      <w:r>
        <w:rPr>
          <w:rFonts w:hint="eastAsia" w:ascii="Times New Roman" w:hAnsi="Times New Roman"/>
          <w:bCs/>
          <w:szCs w:val="28"/>
        </w:rPr>
        <w:t>年州管离退休老干部资金项目绩效自评结果为：总得分</w:t>
      </w:r>
      <w:r>
        <w:rPr>
          <w:rFonts w:ascii="Times New Roman" w:hAnsi="Times New Roman"/>
          <w:bCs/>
          <w:szCs w:val="28"/>
        </w:rPr>
        <w:t>89</w:t>
      </w:r>
      <w:r>
        <w:rPr>
          <w:rFonts w:hint="eastAsia" w:ascii="Times New Roman" w:hAnsi="Times New Roman"/>
          <w:bCs/>
          <w:szCs w:val="28"/>
        </w:rPr>
        <w:t>分，属于</w:t>
      </w:r>
      <w:r>
        <w:rPr>
          <w:rFonts w:ascii="Times New Roman" w:hAnsi="Times New Roman"/>
          <w:bCs/>
          <w:szCs w:val="28"/>
        </w:rPr>
        <w:t>"</w:t>
      </w:r>
      <w:r>
        <w:rPr>
          <w:rFonts w:hint="eastAsia" w:ascii="Times New Roman" w:hAnsi="Times New Roman"/>
          <w:bCs/>
          <w:szCs w:val="28"/>
        </w:rPr>
        <w:t>良好</w:t>
      </w:r>
      <w:r>
        <w:rPr>
          <w:rFonts w:ascii="Times New Roman" w:hAnsi="Times New Roman"/>
          <w:bCs/>
          <w:szCs w:val="28"/>
        </w:rPr>
        <w:t>"</w:t>
      </w:r>
      <w:r>
        <w:rPr>
          <w:rFonts w:hint="eastAsia" w:ascii="Times New Roman" w:hAnsi="Times New Roman"/>
          <w:bCs/>
          <w:szCs w:val="28"/>
        </w:rPr>
        <w:t>。</w:t>
      </w:r>
    </w:p>
    <w:p w14:paraId="52502577">
      <w:pPr>
        <w:pStyle w:val="49"/>
        <w:ind w:firstLine="562"/>
        <w:rPr>
          <w:rFonts w:ascii="Times New Roman" w:hAnsi="Times New Roman"/>
          <w:b/>
          <w:szCs w:val="28"/>
        </w:rPr>
      </w:pPr>
      <w:bookmarkStart w:id="0" w:name="_Toc515637207"/>
      <w:r>
        <w:rPr>
          <w:rFonts w:hint="eastAsia" w:ascii="Times New Roman" w:hAnsi="Times New Roman"/>
          <w:b/>
          <w:szCs w:val="28"/>
        </w:rPr>
        <w:t>（二）绩效目标完成的指标</w:t>
      </w:r>
      <w:bookmarkEnd w:id="0"/>
    </w:p>
    <w:p w14:paraId="0A30F32C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hint="eastAsia" w:ascii="Times New Roman" w:hAnsi="Times New Roman"/>
          <w:szCs w:val="28"/>
        </w:rPr>
        <w:t>预算编制规范性；预算资金到位率；预算执行率；财务管理制度健全性；资金使用合规性；主要计划完成率；日常维护管理制度。</w:t>
      </w:r>
      <w:r>
        <w:rPr>
          <w:rFonts w:ascii="Times New Roman" w:hAnsi="Times New Roman"/>
          <w:b/>
          <w:szCs w:val="28"/>
        </w:rPr>
        <w:tab/>
      </w:r>
    </w:p>
    <w:p w14:paraId="3BFAEC8C">
      <w:pPr>
        <w:pStyle w:val="54"/>
      </w:pPr>
      <w:r>
        <w:rPr>
          <w:rFonts w:hint="eastAsia"/>
        </w:rPr>
        <w:t>五、其他需要说明的问题</w:t>
      </w:r>
    </w:p>
    <w:p w14:paraId="245E7AB8">
      <w:pPr>
        <w:pStyle w:val="49"/>
        <w:ind w:firstLine="562"/>
        <w:rPr>
          <w:rFonts w:ascii="Times New Roman" w:hAnsi="Times New Roman"/>
          <w:b/>
          <w:szCs w:val="28"/>
        </w:rPr>
      </w:pPr>
      <w:r>
        <w:rPr>
          <w:rFonts w:hint="eastAsia" w:ascii="Times New Roman" w:hAnsi="Times New Roman"/>
          <w:b/>
          <w:szCs w:val="28"/>
        </w:rPr>
        <w:t>（一）后续工作计划</w:t>
      </w:r>
    </w:p>
    <w:p w14:paraId="5C43266D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hint="eastAsia" w:ascii="Times New Roman" w:hAnsi="Times New Roman"/>
          <w:szCs w:val="28"/>
        </w:rPr>
        <w:t>一是落实老干部政治待遇，使他们了解党的方针政策、国内外形势、思想上政治上与党中央保持高度一致。二是落实老干部生活待遇，解决离休干部及遗属实际生活困难。三是宣传老干部政策、维护合法权益。四是营造全社会弘扬老干部优良革命传统。五是充分发挥关工委作用，关心下一代成长。六是加强老干部工作部门自身建设，提升队伍整体素质和服务水平。引导老干部为党的事业增添正能量。营造全社会良好的尊老、敬老、助老的社会氛围。</w:t>
      </w:r>
    </w:p>
    <w:p w14:paraId="5649420E">
      <w:pPr>
        <w:pStyle w:val="49"/>
        <w:ind w:firstLine="562"/>
        <w:rPr>
          <w:rFonts w:ascii="Times New Roman" w:hAnsi="Times New Roman"/>
          <w:b/>
          <w:szCs w:val="28"/>
        </w:rPr>
      </w:pPr>
      <w:r>
        <w:rPr>
          <w:rFonts w:hint="eastAsia" w:ascii="Times New Roman" w:hAnsi="Times New Roman"/>
          <w:b/>
          <w:szCs w:val="28"/>
        </w:rPr>
        <w:t>（二）主要经验及做法、存在问题和建议</w:t>
      </w:r>
    </w:p>
    <w:p w14:paraId="7E9D7F1F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hint="eastAsia" w:ascii="Times New Roman" w:hAnsi="Times New Roman"/>
          <w:szCs w:val="28"/>
        </w:rPr>
        <w:t>加强项目资金管理。一是加强学习，努力提高绩效评价工作水平和质量。二是加强项目管理和绩效管理相结合，以预算绩效管理为抓手，对专项资金实施全过程预算绩效管理，建立健全预算编制、执行和监督的绩效管理体系。三是加强预算执行情况分析，及时掌握项目绩效目标的实现情况、项目实施进程和资金支出进度，从而对出现的情况和问题及时采取措施予以纠偏。四是进一步提高财政资金使用的效益，实现财政资金科学化、精细化管理。</w:t>
      </w:r>
    </w:p>
    <w:p w14:paraId="7F09218B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hint="eastAsia" w:ascii="Times New Roman" w:hAnsi="Times New Roman"/>
          <w:szCs w:val="28"/>
        </w:rPr>
        <w:t>专项资金管理方面。继续预算安排该项目资金。</w:t>
      </w:r>
    </w:p>
    <w:p w14:paraId="33F88A36">
      <w:pPr>
        <w:pStyle w:val="49"/>
        <w:ind w:firstLine="562"/>
        <w:rPr>
          <w:rFonts w:ascii="Times New Roman" w:hAnsi="Times New Roman"/>
          <w:b/>
          <w:szCs w:val="28"/>
        </w:rPr>
      </w:pPr>
      <w:r>
        <w:rPr>
          <w:rFonts w:hint="eastAsia" w:ascii="Times New Roman" w:hAnsi="Times New Roman"/>
          <w:b/>
          <w:szCs w:val="28"/>
        </w:rPr>
        <w:t>（三）其他</w:t>
      </w:r>
    </w:p>
    <w:p w14:paraId="1D8E0DF4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hint="eastAsia" w:ascii="Times New Roman" w:hAnsi="Times New Roman"/>
          <w:szCs w:val="28"/>
        </w:rPr>
        <w:t>无</w:t>
      </w:r>
    </w:p>
    <w:p w14:paraId="6BCA807A">
      <w:pPr>
        <w:pStyle w:val="54"/>
      </w:pPr>
      <w:r>
        <w:rPr>
          <w:rFonts w:hint="eastAsia"/>
        </w:rPr>
        <w:t>六、项目评价工作情况</w:t>
      </w:r>
    </w:p>
    <w:p w14:paraId="5FB86ED2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hint="eastAsia" w:ascii="Times New Roman" w:hAnsi="Times New Roman"/>
          <w:szCs w:val="28"/>
        </w:rPr>
        <w:t>根据该项目绩效自评表，围绕绩效评价指标体系，对投入、过程、效果指标进行分析，</w:t>
      </w:r>
      <w:r>
        <w:rPr>
          <w:rFonts w:ascii="Times New Roman" w:hAnsi="Times New Roman"/>
          <w:szCs w:val="28"/>
        </w:rPr>
        <w:t>              </w:t>
      </w:r>
    </w:p>
    <w:p w14:paraId="6E89FBD8">
      <w:pPr>
        <w:pStyle w:val="49"/>
        <w:ind w:firstLine="5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   </w:t>
      </w:r>
      <w:r>
        <w:rPr>
          <w:rFonts w:hint="eastAsia" w:ascii="Times New Roman" w:hAnsi="Times New Roman"/>
          <w:b/>
          <w:szCs w:val="28"/>
        </w:rPr>
        <w:t>（一）投入</w:t>
      </w:r>
    </w:p>
    <w:p w14:paraId="4FFBEF46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hint="eastAsia" w:ascii="Times New Roman" w:hAnsi="Times New Roman"/>
          <w:szCs w:val="28"/>
        </w:rPr>
        <w:t>项目立项。项目立项规范。绩效目标设置合理，绩效指标明确。</w:t>
      </w:r>
    </w:p>
    <w:p w14:paraId="5EC6D07E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hint="eastAsia" w:ascii="Times New Roman" w:hAnsi="Times New Roman"/>
          <w:szCs w:val="28"/>
        </w:rPr>
        <w:t>资金落实。项目资金全部由财政拨款，资金来源合规。</w:t>
      </w:r>
      <w:r>
        <w:rPr>
          <w:rFonts w:ascii="Times New Roman" w:hAnsi="Times New Roman"/>
          <w:szCs w:val="28"/>
        </w:rPr>
        <w:t>2018</w:t>
      </w:r>
      <w:r>
        <w:rPr>
          <w:rFonts w:hint="eastAsia" w:ascii="Times New Roman" w:hAnsi="Times New Roman"/>
          <w:szCs w:val="28"/>
        </w:rPr>
        <w:t>年实际可支配资金</w:t>
      </w:r>
      <w:r>
        <w:rPr>
          <w:rFonts w:ascii="Times New Roman" w:hAnsi="Times New Roman"/>
          <w:szCs w:val="28"/>
        </w:rPr>
        <w:t>1313940.04</w:t>
      </w:r>
      <w:r>
        <w:rPr>
          <w:rFonts w:hint="eastAsia" w:ascii="Times New Roman" w:hAnsi="Times New Roman"/>
          <w:szCs w:val="28"/>
        </w:rPr>
        <w:t>元，实际支出</w:t>
      </w:r>
      <w:r>
        <w:rPr>
          <w:rFonts w:ascii="Times New Roman" w:hAnsi="Times New Roman"/>
          <w:szCs w:val="28"/>
        </w:rPr>
        <w:t>1313940.04</w:t>
      </w:r>
      <w:r>
        <w:rPr>
          <w:rFonts w:hint="eastAsia" w:ascii="Times New Roman" w:hAnsi="Times New Roman"/>
          <w:szCs w:val="28"/>
        </w:rPr>
        <w:t>元。资金使用率</w:t>
      </w:r>
      <w:r>
        <w:rPr>
          <w:rFonts w:ascii="Times New Roman" w:hAnsi="Times New Roman"/>
          <w:szCs w:val="28"/>
        </w:rPr>
        <w:t>100%</w:t>
      </w:r>
      <w:r>
        <w:rPr>
          <w:rFonts w:hint="eastAsia" w:ascii="Times New Roman" w:hAnsi="Times New Roman"/>
          <w:szCs w:val="28"/>
        </w:rPr>
        <w:t>。</w:t>
      </w:r>
    </w:p>
    <w:p w14:paraId="28DE45E6">
      <w:pPr>
        <w:pStyle w:val="49"/>
        <w:ind w:firstLine="562"/>
        <w:rPr>
          <w:rFonts w:ascii="Times New Roman" w:hAnsi="Times New Roman"/>
          <w:b/>
          <w:szCs w:val="28"/>
        </w:rPr>
      </w:pPr>
      <w:r>
        <w:rPr>
          <w:rFonts w:hint="eastAsia" w:ascii="Times New Roman" w:hAnsi="Times New Roman"/>
          <w:b/>
          <w:szCs w:val="28"/>
        </w:rPr>
        <w:t>（二）过程</w:t>
      </w:r>
    </w:p>
    <w:p w14:paraId="548A46CB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hint="eastAsia" w:ascii="Times New Roman" w:hAnsi="Times New Roman"/>
          <w:szCs w:val="28"/>
        </w:rPr>
        <w:t>业务管理。业务管理制度健全，制度执行有效，具有相应的项目质量要求，采取了必需的控制措施或手段。</w:t>
      </w:r>
    </w:p>
    <w:p w14:paraId="199B22D1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hint="eastAsia" w:ascii="Times New Roman" w:hAnsi="Times New Roman"/>
          <w:szCs w:val="28"/>
        </w:rPr>
        <w:t>财务管理。一是财务管理制度健全。制定了《局财务管理暂行规定》、《老干专项业务费项目资金管理办法》等，符合相关财务会计制度和专项资金管理办法规定。二是资金使用合规。资金拨付有完整的审批程序和手续。项目重大开支由局务会议研究决定。</w:t>
      </w:r>
    </w:p>
    <w:p w14:paraId="0D84538F">
      <w:pPr>
        <w:pStyle w:val="49"/>
        <w:ind w:firstLine="562"/>
        <w:rPr>
          <w:rFonts w:ascii="Times New Roman" w:hAnsi="Times New Roman"/>
          <w:b/>
          <w:szCs w:val="28"/>
        </w:rPr>
      </w:pPr>
      <w:r>
        <w:rPr>
          <w:rFonts w:hint="eastAsia" w:ascii="Times New Roman" w:hAnsi="Times New Roman"/>
          <w:b/>
          <w:szCs w:val="28"/>
        </w:rPr>
        <w:t>（三）效果</w:t>
      </w:r>
    </w:p>
    <w:p w14:paraId="22405244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hint="eastAsia" w:ascii="Times New Roman" w:hAnsi="Times New Roman"/>
          <w:szCs w:val="28"/>
        </w:rPr>
        <w:t>实际完成情况：今年以来，我局以贯彻落实中办发〔</w:t>
      </w:r>
      <w:r>
        <w:rPr>
          <w:rFonts w:ascii="Times New Roman" w:hAnsi="Times New Roman"/>
          <w:szCs w:val="28"/>
        </w:rPr>
        <w:t>2016</w:t>
      </w:r>
      <w:r>
        <w:rPr>
          <w:rFonts w:hint="eastAsia" w:ascii="Times New Roman" w:hAnsi="Times New Roman"/>
          <w:szCs w:val="28"/>
        </w:rPr>
        <w:t>〕</w:t>
      </w:r>
      <w:r>
        <w:rPr>
          <w:rFonts w:ascii="Times New Roman" w:hAnsi="Times New Roman"/>
          <w:szCs w:val="28"/>
        </w:rPr>
        <w:t>3</w:t>
      </w:r>
      <w:r>
        <w:rPr>
          <w:rFonts w:hint="eastAsia" w:ascii="Times New Roman" w:hAnsi="Times New Roman"/>
          <w:szCs w:val="28"/>
        </w:rPr>
        <w:t>号</w:t>
      </w:r>
      <w:r>
        <w:rPr>
          <w:rFonts w:hint="eastAsia" w:ascii="Times New Roman" w:hAnsi="Times New Roman"/>
          <w:bCs/>
          <w:szCs w:val="28"/>
        </w:rPr>
        <w:t>和新党办发（</w:t>
      </w:r>
      <w:r>
        <w:rPr>
          <w:rFonts w:ascii="Times New Roman" w:hAnsi="Times New Roman"/>
          <w:bCs/>
          <w:szCs w:val="28"/>
        </w:rPr>
        <w:t>2017</w:t>
      </w:r>
      <w:r>
        <w:rPr>
          <w:rFonts w:hint="eastAsia" w:ascii="Times New Roman" w:hAnsi="Times New Roman"/>
          <w:bCs/>
          <w:szCs w:val="28"/>
        </w:rPr>
        <w:t>）</w:t>
      </w:r>
      <w:r>
        <w:rPr>
          <w:rFonts w:ascii="Times New Roman" w:hAnsi="Times New Roman"/>
          <w:bCs/>
          <w:szCs w:val="28"/>
        </w:rPr>
        <w:t>47</w:t>
      </w:r>
      <w:r>
        <w:rPr>
          <w:rFonts w:hint="eastAsia" w:ascii="Times New Roman" w:hAnsi="Times New Roman"/>
          <w:bCs/>
          <w:szCs w:val="28"/>
        </w:rPr>
        <w:t>号</w:t>
      </w:r>
      <w:r>
        <w:rPr>
          <w:rFonts w:hint="eastAsia" w:ascii="Times New Roman" w:hAnsi="Times New Roman"/>
          <w:szCs w:val="28"/>
        </w:rPr>
        <w:t>文件精神为主线，积极推进离退休干部党建工作，扎实开展正能量活动，努力为老干部办实事做好事，取得了新成效。我局绩效自评项目老干部专项完成了</w:t>
      </w:r>
      <w:r>
        <w:rPr>
          <w:rFonts w:ascii="Times New Roman" w:hAnsi="Times New Roman"/>
          <w:szCs w:val="28"/>
        </w:rPr>
        <w:t>2018</w:t>
      </w:r>
      <w:r>
        <w:rPr>
          <w:rFonts w:hint="eastAsia" w:ascii="Times New Roman" w:hAnsi="Times New Roman"/>
          <w:szCs w:val="28"/>
        </w:rPr>
        <w:t>年绩效目标。</w:t>
      </w:r>
    </w:p>
    <w:p w14:paraId="5E8AE651">
      <w:pPr>
        <w:pStyle w:val="49"/>
        <w:ind w:firstLine="5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hint="eastAsia" w:ascii="Times New Roman" w:hAnsi="Times New Roman"/>
          <w:szCs w:val="28"/>
        </w:rPr>
        <w:t>完成及时性、质量情况。各项工作任务均按计划时间完成，完成质量良好。</w:t>
      </w:r>
    </w:p>
    <w:p w14:paraId="606AD4B2">
      <w:pPr>
        <w:pStyle w:val="49"/>
        <w:ind w:firstLine="562"/>
        <w:rPr>
          <w:rFonts w:ascii="Times New Roman" w:hAnsi="Times New Roman"/>
          <w:b/>
          <w:szCs w:val="28"/>
        </w:rPr>
      </w:pPr>
      <w:r>
        <w:rPr>
          <w:rFonts w:hint="eastAsia" w:ascii="Times New Roman" w:hAnsi="Times New Roman"/>
          <w:b/>
          <w:szCs w:val="28"/>
        </w:rPr>
        <w:t>（四）项目管理资料</w:t>
      </w:r>
    </w:p>
    <w:tbl>
      <w:tblPr>
        <w:tblStyle w:val="18"/>
        <w:tblW w:w="128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0"/>
        <w:gridCol w:w="2140"/>
        <w:gridCol w:w="4960"/>
        <w:gridCol w:w="3560"/>
      </w:tblGrid>
      <w:tr w14:paraId="62554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D81B2">
            <w:pPr>
              <w:ind w:firstLine="562"/>
              <w:jc w:val="center"/>
              <w:rPr>
                <w:rFonts w:ascii="黑体" w:hAnsi="黑体" w:eastAsia="黑体" w:cs="Arial"/>
                <w:b/>
                <w:bCs/>
                <w:szCs w:val="28"/>
              </w:rPr>
            </w:pPr>
            <w:r>
              <w:rPr>
                <w:rFonts w:hint="eastAsia" w:ascii="黑体" w:hAnsi="黑体" w:eastAsia="黑体" w:cs="Arial"/>
                <w:b/>
                <w:bCs/>
                <w:szCs w:val="28"/>
              </w:rPr>
              <w:t>附表</w:t>
            </w:r>
            <w:r>
              <w:rPr>
                <w:rFonts w:ascii="黑体" w:hAnsi="黑体" w:eastAsia="黑体" w:cs="Arial"/>
                <w:b/>
                <w:bCs/>
                <w:szCs w:val="28"/>
              </w:rPr>
              <w:t>1.</w:t>
            </w:r>
            <w:r>
              <w:rPr>
                <w:rFonts w:hint="eastAsia" w:ascii="黑体" w:hAnsi="黑体" w:eastAsia="黑体" w:cs="Arial"/>
                <w:b/>
                <w:bCs/>
                <w:szCs w:val="28"/>
              </w:rPr>
              <w:t>项目管理资料</w:t>
            </w:r>
          </w:p>
        </w:tc>
      </w:tr>
      <w:tr w14:paraId="241F1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C4C9D">
            <w:pPr>
              <w:ind w:firstLine="44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项目阶段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3B81B">
            <w:pPr>
              <w:ind w:firstLine="44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阶段要素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E3D3D">
            <w:pPr>
              <w:ind w:firstLine="44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材料明细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3A2C0">
            <w:pPr>
              <w:ind w:firstLine="44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文件</w:t>
            </w:r>
          </w:p>
        </w:tc>
      </w:tr>
      <w:tr w14:paraId="46D3C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1E29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项目立项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7E95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72C8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9C92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12E0D7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2FEAA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AB56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项目申报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BA1128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1F31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002045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96F7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0611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C19C5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项目前期调研材料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892A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16956E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7009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19B5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544E8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立项申报材料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54DF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  <w:p w14:paraId="08D12A39">
            <w:pPr>
              <w:ind w:firstLine="440"/>
              <w:rPr>
                <w:sz w:val="22"/>
              </w:rPr>
            </w:pPr>
          </w:p>
        </w:tc>
      </w:tr>
      <w:tr w14:paraId="3C50E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5160B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ED233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EC51E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立项政策依据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989B5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rFonts w:hint="eastAsia"/>
                <w:sz w:val="22"/>
              </w:rPr>
              <w:t>、《中共中央办公厅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国务院办公厅印发</w:t>
            </w:r>
            <w:r>
              <w:rPr>
                <w:sz w:val="22"/>
              </w:rPr>
              <w:t>&lt;</w:t>
            </w:r>
            <w:r>
              <w:rPr>
                <w:rFonts w:hint="eastAsia"/>
                <w:sz w:val="22"/>
              </w:rPr>
              <w:t>关于进一步加强和改进离退休干部工作的意见</w:t>
            </w:r>
            <w:r>
              <w:rPr>
                <w:sz w:val="22"/>
              </w:rPr>
              <w:t>&gt;</w:t>
            </w:r>
            <w:r>
              <w:rPr>
                <w:rFonts w:hint="eastAsia"/>
                <w:sz w:val="22"/>
              </w:rPr>
              <w:t>的通知》（中办发〔</w:t>
            </w:r>
            <w:r>
              <w:rPr>
                <w:sz w:val="22"/>
              </w:rPr>
              <w:t>2016</w:t>
            </w:r>
            <w:r>
              <w:rPr>
                <w:rFonts w:hint="eastAsia"/>
                <w:sz w:val="22"/>
              </w:rPr>
              <w:t>〕</w:t>
            </w:r>
            <w:r>
              <w:rPr>
                <w:sz w:val="22"/>
              </w:rPr>
              <w:t>3</w:t>
            </w:r>
            <w:r>
              <w:rPr>
                <w:rFonts w:hint="eastAsia"/>
                <w:sz w:val="22"/>
              </w:rPr>
              <w:t>号）</w:t>
            </w:r>
          </w:p>
          <w:p w14:paraId="6298C2BE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rFonts w:hint="eastAsia"/>
                <w:sz w:val="22"/>
              </w:rPr>
              <w:t>、《自治区党委办公厅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自治区人民政府办公厅印发</w:t>
            </w:r>
            <w:r>
              <w:rPr>
                <w:sz w:val="22"/>
              </w:rPr>
              <w:t>&lt;</w:t>
            </w:r>
            <w:r>
              <w:rPr>
                <w:rFonts w:hint="eastAsia"/>
                <w:sz w:val="22"/>
              </w:rPr>
              <w:t>关于进一步加强和改进离退休干部工作的实施意见</w:t>
            </w:r>
            <w:r>
              <w:rPr>
                <w:sz w:val="22"/>
              </w:rPr>
              <w:t>&gt;</w:t>
            </w:r>
            <w:r>
              <w:rPr>
                <w:rFonts w:hint="eastAsia"/>
                <w:sz w:val="22"/>
              </w:rPr>
              <w:t>的通知》（新党办发〔</w:t>
            </w:r>
            <w:r>
              <w:rPr>
                <w:sz w:val="22"/>
              </w:rPr>
              <w:t>2017</w:t>
            </w:r>
            <w:r>
              <w:rPr>
                <w:rFonts w:hint="eastAsia"/>
                <w:sz w:val="22"/>
              </w:rPr>
              <w:t>〕</w:t>
            </w:r>
            <w:r>
              <w:rPr>
                <w:sz w:val="22"/>
              </w:rPr>
              <w:t>47</w:t>
            </w:r>
            <w:r>
              <w:rPr>
                <w:rFonts w:hint="eastAsia"/>
                <w:sz w:val="22"/>
              </w:rPr>
              <w:t>号）</w:t>
            </w:r>
          </w:p>
        </w:tc>
      </w:tr>
      <w:tr w14:paraId="2FDFA5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FB483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735B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585278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项目预算申请材料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39B7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5F669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89CF93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700E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9FF6E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预算调整申请材料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B9124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30FF0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73B63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F6BC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项目审批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1729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D654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46D77F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D2D3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2ED1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0A4A5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项目立项申报批复材料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B377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0C426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401D3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0708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10F2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立项会议纪要及批示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A2AEA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0BD2A7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7633D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5F99C3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6C6F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项目预算批复材料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AA76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538ECB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B4C7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3883E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2C8AD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预算调整申请批复材料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52EF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7F6AB8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A667E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项目准备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27F4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BE075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B2F54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74C80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1B2C9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647CD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项目启动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0E106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4F90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0DC2F7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8E038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39D9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A356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人员安排及分工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FA6C8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18D690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D4DED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7CD5B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D4C0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实施方案及计划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F1524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45346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2497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D414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制度建设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2961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16198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452E8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4825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82F2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93808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项目管理制度或办法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7BB4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11B46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204F3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B0C15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E33FB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财务管理制度或办法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D4BDD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3E286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6E48B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项目实施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975C4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7DD49B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EE4F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4BD16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9577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8132A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项目执行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BE64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7F8C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5A120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48C315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06A6A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FC201A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申报材料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290BA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5BB3A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D0243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B417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3F76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内容纪要及图片材料等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9E16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213C6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542D4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项目结项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E024E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A2EEE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CF67A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5F2C3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C300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E38F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项目结项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0169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0E02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74FDB6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16F1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24D6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3D38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项目总结材料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969EB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3A14B7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0537F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5FF9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项目决算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A75F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33B3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477F2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22DFC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324C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81F5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资金支出明细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DB2A6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7C1A8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C67C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77B1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项目归档与后续管理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2C0F7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15699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6DA21B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2C6F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37255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0CDDB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归档证明材料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34B4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2A561A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A2597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75640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D5294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后续管理计划、制度或方案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4F05DA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59249A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67C3C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67F88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满意度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3841D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71221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68D20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67085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FCC8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DFE72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受益方满意度相关材料</w:t>
            </w:r>
          </w:p>
        </w:tc>
        <w:tc>
          <w:tcPr>
            <w:tcW w:w="3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9A7CAD">
            <w:pPr>
              <w:ind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 w14:paraId="16141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B8C6F">
            <w:pPr>
              <w:ind w:firstLine="440"/>
              <w:rPr>
                <w:sz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59787">
            <w:pPr>
              <w:ind w:firstLine="40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C84AE">
            <w:pPr>
              <w:ind w:firstLine="40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1D7C">
            <w:pPr>
              <w:ind w:firstLine="40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AB1D13B">
      <w:pPr>
        <w:rPr>
          <w:rFonts w:ascii="仿宋_GB2312" w:eastAsia="仿宋_GB2312"/>
          <w:spacing w:val="-4"/>
          <w:sz w:val="32"/>
          <w:szCs w:val="32"/>
        </w:rPr>
      </w:pPr>
    </w:p>
    <w:p w14:paraId="5ED44E0F"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37616753">
      <w:pPr>
        <w:pStyle w:val="49"/>
        <w:ind w:firstLine="560"/>
        <w:rPr>
          <w:rStyle w:val="20"/>
          <w:rFonts w:ascii="Times New Roman" w:hAnsi="Times New Roman"/>
          <w:b w:val="0"/>
          <w:szCs w:val="28"/>
        </w:rPr>
        <w:sectPr>
          <w:pgSz w:w="16838" w:h="11906" w:orient="landscape"/>
          <w:pgMar w:top="1797" w:right="1440" w:bottom="1559" w:left="1440" w:header="851" w:footer="992" w:gutter="0"/>
          <w:cols w:space="425" w:num="1"/>
          <w:docGrid w:type="linesAndChars" w:linePitch="312" w:charSpace="0"/>
        </w:sectPr>
      </w:pPr>
      <w:r>
        <w:rPr>
          <w:rFonts w:hint="eastAsia"/>
        </w:rPr>
        <w:t>《巴州党委老干部局财政项目支出绩效自评表》</w:t>
      </w:r>
    </w:p>
    <w:p w14:paraId="36363FE3">
      <w:pPr>
        <w:spacing w:line="540" w:lineRule="exact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8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14:paraId="6B581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949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巴州党委老干部局财政项目支出绩效自评表</w:t>
            </w:r>
          </w:p>
        </w:tc>
      </w:tr>
      <w:tr w14:paraId="71BC8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6EAF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 w14:paraId="5B7BE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2735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C8C02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E60E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4F0B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0B01E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F7DC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1709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604DB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4FC4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AA46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年州管离退休老干部项目资金</w:t>
            </w:r>
          </w:p>
        </w:tc>
      </w:tr>
      <w:tr w14:paraId="5BB4C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FF11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FB1B6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巴州党委老干部局　</w:t>
            </w:r>
          </w:p>
        </w:tc>
      </w:tr>
      <w:tr w14:paraId="19AB1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1611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88AF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DCB8C87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1313940.04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2FA6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83E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1313940.04</w:t>
            </w:r>
          </w:p>
        </w:tc>
      </w:tr>
      <w:tr w14:paraId="09BC2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C564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D6D0A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A6A248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1313940.04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0336F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D26C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1313940.04</w:t>
            </w:r>
          </w:p>
        </w:tc>
      </w:tr>
      <w:tr w14:paraId="44AA1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CE91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369F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510E6F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E9E7A2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F438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</w:tr>
      <w:tr w14:paraId="315D5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119C3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7DD72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169E0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 w14:paraId="6D7A7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F195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336EC5EE"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/>
              </w:rPr>
              <w:t>我局以贯彻落实中办发〔</w:t>
            </w:r>
            <w:r>
              <w:t>2016</w:t>
            </w:r>
            <w:r>
              <w:rPr>
                <w:rFonts w:hint="eastAsia"/>
              </w:rPr>
              <w:t>〕</w:t>
            </w:r>
            <w:r>
              <w:t>3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  <w:bCs/>
                <w:szCs w:val="28"/>
              </w:rPr>
              <w:t>和新党办发（</w:t>
            </w:r>
            <w:r>
              <w:rPr>
                <w:bCs/>
                <w:szCs w:val="28"/>
              </w:rPr>
              <w:t>2017</w:t>
            </w:r>
            <w:r>
              <w:rPr>
                <w:rFonts w:hint="eastAsia"/>
                <w:bCs/>
                <w:szCs w:val="28"/>
              </w:rPr>
              <w:t>）</w:t>
            </w:r>
            <w:r>
              <w:rPr>
                <w:bCs/>
                <w:szCs w:val="28"/>
              </w:rPr>
              <w:t>47</w:t>
            </w:r>
            <w:r>
              <w:rPr>
                <w:rFonts w:hint="eastAsia"/>
                <w:bCs/>
                <w:szCs w:val="28"/>
              </w:rPr>
              <w:t>号</w:t>
            </w:r>
            <w:r>
              <w:rPr>
                <w:rFonts w:hint="eastAsia"/>
              </w:rPr>
              <w:t>文件精神为主线，积极推进离退休干部党建工作，扎实开展正能量活动，努力为老干部办实事做好事，取得了新成效。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71D9569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完成及时性、质量情况。各项工作任务均按计划时间完成，完成质量良好。</w:t>
            </w:r>
          </w:p>
        </w:tc>
      </w:tr>
      <w:tr w14:paraId="35484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726F93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  <w:p w14:paraId="685091B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A4E8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40FC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6093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6229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756E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14:paraId="6F9C8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E358A3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79DA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73C72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DD91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全年慰问次数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4827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857A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次</w:t>
            </w:r>
          </w:p>
        </w:tc>
      </w:tr>
      <w:tr w14:paraId="1943D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F28595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9AF5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4EE98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F181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全年慰问人数（节日、生病、发挥正能量老干部）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2F28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E414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 w14:paraId="698A9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05034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A6EE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03633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0DDA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老干部外出疗养人数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5629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83B0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 w14:paraId="57083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D1363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993E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19173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1C0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帮扶困难老干部人数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A11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F1A6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 w14:paraId="22C5A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EC4A8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F5B8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1035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BE14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开展老干部正能量宣讲次数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5C34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A893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</w:p>
        </w:tc>
      </w:tr>
      <w:tr w14:paraId="19E11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ACA05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821F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0699F8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2C05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走访慰问工作全覆盖率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AAFF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30523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77440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991C6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3823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6D065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B3B9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困难老干部帮扶率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183A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B53C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14:paraId="57BE3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5113ED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0395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6C35B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9015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开展正能量宣讲完成率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B1B6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3AE0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14:paraId="1A088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45F6E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0440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6D157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5A21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取得“慰问一人、温暖一户、带动一片”的效果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AF72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DCC7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 w14:paraId="6F361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4A9455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378E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06569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BC6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为巴州各项事业积极建言献策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CB81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9067C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 w14:paraId="5B11A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44D5F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7327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E0566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0AC8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给更多的困难老干部及家庭提供帮助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ED14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D800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14:paraId="224BB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602916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EEB7C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5BD1E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468C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老干部满意度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42A88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7723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  <w:tr w14:paraId="7720B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0D62D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FC372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E13EB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1FD77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0ACA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FBE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</w:tbl>
    <w:p w14:paraId="4B5D1FB9"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559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A163DD-108C-402B-A96F-95939BB340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147AFAC-703E-483A-BA38-A6E9D3711E7E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EA4540E3-6DE6-4043-A4F0-3A01F19E80A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610370B-6BB5-4E6C-A425-4A1FD34918D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5144876D-BCF2-4286-AE9F-278AB00C8AD7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6" w:fontKey="{27F51311-BB0D-44BA-834F-B8C04DCB124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8AD6E27-0B81-485A-BC28-BA6D6925EAD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04165F8C-1B99-4E46-9C10-084277E6B8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FF6C7"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rPr>
        <w:lang w:val="zh-CN"/>
      </w:rPr>
      <w:fldChar w:fldCharType="end"/>
    </w:r>
  </w:p>
  <w:p w14:paraId="78B3AA22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37A6F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7C5511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41DBB">
    <w:pPr>
      <w:pStyle w:val="1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8AFCE">
    <w:pPr>
      <w:pStyle w:val="1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09F35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20341"/>
    <w:rsid w:val="000211C1"/>
    <w:rsid w:val="00031DEA"/>
    <w:rsid w:val="00056465"/>
    <w:rsid w:val="00064A03"/>
    <w:rsid w:val="00073267"/>
    <w:rsid w:val="000772EE"/>
    <w:rsid w:val="000968A8"/>
    <w:rsid w:val="000A6716"/>
    <w:rsid w:val="000B5E51"/>
    <w:rsid w:val="000D53ED"/>
    <w:rsid w:val="000D5D7A"/>
    <w:rsid w:val="000E166B"/>
    <w:rsid w:val="0011381C"/>
    <w:rsid w:val="00121AE4"/>
    <w:rsid w:val="00123412"/>
    <w:rsid w:val="00145B61"/>
    <w:rsid w:val="00146AAD"/>
    <w:rsid w:val="00155729"/>
    <w:rsid w:val="00161872"/>
    <w:rsid w:val="00164EEB"/>
    <w:rsid w:val="00167277"/>
    <w:rsid w:val="00170D78"/>
    <w:rsid w:val="0017323D"/>
    <w:rsid w:val="001919B7"/>
    <w:rsid w:val="00191DE4"/>
    <w:rsid w:val="001935B6"/>
    <w:rsid w:val="00195E7A"/>
    <w:rsid w:val="001A5883"/>
    <w:rsid w:val="001B3A40"/>
    <w:rsid w:val="001C243D"/>
    <w:rsid w:val="001C53F9"/>
    <w:rsid w:val="001C65B2"/>
    <w:rsid w:val="001D0535"/>
    <w:rsid w:val="001D2631"/>
    <w:rsid w:val="001D5E21"/>
    <w:rsid w:val="001F29A4"/>
    <w:rsid w:val="002013B5"/>
    <w:rsid w:val="0021160F"/>
    <w:rsid w:val="00212E4C"/>
    <w:rsid w:val="00212F2A"/>
    <w:rsid w:val="00213552"/>
    <w:rsid w:val="0022704F"/>
    <w:rsid w:val="002328EB"/>
    <w:rsid w:val="00232DA4"/>
    <w:rsid w:val="002355DB"/>
    <w:rsid w:val="002432B7"/>
    <w:rsid w:val="00251A2A"/>
    <w:rsid w:val="00252851"/>
    <w:rsid w:val="002574E5"/>
    <w:rsid w:val="00261FCD"/>
    <w:rsid w:val="002853A7"/>
    <w:rsid w:val="00293A7A"/>
    <w:rsid w:val="002C232F"/>
    <w:rsid w:val="002C5C85"/>
    <w:rsid w:val="002C724A"/>
    <w:rsid w:val="002E61D7"/>
    <w:rsid w:val="002F262F"/>
    <w:rsid w:val="002F47A7"/>
    <w:rsid w:val="003027B0"/>
    <w:rsid w:val="00306C16"/>
    <w:rsid w:val="003278AB"/>
    <w:rsid w:val="003329E1"/>
    <w:rsid w:val="00340DEE"/>
    <w:rsid w:val="00357B5C"/>
    <w:rsid w:val="00361EAA"/>
    <w:rsid w:val="00362677"/>
    <w:rsid w:val="00367F62"/>
    <w:rsid w:val="00370727"/>
    <w:rsid w:val="00371FD4"/>
    <w:rsid w:val="00376D25"/>
    <w:rsid w:val="0038027B"/>
    <w:rsid w:val="003908B7"/>
    <w:rsid w:val="003B08BF"/>
    <w:rsid w:val="003C5792"/>
    <w:rsid w:val="003D096E"/>
    <w:rsid w:val="003D6290"/>
    <w:rsid w:val="003E206C"/>
    <w:rsid w:val="003F375F"/>
    <w:rsid w:val="003F4475"/>
    <w:rsid w:val="004023AC"/>
    <w:rsid w:val="00403380"/>
    <w:rsid w:val="00403B92"/>
    <w:rsid w:val="00415E93"/>
    <w:rsid w:val="00421A77"/>
    <w:rsid w:val="00434E88"/>
    <w:rsid w:val="004366A8"/>
    <w:rsid w:val="00437400"/>
    <w:rsid w:val="00464335"/>
    <w:rsid w:val="00471936"/>
    <w:rsid w:val="004861D3"/>
    <w:rsid w:val="004943D6"/>
    <w:rsid w:val="00495999"/>
    <w:rsid w:val="00495C72"/>
    <w:rsid w:val="00497F33"/>
    <w:rsid w:val="004C390B"/>
    <w:rsid w:val="004F7960"/>
    <w:rsid w:val="00501FF9"/>
    <w:rsid w:val="00502BA7"/>
    <w:rsid w:val="00513B1B"/>
    <w:rsid w:val="005162F1"/>
    <w:rsid w:val="00516397"/>
    <w:rsid w:val="0052473E"/>
    <w:rsid w:val="0053071A"/>
    <w:rsid w:val="00535153"/>
    <w:rsid w:val="00545DD1"/>
    <w:rsid w:val="00553A9E"/>
    <w:rsid w:val="00554F82"/>
    <w:rsid w:val="0056390D"/>
    <w:rsid w:val="005719B0"/>
    <w:rsid w:val="00571C39"/>
    <w:rsid w:val="005B3783"/>
    <w:rsid w:val="005D10D6"/>
    <w:rsid w:val="005D2B1A"/>
    <w:rsid w:val="005E2A94"/>
    <w:rsid w:val="005E2C02"/>
    <w:rsid w:val="005F2777"/>
    <w:rsid w:val="00611C78"/>
    <w:rsid w:val="00625A20"/>
    <w:rsid w:val="006462D5"/>
    <w:rsid w:val="00651209"/>
    <w:rsid w:val="00663EDA"/>
    <w:rsid w:val="00666243"/>
    <w:rsid w:val="00667590"/>
    <w:rsid w:val="00675BEF"/>
    <w:rsid w:val="0069024C"/>
    <w:rsid w:val="00691A1A"/>
    <w:rsid w:val="006A5697"/>
    <w:rsid w:val="006B1A98"/>
    <w:rsid w:val="006B4BEA"/>
    <w:rsid w:val="006C1E92"/>
    <w:rsid w:val="006C3063"/>
    <w:rsid w:val="006C32AA"/>
    <w:rsid w:val="006C649A"/>
    <w:rsid w:val="006D59FE"/>
    <w:rsid w:val="006E171B"/>
    <w:rsid w:val="006E6BB4"/>
    <w:rsid w:val="00700DA5"/>
    <w:rsid w:val="007343FD"/>
    <w:rsid w:val="00741ADC"/>
    <w:rsid w:val="0075099B"/>
    <w:rsid w:val="00754F82"/>
    <w:rsid w:val="00784F66"/>
    <w:rsid w:val="00790462"/>
    <w:rsid w:val="007B1008"/>
    <w:rsid w:val="007B6592"/>
    <w:rsid w:val="007C53B0"/>
    <w:rsid w:val="007D523D"/>
    <w:rsid w:val="007D5BA9"/>
    <w:rsid w:val="007E1F38"/>
    <w:rsid w:val="007E5E62"/>
    <w:rsid w:val="00816D9E"/>
    <w:rsid w:val="008172F5"/>
    <w:rsid w:val="00830A05"/>
    <w:rsid w:val="00834B55"/>
    <w:rsid w:val="00834E79"/>
    <w:rsid w:val="00855E3A"/>
    <w:rsid w:val="0086197A"/>
    <w:rsid w:val="00883DB8"/>
    <w:rsid w:val="008A101A"/>
    <w:rsid w:val="008A3A6E"/>
    <w:rsid w:val="008B0D9B"/>
    <w:rsid w:val="008B606B"/>
    <w:rsid w:val="008D6079"/>
    <w:rsid w:val="008D783D"/>
    <w:rsid w:val="008E5256"/>
    <w:rsid w:val="008F1003"/>
    <w:rsid w:val="008F3134"/>
    <w:rsid w:val="009137B7"/>
    <w:rsid w:val="00922CB9"/>
    <w:rsid w:val="0093477D"/>
    <w:rsid w:val="00955D9B"/>
    <w:rsid w:val="00961C1A"/>
    <w:rsid w:val="0097638A"/>
    <w:rsid w:val="00976EE8"/>
    <w:rsid w:val="009C3BB6"/>
    <w:rsid w:val="009D1D1D"/>
    <w:rsid w:val="009D3B7F"/>
    <w:rsid w:val="009E56B5"/>
    <w:rsid w:val="009E5CD9"/>
    <w:rsid w:val="009F0EFE"/>
    <w:rsid w:val="009F5294"/>
    <w:rsid w:val="009F5B7B"/>
    <w:rsid w:val="009F78E9"/>
    <w:rsid w:val="00A03251"/>
    <w:rsid w:val="00A07916"/>
    <w:rsid w:val="00A12EFD"/>
    <w:rsid w:val="00A2493C"/>
    <w:rsid w:val="00A26421"/>
    <w:rsid w:val="00A3472D"/>
    <w:rsid w:val="00A42505"/>
    <w:rsid w:val="00A4293B"/>
    <w:rsid w:val="00A514C1"/>
    <w:rsid w:val="00A53B0E"/>
    <w:rsid w:val="00A60A23"/>
    <w:rsid w:val="00A62270"/>
    <w:rsid w:val="00A645BF"/>
    <w:rsid w:val="00A67D50"/>
    <w:rsid w:val="00A73FCA"/>
    <w:rsid w:val="00A8691A"/>
    <w:rsid w:val="00AA3C1D"/>
    <w:rsid w:val="00AB0799"/>
    <w:rsid w:val="00AC0D2B"/>
    <w:rsid w:val="00AC1946"/>
    <w:rsid w:val="00AC621B"/>
    <w:rsid w:val="00AD0AFD"/>
    <w:rsid w:val="00AD1D75"/>
    <w:rsid w:val="00AF4061"/>
    <w:rsid w:val="00B06FA5"/>
    <w:rsid w:val="00B13462"/>
    <w:rsid w:val="00B20555"/>
    <w:rsid w:val="00B40063"/>
    <w:rsid w:val="00B41F5D"/>
    <w:rsid w:val="00B41F61"/>
    <w:rsid w:val="00B45F6F"/>
    <w:rsid w:val="00B6183A"/>
    <w:rsid w:val="00B636B3"/>
    <w:rsid w:val="00B73614"/>
    <w:rsid w:val="00B94BE8"/>
    <w:rsid w:val="00BA122A"/>
    <w:rsid w:val="00BA46E6"/>
    <w:rsid w:val="00BA576B"/>
    <w:rsid w:val="00BA5A1B"/>
    <w:rsid w:val="00BA7173"/>
    <w:rsid w:val="00BB0887"/>
    <w:rsid w:val="00BB28C3"/>
    <w:rsid w:val="00BD1B1D"/>
    <w:rsid w:val="00BD5227"/>
    <w:rsid w:val="00BD753F"/>
    <w:rsid w:val="00BE2E2E"/>
    <w:rsid w:val="00C14484"/>
    <w:rsid w:val="00C42C09"/>
    <w:rsid w:val="00C4491D"/>
    <w:rsid w:val="00C56C72"/>
    <w:rsid w:val="00C67A7C"/>
    <w:rsid w:val="00C7004A"/>
    <w:rsid w:val="00CA4B08"/>
    <w:rsid w:val="00CA6457"/>
    <w:rsid w:val="00CB08F2"/>
    <w:rsid w:val="00CB1EB6"/>
    <w:rsid w:val="00CB5714"/>
    <w:rsid w:val="00CC0D4D"/>
    <w:rsid w:val="00CC7C79"/>
    <w:rsid w:val="00CD7A71"/>
    <w:rsid w:val="00CE3331"/>
    <w:rsid w:val="00CF49C9"/>
    <w:rsid w:val="00D00051"/>
    <w:rsid w:val="00D11E90"/>
    <w:rsid w:val="00D1232F"/>
    <w:rsid w:val="00D1751E"/>
    <w:rsid w:val="00D17F2E"/>
    <w:rsid w:val="00D30354"/>
    <w:rsid w:val="00D354B4"/>
    <w:rsid w:val="00D425CC"/>
    <w:rsid w:val="00D62622"/>
    <w:rsid w:val="00D66BFB"/>
    <w:rsid w:val="00D67244"/>
    <w:rsid w:val="00D74CC6"/>
    <w:rsid w:val="00D978C2"/>
    <w:rsid w:val="00DC51C6"/>
    <w:rsid w:val="00DC5C8C"/>
    <w:rsid w:val="00DE0441"/>
    <w:rsid w:val="00DE4934"/>
    <w:rsid w:val="00DF24D8"/>
    <w:rsid w:val="00DF42A0"/>
    <w:rsid w:val="00E024BC"/>
    <w:rsid w:val="00E1515C"/>
    <w:rsid w:val="00E15DEF"/>
    <w:rsid w:val="00E170FA"/>
    <w:rsid w:val="00E54331"/>
    <w:rsid w:val="00E71E1D"/>
    <w:rsid w:val="00E7288B"/>
    <w:rsid w:val="00E769FE"/>
    <w:rsid w:val="00E8476D"/>
    <w:rsid w:val="00E84DF6"/>
    <w:rsid w:val="00E97255"/>
    <w:rsid w:val="00EA2CBE"/>
    <w:rsid w:val="00EA6A30"/>
    <w:rsid w:val="00EB3B68"/>
    <w:rsid w:val="00EB5FA4"/>
    <w:rsid w:val="00EC0A17"/>
    <w:rsid w:val="00ED45AF"/>
    <w:rsid w:val="00ED5C56"/>
    <w:rsid w:val="00EF248E"/>
    <w:rsid w:val="00EF6144"/>
    <w:rsid w:val="00F07A96"/>
    <w:rsid w:val="00F24E69"/>
    <w:rsid w:val="00F32FEE"/>
    <w:rsid w:val="00F41AA1"/>
    <w:rsid w:val="00F510AF"/>
    <w:rsid w:val="00F51A73"/>
    <w:rsid w:val="00F6577B"/>
    <w:rsid w:val="00F80B5C"/>
    <w:rsid w:val="00FA2708"/>
    <w:rsid w:val="00FB10BB"/>
    <w:rsid w:val="00FB6280"/>
    <w:rsid w:val="00FC2929"/>
    <w:rsid w:val="00FC3272"/>
    <w:rsid w:val="00FC333B"/>
    <w:rsid w:val="00FD0700"/>
    <w:rsid w:val="00FD1401"/>
    <w:rsid w:val="00FF0E83"/>
    <w:rsid w:val="018E131F"/>
    <w:rsid w:val="1B22756D"/>
    <w:rsid w:val="26594A95"/>
    <w:rsid w:val="30BA0381"/>
    <w:rsid w:val="396B63A4"/>
    <w:rsid w:val="3C640AA7"/>
    <w:rsid w:val="42157241"/>
    <w:rsid w:val="452A5E3D"/>
    <w:rsid w:val="47B01769"/>
    <w:rsid w:val="4F6309D6"/>
    <w:rsid w:val="51F25471"/>
    <w:rsid w:val="546A10D5"/>
    <w:rsid w:val="55295916"/>
    <w:rsid w:val="5BA112B7"/>
    <w:rsid w:val="5E5C4EA7"/>
    <w:rsid w:val="5F7C18C5"/>
    <w:rsid w:val="67F5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99" w:semiHidden="0" w:name="toc 1" w:locked="1"/>
    <w:lsdException w:unhideWhenUsed="0" w:uiPriority="99" w:semiHidden="0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9">
    <w:name w:val="Default Paragraph Font"/>
    <w:semiHidden/>
    <w:uiPriority w:val="99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1"/>
    <w:semiHidden/>
    <w:uiPriority w:val="99"/>
    <w:rPr>
      <w:sz w:val="18"/>
      <w:szCs w:val="18"/>
    </w:rPr>
  </w:style>
  <w:style w:type="paragraph" w:styleId="12">
    <w:name w:val="footer"/>
    <w:basedOn w:val="1"/>
    <w:link w:val="32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toc 1"/>
    <w:basedOn w:val="1"/>
    <w:next w:val="1"/>
    <w:locked/>
    <w:uiPriority w:val="99"/>
    <w:pPr>
      <w:spacing w:before="120" w:after="120"/>
      <w:ind w:firstLine="600" w:firstLineChars="200"/>
      <w:jc w:val="left"/>
    </w:pPr>
    <w:rPr>
      <w:rFonts w:ascii="Calibri" w:hAnsi="Calibri" w:eastAsia="仿宋_GB2312" w:cs="Calibri"/>
      <w:b/>
      <w:bCs/>
      <w:caps/>
      <w:sz w:val="20"/>
      <w:szCs w:val="20"/>
    </w:rPr>
  </w:style>
  <w:style w:type="paragraph" w:styleId="15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oc 2"/>
    <w:basedOn w:val="1"/>
    <w:next w:val="1"/>
    <w:locked/>
    <w:uiPriority w:val="99"/>
    <w:pPr>
      <w:ind w:left="280" w:firstLine="600" w:firstLineChars="200"/>
      <w:jc w:val="left"/>
    </w:pPr>
    <w:rPr>
      <w:rFonts w:ascii="Calibri" w:hAnsi="Calibri" w:eastAsia="仿宋_GB2312" w:cs="Calibri"/>
      <w:smallCaps/>
      <w:sz w:val="20"/>
      <w:szCs w:val="20"/>
    </w:rPr>
  </w:style>
  <w:style w:type="paragraph" w:styleId="17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99"/>
    <w:rPr>
      <w:rFonts w:cs="Times New Roman"/>
      <w:b/>
      <w:bCs/>
    </w:rPr>
  </w:style>
  <w:style w:type="character" w:styleId="21">
    <w:name w:val="Emphasis"/>
    <w:basedOn w:val="19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Heading 1 Char"/>
    <w:basedOn w:val="19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Heading 2 Char"/>
    <w:basedOn w:val="19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Heading 3 Char"/>
    <w:basedOn w:val="19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Heading 4 Char"/>
    <w:basedOn w:val="19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Heading 5 Char"/>
    <w:basedOn w:val="19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Heading 6 Char"/>
    <w:basedOn w:val="19"/>
    <w:link w:val="7"/>
    <w:semiHidden/>
    <w:locked/>
    <w:uiPriority w:val="99"/>
    <w:rPr>
      <w:rFonts w:cs="Times New Roman"/>
      <w:b/>
      <w:bCs/>
    </w:rPr>
  </w:style>
  <w:style w:type="character" w:customStyle="1" w:styleId="28">
    <w:name w:val="Heading 7 Char"/>
    <w:basedOn w:val="19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9">
    <w:name w:val="Heading 8 Char"/>
    <w:basedOn w:val="19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Heading 9 Char"/>
    <w:basedOn w:val="19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1">
    <w:name w:val="Balloon Text Char"/>
    <w:basedOn w:val="19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2">
    <w:name w:val="Footer Char"/>
    <w:basedOn w:val="19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Header Char"/>
    <w:basedOn w:val="19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Subtitle Char"/>
    <w:basedOn w:val="19"/>
    <w:link w:val="15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5">
    <w:name w:val="Title Char"/>
    <w:basedOn w:val="19"/>
    <w:link w:val="17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6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7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8">
    <w:name w:val="Quote"/>
    <w:basedOn w:val="1"/>
    <w:next w:val="1"/>
    <w:link w:val="39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9">
    <w:name w:val="Quote Char"/>
    <w:basedOn w:val="19"/>
    <w:link w:val="38"/>
    <w:locked/>
    <w:uiPriority w:val="99"/>
    <w:rPr>
      <w:rFonts w:cs="Times New Roman"/>
      <w:i/>
      <w:sz w:val="24"/>
      <w:szCs w:val="24"/>
    </w:rPr>
  </w:style>
  <w:style w:type="paragraph" w:styleId="40">
    <w:name w:val="Intense Quote"/>
    <w:basedOn w:val="1"/>
    <w:next w:val="1"/>
    <w:link w:val="41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1">
    <w:name w:val="Intense Quote Char"/>
    <w:basedOn w:val="19"/>
    <w:link w:val="40"/>
    <w:locked/>
    <w:uiPriority w:val="99"/>
    <w:rPr>
      <w:rFonts w:cs="Times New Roman"/>
      <w:b/>
      <w:i/>
      <w:sz w:val="24"/>
    </w:rPr>
  </w:style>
  <w:style w:type="character" w:customStyle="1" w:styleId="42">
    <w:name w:val="Subtle Emphasis1"/>
    <w:basedOn w:val="19"/>
    <w:uiPriority w:val="99"/>
    <w:rPr>
      <w:rFonts w:cs="Times New Roman"/>
      <w:i/>
      <w:color w:val="5A5A5A"/>
    </w:rPr>
  </w:style>
  <w:style w:type="character" w:customStyle="1" w:styleId="43">
    <w:name w:val="Intense Emphasis1"/>
    <w:basedOn w:val="19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4">
    <w:name w:val="Subtle Reference1"/>
    <w:basedOn w:val="19"/>
    <w:uiPriority w:val="99"/>
    <w:rPr>
      <w:rFonts w:cs="Times New Roman"/>
      <w:sz w:val="24"/>
      <w:szCs w:val="24"/>
      <w:u w:val="single"/>
    </w:rPr>
  </w:style>
  <w:style w:type="character" w:customStyle="1" w:styleId="45">
    <w:name w:val="Intense Reference1"/>
    <w:basedOn w:val="19"/>
    <w:uiPriority w:val="99"/>
    <w:rPr>
      <w:rFonts w:cs="Times New Roman"/>
      <w:b/>
      <w:sz w:val="24"/>
      <w:u w:val="single"/>
    </w:rPr>
  </w:style>
  <w:style w:type="character" w:customStyle="1" w:styleId="46">
    <w:name w:val="Book Title1"/>
    <w:basedOn w:val="19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7">
    <w:name w:val="TOC Heading1"/>
    <w:basedOn w:val="2"/>
    <w:next w:val="1"/>
    <w:uiPriority w:val="99"/>
    <w:pPr>
      <w:outlineLvl w:val="9"/>
    </w:pPr>
    <w:rPr>
      <w:lang w:eastAsia="en-US"/>
    </w:rPr>
  </w:style>
  <w:style w:type="character" w:customStyle="1" w:styleId="48">
    <w:name w:val="闻政-正文段落文字 Char"/>
    <w:link w:val="49"/>
    <w:locked/>
    <w:uiPriority w:val="99"/>
    <w:rPr>
      <w:rFonts w:eastAsia="仿宋_GB2312"/>
      <w:sz w:val="28"/>
    </w:rPr>
  </w:style>
  <w:style w:type="paragraph" w:customStyle="1" w:styleId="49">
    <w:name w:val="闻政-正文段落文字"/>
    <w:basedOn w:val="1"/>
    <w:link w:val="48"/>
    <w:uiPriority w:val="99"/>
    <w:pPr>
      <w:spacing w:line="500" w:lineRule="exact"/>
      <w:ind w:firstLine="200" w:firstLineChars="200"/>
    </w:pPr>
    <w:rPr>
      <w:rFonts w:ascii="Calibri" w:hAnsi="Calibri" w:eastAsia="仿宋_GB2312"/>
      <w:kern w:val="0"/>
      <w:sz w:val="28"/>
      <w:szCs w:val="20"/>
    </w:rPr>
  </w:style>
  <w:style w:type="character" w:customStyle="1" w:styleId="50">
    <w:name w:val="闻政-正文二级标题 Char"/>
    <w:link w:val="51"/>
    <w:locked/>
    <w:uiPriority w:val="99"/>
    <w:rPr>
      <w:rFonts w:eastAsia="仿宋_GB2312"/>
      <w:b/>
      <w:sz w:val="32"/>
    </w:rPr>
  </w:style>
  <w:style w:type="paragraph" w:customStyle="1" w:styleId="51">
    <w:name w:val="闻政-正文二级标题"/>
    <w:basedOn w:val="3"/>
    <w:next w:val="49"/>
    <w:link w:val="50"/>
    <w:uiPriority w:val="99"/>
    <w:pPr>
      <w:keepLines/>
      <w:widowControl w:val="0"/>
      <w:spacing w:before="120" w:line="500" w:lineRule="exact"/>
      <w:ind w:left="200" w:leftChars="200"/>
    </w:pPr>
    <w:rPr>
      <w:rFonts w:ascii="Calibri" w:hAnsi="Calibri" w:eastAsia="仿宋_GB2312"/>
      <w:bCs w:val="0"/>
      <w:i w:val="0"/>
      <w:iCs w:val="0"/>
      <w:sz w:val="32"/>
      <w:szCs w:val="20"/>
    </w:rPr>
  </w:style>
  <w:style w:type="character" w:customStyle="1" w:styleId="52">
    <w:name w:val="闻政-正文三级标题 Char"/>
    <w:link w:val="53"/>
    <w:locked/>
    <w:uiPriority w:val="99"/>
    <w:rPr>
      <w:rFonts w:eastAsia="仿宋_GB2312"/>
      <w:b/>
      <w:sz w:val="28"/>
    </w:rPr>
  </w:style>
  <w:style w:type="paragraph" w:customStyle="1" w:styleId="53">
    <w:name w:val="闻政-正文三级标题"/>
    <w:basedOn w:val="1"/>
    <w:next w:val="49"/>
    <w:link w:val="52"/>
    <w:uiPriority w:val="99"/>
    <w:pPr>
      <w:widowControl/>
      <w:spacing w:before="120" w:after="60" w:line="500" w:lineRule="exact"/>
      <w:ind w:left="200" w:leftChars="200"/>
    </w:pPr>
    <w:rPr>
      <w:rFonts w:ascii="Calibri" w:hAnsi="Calibri" w:eastAsia="仿宋_GB2312"/>
      <w:b/>
      <w:kern w:val="0"/>
      <w:sz w:val="28"/>
      <w:szCs w:val="20"/>
    </w:rPr>
  </w:style>
  <w:style w:type="paragraph" w:customStyle="1" w:styleId="54">
    <w:name w:val="闻政-正文一级标题"/>
    <w:basedOn w:val="4"/>
    <w:next w:val="49"/>
    <w:uiPriority w:val="99"/>
    <w:pPr>
      <w:keepLines/>
      <w:widowControl w:val="0"/>
      <w:spacing w:before="120" w:line="500" w:lineRule="exact"/>
      <w:outlineLvl w:val="0"/>
    </w:pPr>
    <w:rPr>
      <w:rFonts w:ascii="黑体" w:hAnsi="黑体" w:eastAsia="黑体"/>
      <w:b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12</Pages>
  <Words>2638</Words>
  <Characters>2906</Characters>
  <Lines>0</Lines>
  <Paragraphs>0</Paragraphs>
  <TotalTime>130</TotalTime>
  <ScaleCrop>false</ScaleCrop>
  <LinksUpToDate>false</LinksUpToDate>
  <CharactersWithSpaces>2996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2019-01-28T04:43:00Z</dcterms:created>
  <dc:creator>赵 恺（预算处）</dc:creator>
  <cp:lastModifiedBy>Qxb</cp:lastModifiedBy>
  <cp:lastPrinted>2019-01-30T04:02:00Z</cp:lastPrinted>
  <dcterms:modified xsi:type="dcterms:W3CDTF">2024-11-18T12:19:41Z</dcterms:modified>
  <dc:title>巴州党委老干部局财政项目支出绩效自评报告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1F8AB06D1D584B9C9BFB117374FAC5FD_12</vt:lpwstr>
  </property>
</Properties>
</file>