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宋体" w:cs="宋体"/>
          <w:b/>
          <w:kern w:val="0"/>
          <w:sz w:val="48"/>
          <w:szCs w:val="48"/>
        </w:rPr>
      </w:pPr>
      <w:r>
        <w:rPr>
          <w:rFonts w:hint="eastAsia" w:ascii="宋体" w:hAnsi="宋体" w:cs="宋体"/>
          <w:b/>
          <w:kern w:val="0"/>
          <w:sz w:val="48"/>
          <w:szCs w:val="48"/>
          <w:u w:val="single"/>
        </w:rPr>
        <w:t>巴州福彩中心</w:t>
      </w:r>
      <w:r>
        <w:rPr>
          <w:rFonts w:hint="eastAsia" w:ascii="宋体" w:hAnsi="宋体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项目名称：开展彩票发行销售业务费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实施单位（公章）：新疆巴音郭楞蒙古自治州福利彩票发行中心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主管部门（公章）：巴州民政局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项目负责人（签章）：孙芳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一、基本情况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（一）单位主要工作职责：销售电脑型和即开型福利彩票，筹集彩票公益金，发展社会福利事业。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（二）人员情况：本单位属自收自支事业单位，核定编制数为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人，其中：事业编制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人；现有实有人员</w:t>
      </w:r>
      <w:r>
        <w:rPr>
          <w:rFonts w:ascii="仿宋_GB2312" w:eastAsia="仿宋_GB2312"/>
          <w:sz w:val="32"/>
          <w:szCs w:val="32"/>
        </w:rPr>
        <w:t>26</w:t>
      </w:r>
      <w:r>
        <w:rPr>
          <w:rFonts w:hint="eastAsia" w:ascii="仿宋_GB2312" w:eastAsia="仿宋_GB2312"/>
          <w:sz w:val="32"/>
          <w:szCs w:val="32"/>
        </w:rPr>
        <w:t>人，其中：在职人员</w:t>
      </w:r>
      <w:r>
        <w:rPr>
          <w:rFonts w:ascii="仿宋_GB2312" w:eastAsia="仿宋_GB2312"/>
          <w:sz w:val="32"/>
          <w:szCs w:val="32"/>
        </w:rPr>
        <w:t>26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主要用于开展彩票销售业务的广告宣传费、物流费、销售渠道建设费、市场营销；办公设备购置。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7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项目资金总投入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26.12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万元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（包括财政资金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26.12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万元、自筹资金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万元）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主要用于开展彩票销售业务的广告宣传费</w:t>
      </w:r>
      <w:r>
        <w:rPr>
          <w:rFonts w:ascii="仿宋_GB2312" w:eastAsia="仿宋_GB2312"/>
          <w:sz w:val="32"/>
          <w:szCs w:val="32"/>
        </w:rPr>
        <w:t>14.5</w:t>
      </w:r>
      <w:r>
        <w:rPr>
          <w:rFonts w:hint="eastAsia" w:ascii="仿宋_GB2312" w:eastAsia="仿宋_GB2312"/>
          <w:sz w:val="32"/>
          <w:szCs w:val="32"/>
        </w:rPr>
        <w:t>万元、物流费</w:t>
      </w:r>
      <w:r>
        <w:rPr>
          <w:rFonts w:ascii="仿宋_GB2312" w:eastAsia="仿宋_GB2312"/>
          <w:sz w:val="32"/>
          <w:szCs w:val="32"/>
        </w:rPr>
        <w:t>1.1</w:t>
      </w:r>
      <w:r>
        <w:rPr>
          <w:rFonts w:hint="eastAsia" w:ascii="仿宋_GB2312" w:eastAsia="仿宋_GB2312"/>
          <w:sz w:val="32"/>
          <w:szCs w:val="32"/>
        </w:rPr>
        <w:t>万元、销售渠道建设费及市场营销费</w:t>
      </w:r>
      <w:r>
        <w:rPr>
          <w:rFonts w:ascii="仿宋_GB2312" w:eastAsia="仿宋_GB2312"/>
          <w:sz w:val="32"/>
          <w:szCs w:val="32"/>
        </w:rPr>
        <w:t>4.52</w:t>
      </w:r>
      <w:r>
        <w:rPr>
          <w:rFonts w:hint="eastAsia" w:ascii="仿宋_GB2312" w:eastAsia="仿宋_GB2312"/>
          <w:sz w:val="32"/>
          <w:szCs w:val="32"/>
        </w:rPr>
        <w:t>万元；办公设备购置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我中心结合项目资金使用情况，按照执行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《预算管理制度》，《财务收支审批制度》、《采购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业务管理办法》、《固定资产管理办法》、《巴州福彩中心办公设备使用管理制度》及各项内控制度等，确保预算资金按序合理执行，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并严格执行《彩票管理条例》及其《细则》。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我中心在使用项目资金时，</w:t>
      </w:r>
      <w:r>
        <w:rPr>
          <w:rFonts w:hint="eastAsia" w:ascii="仿宋" w:hAnsi="仿宋" w:eastAsia="仿宋"/>
          <w:sz w:val="30"/>
          <w:szCs w:val="30"/>
        </w:rPr>
        <w:t>成立项目小组，由中心领导为项目总负责人，并指定专人负责项目的落实和监督。</w:t>
      </w:r>
      <w:r>
        <w:rPr>
          <w:rFonts w:hint="eastAsia" w:ascii="仿宋" w:hAnsi="仿宋" w:eastAsia="仿宋" w:cs="仿宋"/>
          <w:sz w:val="32"/>
          <w:szCs w:val="32"/>
        </w:rPr>
        <w:t>严格按照相关程序开展，先由办公会研究具体使用方案，再报请上级主管巴州民政局审批后执行，由</w:t>
      </w:r>
      <w:r>
        <w:rPr>
          <w:rFonts w:hint="eastAsia" w:ascii="仿宋" w:hAnsi="仿宋" w:eastAsia="仿宋"/>
          <w:sz w:val="30"/>
          <w:szCs w:val="30"/>
        </w:rPr>
        <w:t>巴州财政局政府采购。我</w:t>
      </w:r>
      <w:r>
        <w:rPr>
          <w:rFonts w:hint="eastAsia" w:ascii="仿宋" w:hAnsi="仿宋" w:eastAsia="仿宋" w:cs="仿宋"/>
          <w:sz w:val="32"/>
          <w:szCs w:val="32"/>
        </w:rPr>
        <w:t>中心按照绩效管理工作要求，专门设置了绩效管理工作人员，监控</w:t>
      </w:r>
      <w:r>
        <w:rPr>
          <w:rFonts w:ascii="仿宋" w:hAnsi="仿宋" w:eastAsia="仿宋" w:cs="仿宋"/>
          <w:sz w:val="32"/>
          <w:szCs w:val="32"/>
        </w:rPr>
        <w:t>本级财政支出管理情况，具体从资金的投入、过程、产出和效果这四个方面进行</w:t>
      </w:r>
      <w:r>
        <w:rPr>
          <w:rFonts w:hint="eastAsia" w:ascii="仿宋" w:hAnsi="仿宋" w:eastAsia="仿宋" w:cs="仿宋"/>
          <w:sz w:val="32"/>
          <w:szCs w:val="32"/>
        </w:rPr>
        <w:t>监控。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自治区福彩中心制定的《新疆福彩片区市场运维服务指导意见》、《全疆市场运维服务管理考核规范》等我中心要求运维管理员检查监督管理宣传品发放；组织工作人员彩民代表对项目开展检查并提出意见建议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本年度购买的办公设备计入单位固定资产，我中心制定了《固定资产日常管理办法》固定资产的管理和使用遵循统一领导、分级管理、层层负责、责任到人、物尽其用的原则</w:t>
      </w:r>
      <w:r>
        <w:rPr>
          <w:rStyle w:val="18"/>
          <w:rFonts w:hint="eastAsia" w:ascii="仿宋" w:eastAsia="仿宋"/>
          <w:spacing w:val="-4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26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ascii="仿宋" w:hAnsi="仿宋" w:eastAsia="仿宋" w:cs="仿宋"/>
          <w:bCs/>
          <w:spacing w:val="-4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年我中心项目绩效资金</w:t>
      </w:r>
      <w:r>
        <w:rPr>
          <w:rFonts w:ascii="仿宋" w:hAnsi="仿宋" w:eastAsia="仿宋" w:cs="仿宋"/>
          <w:bCs/>
          <w:spacing w:val="-4"/>
          <w:sz w:val="32"/>
          <w:szCs w:val="32"/>
        </w:rPr>
        <w:t>26.12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万元，本年预算下拨</w:t>
      </w:r>
      <w:r>
        <w:rPr>
          <w:rFonts w:ascii="仿宋" w:hAnsi="仿宋" w:eastAsia="仿宋" w:cs="仿宋"/>
          <w:bCs/>
          <w:spacing w:val="-4"/>
          <w:sz w:val="32"/>
          <w:szCs w:val="32"/>
        </w:rPr>
        <w:t>26.12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万元，截止</w:t>
      </w:r>
      <w:r>
        <w:rPr>
          <w:rFonts w:ascii="仿宋" w:hAnsi="仿宋" w:eastAsia="仿宋" w:cs="仿宋"/>
          <w:bCs/>
          <w:spacing w:val="-4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年末已使用完没有结余；预算执行率</w:t>
      </w:r>
      <w:r>
        <w:rPr>
          <w:rFonts w:ascii="仿宋" w:hAnsi="仿宋" w:eastAsia="仿宋" w:cs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，执行情况好，圆满完成年初预算。</w:t>
      </w:r>
    </w:p>
    <w:p>
      <w:pPr>
        <w:spacing w:line="520" w:lineRule="exact"/>
        <w:ind w:firstLine="63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项目资金主要用于开展彩票发行销售业务费，此项业务支出减轻了彩票销售网点运行成本，受到销售员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一致好评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福彩提供了多样化的宣传方式，能将福彩各类信息第一时间向彩民、群众宣传，起到了较好的宣传效果，给投注站宣传方面提供了硬件保障。提高了销售效率，增加了彩票销量；提升了福彩投注站在彩民和群众心目中的形象，销售员销售和彩民购彩的积极性得到了有效调动，促进了彩票销量的增长。</w:t>
      </w:r>
    </w:p>
    <w:p>
      <w:pPr>
        <w:spacing w:line="520" w:lineRule="exact"/>
        <w:ind w:firstLine="630"/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下一步任务是按照工作需要，向单位主要领导汇报并建议设立专门机构和人员，专门负责绩效管理和监控工作，并根据单位资金情况，做好年度绩效跟踪监控工作，确保单位的各项资金按预算按进度有效安全使用，发挥财政资金的最大效益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由于我单位的绩效管理工作处于初步涉及阶段，在设置绩效监控工作中的组织管理、机构设置及计划安排上还没有跟上工作的需要。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《巴州福彩地区财政项目支出绩效自评表》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pPr w:leftFromText="180" w:rightFromText="180" w:vertAnchor="text" w:horzAnchor="margin" w:tblpXSpec="center" w:tblpY="-119"/>
        <w:tblW w:w="103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140"/>
        <w:gridCol w:w="990"/>
        <w:gridCol w:w="370"/>
        <w:gridCol w:w="1080"/>
        <w:gridCol w:w="880"/>
        <w:gridCol w:w="329"/>
        <w:gridCol w:w="1731"/>
        <w:gridCol w:w="254"/>
        <w:gridCol w:w="20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34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kern w:val="0"/>
                <w:sz w:val="32"/>
                <w:szCs w:val="32"/>
                <w:u w:val="single"/>
              </w:rPr>
              <w:t>巴州福彩地区</w:t>
            </w:r>
            <w:r>
              <w:rPr>
                <w:rFonts w:hint="eastAsia" w:ascii="宋体" w:hAnsi="宋体" w:cs="宋体"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34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开展彩票发行销售业务费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0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2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巴州福利彩票发行中心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26.12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26.12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26.12　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26.12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7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7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/>
              </w:rPr>
              <w:t>用于开展彩票销售业务的广告宣传费、物流费、销售渠道建设费、市场营销。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</w:rPr>
              <w:t>完成开展彩票销售业务的广告宣传、物流管理、销售渠道建设和市场营销。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宣传横幅完成量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≥2456份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≥2500份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制作促销专业印刷品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≥1000份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≥1000份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彩票发行和销售中物流完成量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≥80次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≥80次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设备质量合格率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宣传审查合格率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2018年12月31日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2018年12月31日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彩票影响程度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200" w:firstLineChars="1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≥10%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200" w:firstLineChars="1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彩票销量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≥70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上年数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≥70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上年数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环境情况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无污染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无污染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销售员满意度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5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彩民满意度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9BD30F-7DCF-4BCA-9E85-036AB223E2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D010BBC-0A41-4BFF-A14F-7BD6130A4CE0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4E4A28B-C64D-46D4-B2FE-536FCB82BFD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D1C8DD87-ACFB-4420-A577-10609DD16EF2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3306DE1F-8CF7-443C-BBDD-A5C2B9E57ED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E9ABBADB-EF84-4019-822D-F88A81BB42F3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7" w:fontKey="{F86AC779-48A2-47DB-8899-77D39D64246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iMzgzMWJiNDVmMjc4YmZhYzYxZmZlMGEwZTI0MDIifQ=="/>
  </w:docVars>
  <w:rsids>
    <w:rsidRoot w:val="00000000"/>
    <w:rsid w:val="721120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 w:cs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 w:cs="Times New Roman"/>
      <w:b/>
      <w:bCs/>
      <w:sz w:val="26"/>
      <w:szCs w:val="26"/>
    </w:rPr>
  </w:style>
  <w:style w:type="paragraph" w:styleId="5">
    <w:name w:val="heading 4"/>
    <w:basedOn w:val="1"/>
    <w:next w:val="1"/>
    <w:link w:val="23"/>
    <w:uiPriority w:val="0"/>
    <w:pPr>
      <w:keepNext/>
      <w:widowControl/>
      <w:spacing w:before="240" w:after="60"/>
      <w:jc w:val="left"/>
      <w:outlineLvl w:val="3"/>
    </w:pPr>
    <w:rPr>
      <w:rFonts w:cs="Times New Roman"/>
      <w:b/>
      <w:bCs/>
      <w:sz w:val="28"/>
      <w:szCs w:val="28"/>
    </w:rPr>
  </w:style>
  <w:style w:type="paragraph" w:styleId="6">
    <w:name w:val="heading 5"/>
    <w:basedOn w:val="1"/>
    <w:next w:val="1"/>
    <w:link w:val="24"/>
    <w:uiPriority w:val="0"/>
    <w:pPr>
      <w:widowControl/>
      <w:spacing w:before="240" w:after="60"/>
      <w:jc w:val="left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uiPriority w:val="0"/>
    <w:pPr>
      <w:widowControl/>
      <w:spacing w:before="240" w:after="60"/>
      <w:jc w:val="left"/>
      <w:outlineLvl w:val="5"/>
    </w:pPr>
    <w:rPr>
      <w:rFonts w:cs="Times New Roman"/>
      <w:b/>
      <w:bCs/>
    </w:rPr>
  </w:style>
  <w:style w:type="paragraph" w:styleId="8">
    <w:name w:val="heading 7"/>
    <w:basedOn w:val="1"/>
    <w:next w:val="1"/>
    <w:link w:val="26"/>
    <w:uiPriority w:val="0"/>
    <w:pPr>
      <w:widowControl/>
      <w:spacing w:before="240" w:after="60"/>
      <w:jc w:val="left"/>
      <w:outlineLvl w:val="6"/>
    </w:pPr>
    <w:rPr>
      <w:rFonts w:cs="Times New Roman"/>
      <w:sz w:val="24"/>
      <w:szCs w:val="24"/>
    </w:rPr>
  </w:style>
  <w:style w:type="paragraph" w:styleId="9">
    <w:name w:val="heading 8"/>
    <w:basedOn w:val="1"/>
    <w:next w:val="1"/>
    <w:link w:val="27"/>
    <w:uiPriority w:val="0"/>
    <w:pPr>
      <w:widowControl/>
      <w:spacing w:before="240" w:after="60"/>
      <w:jc w:val="left"/>
      <w:outlineLvl w:val="7"/>
    </w:pPr>
    <w:rPr>
      <w:rFonts w:cs="Times New Roman"/>
      <w:i/>
      <w:iCs/>
      <w:sz w:val="24"/>
      <w:szCs w:val="24"/>
    </w:rPr>
  </w:style>
  <w:style w:type="paragraph" w:styleId="10">
    <w:name w:val="heading 9"/>
    <w:basedOn w:val="1"/>
    <w:next w:val="1"/>
    <w:link w:val="28"/>
    <w:uiPriority w:val="0"/>
    <w:pPr>
      <w:widowControl/>
      <w:spacing w:before="240" w:after="60"/>
      <w:jc w:val="left"/>
      <w:outlineLvl w:val="8"/>
    </w:pPr>
    <w:rPr>
      <w:rFonts w:ascii="Cambria" w:hAnsi="Cambria" w:eastAsia="宋体" w:cs="Times New Roman"/>
    </w:rPr>
  </w:style>
  <w:style w:type="character" w:default="1" w:styleId="17">
    <w:name w:val="Default Paragraph Font"/>
    <w:uiPriority w:val="0"/>
  </w:style>
  <w:style w:type="table" w:default="1" w:styleId="1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lock Text"/>
    <w:basedOn w:val="1"/>
    <w:next w:val="1"/>
    <w:link w:val="39"/>
    <w:uiPriority w:val="0"/>
    <w:pPr>
      <w:widowControl/>
      <w:jc w:val="left"/>
    </w:pPr>
    <w:rPr>
      <w:rFonts w:cs="Times New Roman"/>
      <w:i/>
      <w:sz w:val="24"/>
      <w:szCs w:val="24"/>
    </w:rPr>
  </w:style>
  <w:style w:type="paragraph" w:styleId="12">
    <w:name w:val="footer"/>
    <w:basedOn w:val="1"/>
    <w:link w:val="3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</w:rPr>
  </w:style>
  <w:style w:type="paragraph" w:styleId="13">
    <w:name w:val="header"/>
    <w:basedOn w:val="1"/>
    <w:link w:val="3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</w:rPr>
  </w:style>
  <w:style w:type="paragraph" w:styleId="14">
    <w:name w:val="Subtitle"/>
    <w:basedOn w:val="1"/>
    <w:next w:val="1"/>
    <w:link w:val="33"/>
    <w:uiPriority w:val="0"/>
    <w:pPr>
      <w:widowControl/>
      <w:spacing w:after="60"/>
      <w:jc w:val="center"/>
      <w:outlineLvl w:val="1"/>
    </w:pPr>
    <w:rPr>
      <w:rFonts w:ascii="Cambria" w:hAnsi="Cambria" w:eastAsia="宋体" w:cs="Times New Roman"/>
      <w:sz w:val="24"/>
      <w:szCs w:val="24"/>
    </w:rPr>
  </w:style>
  <w:style w:type="paragraph" w:styleId="15">
    <w:name w:val="Title"/>
    <w:basedOn w:val="1"/>
    <w:next w:val="1"/>
    <w:link w:val="34"/>
    <w:uiPriority w:val="0"/>
    <w:pPr>
      <w:widowControl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8"/>
      <w:sz w:val="32"/>
      <w:szCs w:val="32"/>
    </w:rPr>
  </w:style>
  <w:style w:type="character" w:styleId="18">
    <w:name w:val="Strong"/>
    <w:basedOn w:val="17"/>
    <w:uiPriority w:val="0"/>
    <w:rPr>
      <w:rFonts w:cs="Times New Roman"/>
      <w:b/>
      <w:bCs/>
    </w:rPr>
  </w:style>
  <w:style w:type="character" w:styleId="19">
    <w:name w:val="Emphasis"/>
    <w:basedOn w:val="17"/>
    <w:uiPriority w:val="0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7"/>
    <w:link w:val="2"/>
    <w:semiHidden/>
    <w:uiPriority w:val="0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uiPriority w:val="0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uiPriority w:val="0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uiPriority w:val="0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uiPriority w:val="0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uiPriority w:val="0"/>
    <w:rPr>
      <w:rFonts w:cs="Times New Roman"/>
      <w:b/>
      <w:bCs/>
    </w:rPr>
  </w:style>
  <w:style w:type="character" w:customStyle="1" w:styleId="26">
    <w:name w:val="标题 7 Char"/>
    <w:basedOn w:val="17"/>
    <w:link w:val="8"/>
    <w:semiHidden/>
    <w:uiPriority w:val="0"/>
    <w:rPr>
      <w:rFonts w:cs="Times New Roman"/>
      <w:sz w:val="24"/>
      <w:szCs w:val="24"/>
    </w:rPr>
  </w:style>
  <w:style w:type="character" w:customStyle="1" w:styleId="27">
    <w:name w:val="标题 8 Char"/>
    <w:basedOn w:val="17"/>
    <w:link w:val="9"/>
    <w:semiHidden/>
    <w:uiPriority w:val="0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uiPriority w:val="0"/>
    <w:rPr>
      <w:rFonts w:ascii="Cambria" w:hAnsi="Cambria" w:eastAsia="宋体" w:cs="Times New Roman"/>
    </w:rPr>
  </w:style>
  <w:style w:type="paragraph" w:customStyle="1" w:styleId="29">
    <w:name w:val="批注框文本1"/>
    <w:basedOn w:val="1"/>
    <w:link w:val="30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批注框文本 Char"/>
    <w:basedOn w:val="17"/>
    <w:link w:val="29"/>
    <w:semiHidden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7"/>
    <w:link w:val="12"/>
    <w:semiHidden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7"/>
    <w:link w:val="13"/>
    <w:semiHidden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7"/>
    <w:link w:val="14"/>
    <w:semiHidden/>
    <w:uiPriority w:val="0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7"/>
    <w:link w:val="15"/>
    <w:semiHidden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No Spacing"/>
    <w:basedOn w:val="1"/>
    <w:uiPriority w:val="0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ar-SA"/>
    </w:rPr>
  </w:style>
  <w:style w:type="paragraph" w:customStyle="1" w:styleId="36">
    <w:name w:val="List Paragraph"/>
    <w:basedOn w:val="1"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Intense Quote"/>
    <w:basedOn w:val="1"/>
    <w:next w:val="1"/>
    <w:link w:val="40"/>
    <w:uiPriority w:val="0"/>
    <w:pPr>
      <w:widowControl/>
      <w:ind w:left="720" w:right="720"/>
      <w:jc w:val="left"/>
    </w:pPr>
    <w:rPr>
      <w:rFonts w:cs="Times New Roman"/>
      <w:b/>
      <w:i/>
      <w:sz w:val="24"/>
    </w:rPr>
  </w:style>
  <w:style w:type="paragraph" w:customStyle="1" w:styleId="38">
    <w:name w:val="TOC Heading"/>
    <w:basedOn w:val="2"/>
    <w:next w:val="1"/>
    <w:uiPriority w:val="0"/>
    <w:pPr>
      <w:outlineLvl w:val="9"/>
    </w:pPr>
    <w:rPr>
      <w:lang w:eastAsia="en-US"/>
    </w:rPr>
  </w:style>
  <w:style w:type="character" w:customStyle="1" w:styleId="39">
    <w:name w:val="引用 Char"/>
    <w:basedOn w:val="17"/>
    <w:link w:val="11"/>
    <w:semiHidden/>
    <w:uiPriority w:val="0"/>
    <w:rPr>
      <w:rFonts w:cs="Times New Roman"/>
      <w:i/>
      <w:sz w:val="24"/>
      <w:szCs w:val="24"/>
    </w:rPr>
  </w:style>
  <w:style w:type="character" w:customStyle="1" w:styleId="40">
    <w:name w:val="明显引用 Char"/>
    <w:basedOn w:val="17"/>
    <w:link w:val="37"/>
    <w:semiHidden/>
    <w:uiPriority w:val="0"/>
    <w:rPr>
      <w:rFonts w:cs="Times New Roman"/>
      <w:b/>
      <w:i/>
      <w:sz w:val="24"/>
    </w:rPr>
  </w:style>
  <w:style w:type="character" w:customStyle="1" w:styleId="41">
    <w:name w:val="Subtle Emphasis"/>
    <w:basedOn w:val="17"/>
    <w:uiPriority w:val="0"/>
    <w:rPr>
      <w:i/>
      <w:color w:val="5A5A5A"/>
    </w:rPr>
  </w:style>
  <w:style w:type="character" w:customStyle="1" w:styleId="42">
    <w:name w:val="Intense Emphasis"/>
    <w:basedOn w:val="17"/>
    <w:uiPriority w:val="0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"/>
    <w:basedOn w:val="17"/>
    <w:uiPriority w:val="0"/>
    <w:rPr>
      <w:rFonts w:cs="Times New Roman"/>
      <w:sz w:val="24"/>
      <w:szCs w:val="24"/>
      <w:u w:val="single"/>
    </w:rPr>
  </w:style>
  <w:style w:type="character" w:customStyle="1" w:styleId="44">
    <w:name w:val="Intense Reference"/>
    <w:basedOn w:val="17"/>
    <w:uiPriority w:val="0"/>
    <w:rPr>
      <w:rFonts w:cs="Times New Roman"/>
      <w:b/>
      <w:sz w:val="24"/>
      <w:u w:val="single"/>
    </w:rPr>
  </w:style>
  <w:style w:type="character" w:customStyle="1" w:styleId="45">
    <w:name w:val="Book Title"/>
    <w:basedOn w:val="17"/>
    <w:uiPriority w:val="0"/>
    <w:rPr>
      <w:rFonts w:ascii="Cambria" w:hAnsi="Cambria" w:eastAsia="宋体" w:cs="Times New Roman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1934</Words>
  <Characters>364</Characters>
  <Lines>3</Lines>
  <Paragraphs>4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2018-08-15T10:06:00Z</dcterms:created>
  <dc:creator>赵 恺（预算处）</dc:creator>
  <cp:lastModifiedBy>Qxb</cp:lastModifiedBy>
  <cp:lastPrinted>2018-12-31T18:56:00Z</cp:lastPrinted>
  <dcterms:modified xsi:type="dcterms:W3CDTF">2023-12-18T09:44:42Z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CEFEDF943F7A4A52A18AC088DBE8C005_12</vt:lpwstr>
  </property>
</Properties>
</file>