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附件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48"/>
          <w:szCs w:val="48"/>
        </w:rPr>
      </w:pPr>
      <w:r>
        <w:rPr>
          <w:rFonts w:hint="eastAsia" w:ascii="仿宋_GB2312" w:hAnsi="华文中宋" w:eastAsia="仿宋_GB2312" w:cs="宋体"/>
          <w:b/>
          <w:kern w:val="0"/>
          <w:sz w:val="48"/>
          <w:szCs w:val="48"/>
          <w:lang w:eastAsia="zh-CN"/>
        </w:rPr>
        <w:t>巴州第三中学化学仪器设备</w:t>
      </w:r>
      <w:r>
        <w:rPr>
          <w:rFonts w:hint="eastAsia" w:ascii="仿宋_GB2312" w:hAnsi="华文中宋" w:eastAsia="仿宋_GB2312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</w:t>
      </w:r>
      <w:r>
        <w:rPr>
          <w:rFonts w:ascii="仿宋_GB2312" w:hAnsi="宋体" w:eastAsia="仿宋_GB2312" w:cs="宋体"/>
          <w:kern w:val="0"/>
          <w:sz w:val="36"/>
          <w:szCs w:val="36"/>
        </w:rPr>
        <w:t>201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化学仪器设备</w:t>
      </w:r>
    </w:p>
    <w:p>
      <w:pPr>
        <w:spacing w:line="700" w:lineRule="exact"/>
        <w:jc w:val="left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实施单位（公章）：</w:t>
      </w:r>
    </w:p>
    <w:p>
      <w:pPr>
        <w:spacing w:line="700" w:lineRule="exact"/>
        <w:ind w:firstLine="849" w:firstLineChars="236"/>
        <w:jc w:val="left"/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巴州第三中学</w:t>
      </w:r>
    </w:p>
    <w:p>
      <w:pPr>
        <w:spacing w:line="700" w:lineRule="exact"/>
        <w:ind w:firstLine="849" w:firstLineChars="236"/>
        <w:jc w:val="left"/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阿巴叶</w:t>
      </w:r>
    </w:p>
    <w:p>
      <w:pPr>
        <w:spacing w:line="700" w:lineRule="exact"/>
        <w:ind w:firstLine="849" w:firstLineChars="236"/>
        <w:jc w:val="left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填报时间：</w:t>
      </w:r>
      <w:r>
        <w:rPr>
          <w:rFonts w:ascii="仿宋_GB2312" w:hAnsi="宋体" w:eastAsia="仿宋_GB2312" w:cs="宋体"/>
          <w:kern w:val="0"/>
          <w:sz w:val="36"/>
          <w:szCs w:val="36"/>
        </w:rPr>
        <w:t>201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</w:t>
      </w:r>
      <w:r>
        <w:rPr>
          <w:rFonts w:ascii="仿宋_GB2312" w:hAnsi="宋体" w:eastAsia="仿宋_GB2312" w:cs="宋体"/>
          <w:kern w:val="0"/>
          <w:sz w:val="36"/>
          <w:szCs w:val="36"/>
        </w:rPr>
        <w:t>1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月</w:t>
      </w:r>
      <w:r>
        <w:rPr>
          <w:rFonts w:ascii="仿宋_GB2312" w:hAnsi="宋体" w:eastAsia="仿宋_GB2312" w:cs="宋体"/>
          <w:kern w:val="0"/>
          <w:sz w:val="36"/>
          <w:szCs w:val="36"/>
        </w:rPr>
        <w:t>13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仿宋_GB2312" w:hAnsi="黑体" w:eastAsia="仿宋_GB2312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巴州第三中学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主要从事出初中义务阶段教育以及高中学历教育，并实施民汉国语教育，促进基础教育发展，汉语英语示范教育及社会相关服务。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按照上级有关部门要求，学校作为维护安全稳定的重点单位，需要进一步加强安全工作，需要对化学实验室有毒有害的药品实行专柜保管存放，保证实验室有毒有害的药品不流失。</w:t>
      </w:r>
    </w:p>
    <w:p>
      <w:pPr>
        <w:spacing w:line="540" w:lineRule="exact"/>
        <w:ind w:firstLine="564" w:firstLineChars="181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该项目使用财政资金，投入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val="en-US" w:eastAsia="zh-CN"/>
        </w:rPr>
        <w:t>80745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元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按照学校巴州教育局教学仪器站检查要求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，对化学实验室的有毒有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害药品要求专柜储存好保管，按照化学实验室现有的有毒有害药品类别，购置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val="en-US" w:eastAsia="zh-CN"/>
        </w:rPr>
        <w:t>5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组通风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药品专柜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；易燃品毒害品储存柜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val="en-US" w:eastAsia="zh-CN"/>
        </w:rPr>
        <w:t>5组；洗眼器3个；急救箱5个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由学校招投标采购领导小组和校领导进行审批后，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根据财政局批复实行分散询价招标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采购，严格按照该项目的资金使用情况进行审批，对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年初预算项目资金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投入的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val="en-US" w:eastAsia="zh-CN"/>
        </w:rPr>
        <w:t>80745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元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危化药品柜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，按照该项目的使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用资金进行了管理。</w:t>
      </w:r>
      <w:bookmarkStart w:id="0" w:name="_GoBack"/>
      <w:bookmarkEnd w:id="0"/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按照项目资金的使用管理办法，对该项目资金的使用过程进行监督管理，确保资金使用最大效益化。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学校招投标采购领导小组和校领导进行审批后，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  <w:lang w:eastAsia="zh-CN"/>
        </w:rPr>
        <w:t>根据财政局批复实行分散询价招标</w:t>
      </w: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采购，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采购完毕后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由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教务处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、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化学实验室管理人员进行验收合格后，在进行支付采购款。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该项目的实施，从审批到采购到安装以及运行调试和验收，按照谁使用、谁负责的原则，安排专人负责管理。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该项目的实施改善了我校化学实验室有毒有害药品的存储和管理，为学生和教师提供了一个良好的学习和办公的安全环境，得到社会和家长的好评。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按照上级部门要求，安全工作是重中之重，时刻不能放松，为了确保校园安全稳定，学校制定了一系列维护校园安全稳定的计划，确保学校安全稳定工作万无一失。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该项目实施完毕后，学校组织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教务、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保卫、总务相关业务科室负责人对该项目的实施情况进行了评价，首先要求相关科室负责人对该项目的规模、资金使用情况进行学习了解熟悉，按照项目实施后达到的目的和效果制定评价方案，明确了绩效评价的目标、评价技术线路、评价依据、指标体系架构以及指标分值分配原则等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 xml:space="preserve">七、有关整改建议和下一步工作建议 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1、健全制度，规范管理。进一步加强制度建设，强化日常管理，进一步修订和完善管理制度，努力提高各项管理水平。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2、提高领导对项目支出绩效管理的重视，由单位各部门充分协作、配合。</w:t>
      </w: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仿宋_GB2312" w:hAnsi="黑体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巴州第三中学</w:t>
      </w: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项目支出绩效自评表》</w:t>
      </w: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u w:val="single"/>
                <w:lang w:eastAsia="zh-CN"/>
              </w:rPr>
              <w:t>巴州第三中学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201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项目名称：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实验室危化药品专柜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预算单位：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巴州第三中学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预算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情况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  <w:t>8.07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2"/>
                <w:szCs w:val="22"/>
                <w:lang w:val="en-US" w:eastAsia="zh-CN"/>
              </w:rPr>
              <w:t>8.07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eastAsia="仿宋_GB2312" w:cs="宋体"/>
                <w:kern w:val="0"/>
                <w:sz w:val="22"/>
                <w:szCs w:val="22"/>
                <w:lang w:val="en-US" w:eastAsia="zh-CN"/>
              </w:rPr>
              <w:t>8.07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 w:eastAsia="仿宋_GB2312" w:cs="宋体"/>
                <w:kern w:val="0"/>
                <w:sz w:val="22"/>
                <w:szCs w:val="22"/>
                <w:lang w:val="en-US" w:eastAsia="zh-CN"/>
              </w:rPr>
              <w:t>8.07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目标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该项目的实施要确保学校的维稳安全工作有进一步的提高，给学校的学生和教师提供一个安全稳定的学习和工作的环境。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</w:rPr>
              <w:t>通过该项目的实施，极大的提升了学校的安全稳定，确保学校的学生和师生有了一个学习和工作的安全环境，得到师生和学生家长的好评。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绩效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指标1：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个危化药品专柜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个危化药品专柜，购置资金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6.5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个危化药品专柜，购置资金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6.5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指标2：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通风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药品专柜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通风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药品专柜购置资金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1.4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　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通风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药品专柜购置资金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1.4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：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5个急救箱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5个急救箱购置资金0.13万元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5个急救箱购置资金0.13万元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指标1：验收合格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个危化药品专柜使用正常率100%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通风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药品专柜使用正常率100%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：验收合格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5个急救箱购置资金0.13万元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≥100%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：按期完成率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：加强财政资金的管理，激活财政资金效应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：学生教职工满意率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≥90%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≥90%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jc w:val="center"/>
        <w:rPr>
          <w:rFonts w:hint="eastAsia" w:ascii="仿宋_GB2312" w:hAnsi="宋体" w:eastAsia="仿宋_GB2312" w:cs="宋体"/>
          <w:kern w:val="0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C2993"/>
    <w:rsid w:val="000D4C3C"/>
    <w:rsid w:val="00121AE4"/>
    <w:rsid w:val="00146AAD"/>
    <w:rsid w:val="001B3A40"/>
    <w:rsid w:val="001F6E60"/>
    <w:rsid w:val="002574E5"/>
    <w:rsid w:val="002B117A"/>
    <w:rsid w:val="002E661B"/>
    <w:rsid w:val="00340C01"/>
    <w:rsid w:val="003908B7"/>
    <w:rsid w:val="003C5EF0"/>
    <w:rsid w:val="003E65EC"/>
    <w:rsid w:val="004366A8"/>
    <w:rsid w:val="00502BA7"/>
    <w:rsid w:val="005162F1"/>
    <w:rsid w:val="00535153"/>
    <w:rsid w:val="00554F82"/>
    <w:rsid w:val="0056390D"/>
    <w:rsid w:val="005719B0"/>
    <w:rsid w:val="00574E69"/>
    <w:rsid w:val="005D10D6"/>
    <w:rsid w:val="005E3D69"/>
    <w:rsid w:val="005E6823"/>
    <w:rsid w:val="006B07A0"/>
    <w:rsid w:val="006E6BB4"/>
    <w:rsid w:val="007C1DCB"/>
    <w:rsid w:val="00855E3A"/>
    <w:rsid w:val="00922CB9"/>
    <w:rsid w:val="009A45A7"/>
    <w:rsid w:val="009E5CD9"/>
    <w:rsid w:val="00A26421"/>
    <w:rsid w:val="00A4293B"/>
    <w:rsid w:val="00A44A2D"/>
    <w:rsid w:val="00A46EB4"/>
    <w:rsid w:val="00A67D50"/>
    <w:rsid w:val="00A8691A"/>
    <w:rsid w:val="00AC1946"/>
    <w:rsid w:val="00AE59C4"/>
    <w:rsid w:val="00B40063"/>
    <w:rsid w:val="00B403D4"/>
    <w:rsid w:val="00B41C1A"/>
    <w:rsid w:val="00B41F61"/>
    <w:rsid w:val="00B92449"/>
    <w:rsid w:val="00B95815"/>
    <w:rsid w:val="00BA46E6"/>
    <w:rsid w:val="00C0457D"/>
    <w:rsid w:val="00C56C72"/>
    <w:rsid w:val="00CA6457"/>
    <w:rsid w:val="00D17F2E"/>
    <w:rsid w:val="00D30354"/>
    <w:rsid w:val="00D66043"/>
    <w:rsid w:val="00D80D9D"/>
    <w:rsid w:val="00DF42A0"/>
    <w:rsid w:val="00E769FE"/>
    <w:rsid w:val="00EA2CBE"/>
    <w:rsid w:val="00EE5396"/>
    <w:rsid w:val="00F32FEE"/>
    <w:rsid w:val="00FB10BB"/>
    <w:rsid w:val="00FF1DF2"/>
    <w:rsid w:val="0B540305"/>
    <w:rsid w:val="115C69B5"/>
    <w:rsid w:val="16374867"/>
    <w:rsid w:val="2A615019"/>
    <w:rsid w:val="387C6F42"/>
    <w:rsid w:val="49F96033"/>
    <w:rsid w:val="5835161F"/>
    <w:rsid w:val="68221BDA"/>
    <w:rsid w:val="6F33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qFormat/>
    <w:uiPriority w:val="99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Heading 1 Char"/>
    <w:basedOn w:val="16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Heading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Heading 3 Char"/>
    <w:basedOn w:val="16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Heading 4 Char"/>
    <w:basedOn w:val="16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Heading 5 Char"/>
    <w:basedOn w:val="16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Heading 6 Char"/>
    <w:basedOn w:val="16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Heading 7 Char"/>
    <w:basedOn w:val="16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Heading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Heading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Title Char"/>
    <w:basedOn w:val="16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0">
    <w:name w:val="Subtitle Char"/>
    <w:basedOn w:val="16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paragraph" w:styleId="31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2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3">
    <w:name w:val="Quote"/>
    <w:basedOn w:val="1"/>
    <w:next w:val="1"/>
    <w:link w:val="34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Quote Char"/>
    <w:basedOn w:val="16"/>
    <w:link w:val="33"/>
    <w:qFormat/>
    <w:locked/>
    <w:uiPriority w:val="99"/>
    <w:rPr>
      <w:rFonts w:cs="Times New Roman"/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Intense Quote Char"/>
    <w:basedOn w:val="16"/>
    <w:link w:val="35"/>
    <w:locked/>
    <w:uiPriority w:val="99"/>
    <w:rPr>
      <w:rFonts w:cs="Times New Roman"/>
      <w:b/>
      <w:i/>
      <w:sz w:val="24"/>
    </w:rPr>
  </w:style>
  <w:style w:type="character" w:customStyle="1" w:styleId="37">
    <w:name w:val="Subtle Emphasis"/>
    <w:basedOn w:val="16"/>
    <w:qFormat/>
    <w:uiPriority w:val="99"/>
    <w:rPr>
      <w:rFonts w:cs="Times New Roman"/>
      <w:i/>
      <w:color w:val="5A5A5A"/>
    </w:rPr>
  </w:style>
  <w:style w:type="character" w:customStyle="1" w:styleId="38">
    <w:name w:val="Intense Emphasis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99"/>
    <w:rPr>
      <w:rFonts w:cs="Times New Roman"/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99"/>
    <w:rPr>
      <w:rFonts w:cs="Times New Roman"/>
      <w:b/>
      <w:sz w:val="24"/>
      <w:u w:val="single"/>
    </w:rPr>
  </w:style>
  <w:style w:type="character" w:customStyle="1" w:styleId="41">
    <w:name w:val="Book Title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2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3">
    <w:name w:val="Header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4">
    <w:name w:val="Footer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Balloon Text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329</Words>
  <Characters>1877</Characters>
  <Lines>0</Lines>
  <Paragraphs>0</Paragraphs>
  <TotalTime>3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2019-01-13T12:52:00Z</dcterms:created>
  <dc:creator>赵 恺（预算处）</dc:creator>
  <cp:lastModifiedBy>Administrator</cp:lastModifiedBy>
  <cp:lastPrinted>2018-12-31T10:56:00Z</cp:lastPrinted>
  <dcterms:modified xsi:type="dcterms:W3CDTF">2019-01-24T11:00:43Z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