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9EE" w:rsidRPr="00056465" w:rsidRDefault="005659EE" w:rsidP="00056465">
      <w:pPr>
        <w:spacing w:line="540" w:lineRule="exact"/>
        <w:jc w:val="left"/>
        <w:rPr>
          <w:rFonts w:ascii="仿宋" w:eastAsia="仿宋" w:hAnsi="仿宋"/>
          <w:kern w:val="0"/>
          <w:sz w:val="32"/>
          <w:szCs w:val="32"/>
        </w:rPr>
      </w:pPr>
      <w:r w:rsidRPr="00056465">
        <w:rPr>
          <w:rFonts w:ascii="仿宋" w:eastAsia="仿宋" w:hAnsi="仿宋" w:cs="仿宋" w:hint="eastAsia"/>
          <w:kern w:val="0"/>
          <w:sz w:val="32"/>
          <w:szCs w:val="32"/>
        </w:rPr>
        <w:t>附件</w:t>
      </w:r>
      <w:r w:rsidRPr="00056465">
        <w:rPr>
          <w:rFonts w:ascii="仿宋" w:eastAsia="仿宋" w:hAnsi="仿宋" w:cs="仿宋"/>
          <w:kern w:val="0"/>
          <w:sz w:val="32"/>
          <w:szCs w:val="32"/>
        </w:rPr>
        <w:t>2</w:t>
      </w:r>
      <w:r w:rsidRPr="00056465">
        <w:rPr>
          <w:rFonts w:ascii="仿宋" w:eastAsia="仿宋" w:hAnsi="仿宋" w:cs="仿宋" w:hint="eastAsia"/>
          <w:kern w:val="0"/>
          <w:sz w:val="32"/>
          <w:szCs w:val="32"/>
        </w:rPr>
        <w:t>：</w:t>
      </w:r>
    </w:p>
    <w:p w:rsidR="005659EE" w:rsidRDefault="005659EE" w:rsidP="00E769FE">
      <w:pPr>
        <w:spacing w:line="540" w:lineRule="exact"/>
        <w:jc w:val="center"/>
        <w:rPr>
          <w:rFonts w:ascii="华文中宋" w:eastAsia="华文中宋" w:hAnsi="华文中宋"/>
          <w:b/>
          <w:bCs/>
          <w:kern w:val="0"/>
          <w:sz w:val="52"/>
          <w:szCs w:val="52"/>
        </w:rPr>
      </w:pPr>
    </w:p>
    <w:p w:rsidR="005659EE" w:rsidRDefault="005659EE" w:rsidP="00E769FE">
      <w:pPr>
        <w:spacing w:line="540" w:lineRule="exact"/>
        <w:jc w:val="center"/>
        <w:rPr>
          <w:rFonts w:ascii="华文中宋" w:eastAsia="华文中宋" w:hAnsi="华文中宋"/>
          <w:b/>
          <w:bCs/>
          <w:kern w:val="0"/>
          <w:sz w:val="52"/>
          <w:szCs w:val="52"/>
        </w:rPr>
      </w:pPr>
    </w:p>
    <w:p w:rsidR="005659EE" w:rsidRDefault="005659EE" w:rsidP="00E769FE">
      <w:pPr>
        <w:spacing w:line="540" w:lineRule="exact"/>
        <w:jc w:val="center"/>
        <w:rPr>
          <w:rFonts w:ascii="华文中宋" w:eastAsia="华文中宋" w:hAnsi="华文中宋"/>
          <w:b/>
          <w:bCs/>
          <w:kern w:val="0"/>
          <w:sz w:val="52"/>
          <w:szCs w:val="52"/>
        </w:rPr>
      </w:pPr>
    </w:p>
    <w:p w:rsidR="005659EE" w:rsidRDefault="005659EE" w:rsidP="00E769FE">
      <w:pPr>
        <w:spacing w:line="540" w:lineRule="exact"/>
        <w:jc w:val="center"/>
        <w:rPr>
          <w:rFonts w:ascii="华文中宋" w:eastAsia="华文中宋" w:hAnsi="华文中宋"/>
          <w:b/>
          <w:bCs/>
          <w:kern w:val="0"/>
          <w:sz w:val="52"/>
          <w:szCs w:val="52"/>
        </w:rPr>
      </w:pPr>
    </w:p>
    <w:p w:rsidR="005659EE" w:rsidRDefault="005659EE" w:rsidP="00E769FE">
      <w:pPr>
        <w:spacing w:line="540" w:lineRule="exact"/>
        <w:jc w:val="center"/>
        <w:rPr>
          <w:rFonts w:ascii="华文中宋" w:eastAsia="华文中宋" w:hAnsi="华文中宋"/>
          <w:b/>
          <w:bCs/>
          <w:kern w:val="0"/>
          <w:sz w:val="52"/>
          <w:szCs w:val="52"/>
        </w:rPr>
      </w:pPr>
    </w:p>
    <w:p w:rsidR="005659EE" w:rsidRDefault="005659EE" w:rsidP="00E769FE">
      <w:pPr>
        <w:spacing w:line="540" w:lineRule="exact"/>
        <w:jc w:val="center"/>
        <w:rPr>
          <w:rFonts w:ascii="华文中宋" w:eastAsia="华文中宋" w:hAnsi="华文中宋"/>
          <w:b/>
          <w:bCs/>
          <w:kern w:val="0"/>
          <w:sz w:val="52"/>
          <w:szCs w:val="52"/>
        </w:rPr>
      </w:pPr>
    </w:p>
    <w:p w:rsidR="005659EE" w:rsidRPr="005D10D6" w:rsidRDefault="005659EE" w:rsidP="00E769FE">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巴州人民政府办公室</w:t>
      </w:r>
      <w:r w:rsidRPr="005D10D6">
        <w:rPr>
          <w:rFonts w:ascii="方正小标宋_GBK" w:eastAsia="方正小标宋_GBK" w:hAnsi="华文中宋" w:cs="方正小标宋_GBK" w:hint="eastAsia"/>
          <w:b/>
          <w:bCs/>
          <w:kern w:val="0"/>
          <w:sz w:val="48"/>
          <w:szCs w:val="48"/>
        </w:rPr>
        <w:t>财政项目支出绩效自评报告</w:t>
      </w:r>
    </w:p>
    <w:p w:rsidR="005659EE" w:rsidRPr="001B3A40" w:rsidRDefault="005659EE" w:rsidP="00E769FE">
      <w:pPr>
        <w:spacing w:line="540" w:lineRule="exact"/>
        <w:jc w:val="center"/>
        <w:rPr>
          <w:rFonts w:ascii="华文中宋" w:eastAsia="华文中宋" w:hAnsi="华文中宋"/>
          <w:b/>
          <w:bCs/>
          <w:kern w:val="0"/>
          <w:sz w:val="52"/>
          <w:szCs w:val="52"/>
        </w:rPr>
      </w:pPr>
    </w:p>
    <w:p w:rsidR="005659EE" w:rsidRPr="00D17F2E" w:rsidRDefault="005659EE" w:rsidP="00E769FE">
      <w:pPr>
        <w:spacing w:line="540" w:lineRule="exact"/>
        <w:jc w:val="center"/>
        <w:rPr>
          <w:rFonts w:eastAsia="仿宋_GB2312" w:hAnsi="宋体"/>
          <w:kern w:val="0"/>
          <w:sz w:val="36"/>
          <w:szCs w:val="36"/>
        </w:rPr>
      </w:pPr>
      <w:r w:rsidRPr="00D17F2E">
        <w:rPr>
          <w:rFonts w:eastAsia="仿宋_GB2312" w:hAnsi="宋体" w:cs="仿宋_GB2312" w:hint="eastAsia"/>
          <w:kern w:val="0"/>
          <w:sz w:val="36"/>
          <w:szCs w:val="36"/>
        </w:rPr>
        <w:t>（</w:t>
      </w:r>
      <w:r>
        <w:rPr>
          <w:rFonts w:eastAsia="仿宋_GB2312" w:hAnsi="宋体"/>
          <w:kern w:val="0"/>
          <w:sz w:val="36"/>
          <w:szCs w:val="36"/>
        </w:rPr>
        <w:t>2018</w:t>
      </w:r>
      <w:r w:rsidRPr="00D17F2E">
        <w:rPr>
          <w:rFonts w:eastAsia="仿宋_GB2312" w:hAnsi="宋体" w:cs="仿宋_GB2312" w:hint="eastAsia"/>
          <w:kern w:val="0"/>
          <w:sz w:val="36"/>
          <w:szCs w:val="36"/>
        </w:rPr>
        <w:t>年度）</w:t>
      </w:r>
    </w:p>
    <w:p w:rsidR="005659EE" w:rsidRDefault="005659EE" w:rsidP="00E769FE">
      <w:pPr>
        <w:spacing w:line="540" w:lineRule="exact"/>
        <w:jc w:val="center"/>
        <w:rPr>
          <w:rFonts w:eastAsia="仿宋_GB2312" w:hAnsi="宋体"/>
          <w:kern w:val="0"/>
          <w:sz w:val="30"/>
          <w:szCs w:val="30"/>
        </w:rPr>
      </w:pPr>
    </w:p>
    <w:p w:rsidR="005659EE" w:rsidRDefault="005659EE" w:rsidP="00E769FE">
      <w:pPr>
        <w:spacing w:line="540" w:lineRule="exact"/>
        <w:jc w:val="center"/>
        <w:rPr>
          <w:rFonts w:eastAsia="仿宋_GB2312" w:hAnsi="宋体"/>
          <w:kern w:val="0"/>
          <w:sz w:val="30"/>
          <w:szCs w:val="30"/>
        </w:rPr>
      </w:pPr>
    </w:p>
    <w:p w:rsidR="005659EE" w:rsidRDefault="005659EE" w:rsidP="00E769FE">
      <w:pPr>
        <w:spacing w:line="540" w:lineRule="exact"/>
        <w:jc w:val="center"/>
        <w:rPr>
          <w:rFonts w:eastAsia="仿宋_GB2312" w:hAnsi="宋体"/>
          <w:kern w:val="0"/>
          <w:sz w:val="30"/>
          <w:szCs w:val="30"/>
        </w:rPr>
      </w:pPr>
    </w:p>
    <w:p w:rsidR="005659EE" w:rsidRDefault="005659EE" w:rsidP="00E769FE">
      <w:pPr>
        <w:spacing w:line="540" w:lineRule="exact"/>
        <w:jc w:val="center"/>
        <w:rPr>
          <w:rFonts w:eastAsia="仿宋_GB2312" w:hAnsi="宋体"/>
          <w:kern w:val="0"/>
          <w:sz w:val="30"/>
          <w:szCs w:val="30"/>
        </w:rPr>
      </w:pPr>
    </w:p>
    <w:p w:rsidR="005659EE" w:rsidRDefault="005659EE" w:rsidP="00E769FE">
      <w:pPr>
        <w:spacing w:line="540" w:lineRule="exact"/>
        <w:jc w:val="center"/>
        <w:rPr>
          <w:rFonts w:eastAsia="仿宋_GB2312" w:hAnsi="宋体"/>
          <w:kern w:val="0"/>
          <w:sz w:val="30"/>
          <w:szCs w:val="30"/>
        </w:rPr>
      </w:pPr>
    </w:p>
    <w:p w:rsidR="005659EE" w:rsidRDefault="005659EE" w:rsidP="00D17F2E">
      <w:pPr>
        <w:spacing w:line="540" w:lineRule="exact"/>
        <w:rPr>
          <w:rFonts w:eastAsia="仿宋_GB2312" w:hAnsi="宋体"/>
          <w:kern w:val="0"/>
          <w:sz w:val="30"/>
          <w:szCs w:val="30"/>
        </w:rPr>
      </w:pPr>
    </w:p>
    <w:p w:rsidR="005659EE" w:rsidRPr="00D17F2E" w:rsidRDefault="005659EE" w:rsidP="006B03C7">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Pr>
          <w:rFonts w:eastAsia="仿宋_GB2312" w:hAnsi="宋体" w:cs="仿宋_GB2312" w:hint="eastAsia"/>
          <w:kern w:val="0"/>
          <w:sz w:val="36"/>
          <w:szCs w:val="36"/>
        </w:rPr>
        <w:t>法制建设政务运行费</w:t>
      </w:r>
      <w:r w:rsidRPr="00D17F2E">
        <w:rPr>
          <w:rFonts w:eastAsia="仿宋_GB2312" w:hAnsi="宋体"/>
          <w:kern w:val="0"/>
          <w:sz w:val="36"/>
          <w:szCs w:val="36"/>
        </w:rPr>
        <w:t xml:space="preserve"> </w:t>
      </w:r>
    </w:p>
    <w:p w:rsidR="005659EE" w:rsidRDefault="005659EE" w:rsidP="00EA2CB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巴州人民政府法制办公室</w:t>
      </w:r>
      <w:r>
        <w:rPr>
          <w:rFonts w:eastAsia="仿宋_GB2312" w:hAnsi="宋体"/>
          <w:kern w:val="0"/>
          <w:sz w:val="36"/>
          <w:szCs w:val="36"/>
        </w:rPr>
        <w:t xml:space="preserve"> </w:t>
      </w:r>
    </w:p>
    <w:p w:rsidR="005659EE" w:rsidRPr="00D17F2E" w:rsidRDefault="005659EE" w:rsidP="0057015D">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巴州人民政府办公室</w:t>
      </w:r>
    </w:p>
    <w:p w:rsidR="005659EE" w:rsidRPr="00D17F2E" w:rsidRDefault="005659EE" w:rsidP="0057015D">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沈思远</w:t>
      </w:r>
    </w:p>
    <w:p w:rsidR="005659EE" w:rsidRPr="00D17F2E" w:rsidRDefault="005659EE" w:rsidP="0057015D">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2019</w:t>
      </w:r>
      <w:r>
        <w:rPr>
          <w:rFonts w:eastAsia="仿宋_GB2312" w:hAnsi="宋体" w:cs="仿宋_GB2312" w:hint="eastAsia"/>
          <w:kern w:val="0"/>
          <w:sz w:val="36"/>
          <w:szCs w:val="36"/>
        </w:rPr>
        <w:t>年</w:t>
      </w:r>
      <w:r>
        <w:rPr>
          <w:rFonts w:eastAsia="仿宋_GB2312" w:hAnsi="宋体"/>
          <w:kern w:val="0"/>
          <w:sz w:val="36"/>
          <w:szCs w:val="36"/>
        </w:rPr>
        <w:t>1</w:t>
      </w:r>
      <w:r>
        <w:rPr>
          <w:rFonts w:eastAsia="仿宋_GB2312" w:hAnsi="宋体" w:cs="仿宋_GB2312" w:hint="eastAsia"/>
          <w:kern w:val="0"/>
          <w:sz w:val="36"/>
          <w:szCs w:val="36"/>
        </w:rPr>
        <w:t>月</w:t>
      </w:r>
      <w:r>
        <w:rPr>
          <w:rFonts w:eastAsia="仿宋_GB2312" w:hAnsi="宋体"/>
          <w:kern w:val="0"/>
          <w:sz w:val="36"/>
          <w:szCs w:val="36"/>
        </w:rPr>
        <w:t>24</w:t>
      </w:r>
      <w:r>
        <w:rPr>
          <w:rFonts w:eastAsia="仿宋_GB2312" w:hAnsi="宋体" w:cs="仿宋_GB2312" w:hint="eastAsia"/>
          <w:kern w:val="0"/>
          <w:sz w:val="36"/>
          <w:szCs w:val="36"/>
        </w:rPr>
        <w:t>日</w:t>
      </w:r>
    </w:p>
    <w:p w:rsidR="005659EE" w:rsidRDefault="005659EE" w:rsidP="00E769FE">
      <w:pPr>
        <w:spacing w:line="540" w:lineRule="exact"/>
        <w:jc w:val="center"/>
        <w:rPr>
          <w:rFonts w:eastAsia="仿宋_GB2312" w:hAnsi="宋体"/>
          <w:kern w:val="0"/>
          <w:sz w:val="30"/>
          <w:szCs w:val="30"/>
        </w:rPr>
      </w:pPr>
    </w:p>
    <w:p w:rsidR="005659EE" w:rsidRDefault="005659EE" w:rsidP="005D10D6">
      <w:pPr>
        <w:spacing w:line="540" w:lineRule="exact"/>
        <w:rPr>
          <w:rStyle w:val="a5"/>
          <w:rFonts w:ascii="黑体" w:eastAsia="黑体" w:hAnsi="黑体"/>
          <w:b w:val="0"/>
          <w:bCs w:val="0"/>
          <w:spacing w:val="-4"/>
          <w:sz w:val="32"/>
          <w:szCs w:val="32"/>
        </w:rPr>
      </w:pPr>
    </w:p>
    <w:p w:rsidR="005659EE" w:rsidRPr="00D17F2E" w:rsidRDefault="005659EE" w:rsidP="00E769F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lastRenderedPageBreak/>
        <w:t>一、项目概况</w:t>
      </w:r>
    </w:p>
    <w:p w:rsidR="005659EE" w:rsidRDefault="005659EE" w:rsidP="001B3A40">
      <w:pPr>
        <w:spacing w:line="540" w:lineRule="exact"/>
        <w:ind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（一）项目单位基本情况</w:t>
      </w:r>
    </w:p>
    <w:p w:rsidR="005659EE" w:rsidRPr="00126017" w:rsidRDefault="005659EE" w:rsidP="0057015D">
      <w:pPr>
        <w:ind w:firstLineChars="200" w:firstLine="600"/>
        <w:rPr>
          <w:rFonts w:ascii="仿宋" w:eastAsia="仿宋" w:hAnsi="仿宋"/>
          <w:color w:val="000000"/>
          <w:sz w:val="30"/>
          <w:szCs w:val="30"/>
        </w:rPr>
      </w:pPr>
      <w:r w:rsidRPr="00126017">
        <w:rPr>
          <w:rFonts w:ascii="仿宋" w:eastAsia="仿宋" w:hAnsi="仿宋" w:cs="仿宋"/>
          <w:color w:val="000000"/>
          <w:sz w:val="30"/>
          <w:szCs w:val="30"/>
        </w:rPr>
        <w:t>1</w:t>
      </w:r>
      <w:r w:rsidRPr="00126017">
        <w:rPr>
          <w:rFonts w:ascii="仿宋" w:eastAsia="仿宋" w:hAnsi="仿宋" w:cs="仿宋" w:hint="eastAsia"/>
          <w:color w:val="000000"/>
          <w:sz w:val="30"/>
          <w:szCs w:val="30"/>
        </w:rPr>
        <w:t>、统筹规划自治州人民政府的立法工作，拟订年度政府立法工作安排，报自治州政府批准后组织实施，督促协调指导。</w:t>
      </w:r>
      <w:r w:rsidRPr="00126017">
        <w:rPr>
          <w:rFonts w:ascii="仿宋" w:eastAsia="仿宋" w:hAnsi="仿宋" w:cs="仿宋"/>
          <w:color w:val="000000"/>
          <w:sz w:val="30"/>
          <w:szCs w:val="30"/>
        </w:rPr>
        <w:t xml:space="preserve"> </w:t>
      </w:r>
      <w:r w:rsidRPr="00126017">
        <w:rPr>
          <w:rFonts w:ascii="仿宋" w:eastAsia="仿宋" w:hAnsi="仿宋" w:cs="仿宋"/>
          <w:color w:val="000000"/>
          <w:sz w:val="30"/>
          <w:szCs w:val="30"/>
        </w:rPr>
        <w:br/>
        <w:t xml:space="preserve">    2</w:t>
      </w:r>
      <w:r w:rsidRPr="00126017">
        <w:rPr>
          <w:rFonts w:ascii="仿宋" w:eastAsia="仿宋" w:hAnsi="仿宋" w:cs="仿宋" w:hint="eastAsia"/>
          <w:color w:val="000000"/>
          <w:sz w:val="30"/>
          <w:szCs w:val="30"/>
        </w:rPr>
        <w:t>、组织、协调有关部门开展对涉及行政处罚、行政复议、行政诉讼、行政赔偿、行政许可、行政收费、行政执法等政府行为共同规范的法律、法规和规章贯彻实施情况及行政执法中带有普遍性的问题进行监督、检查工作。</w:t>
      </w:r>
    </w:p>
    <w:p w:rsidR="005659EE" w:rsidRDefault="005659EE" w:rsidP="0057015D">
      <w:pPr>
        <w:ind w:firstLineChars="200" w:firstLine="600"/>
        <w:rPr>
          <w:rFonts w:ascii="仿宋" w:eastAsia="仿宋" w:hAnsi="仿宋"/>
          <w:color w:val="000000"/>
          <w:sz w:val="30"/>
          <w:szCs w:val="30"/>
        </w:rPr>
      </w:pPr>
      <w:r w:rsidRPr="00126017">
        <w:rPr>
          <w:rFonts w:ascii="仿宋" w:eastAsia="仿宋" w:hAnsi="仿宋" w:cs="仿宋"/>
          <w:color w:val="000000"/>
          <w:sz w:val="30"/>
          <w:szCs w:val="30"/>
        </w:rPr>
        <w:t>3</w:t>
      </w:r>
      <w:r w:rsidRPr="00126017">
        <w:rPr>
          <w:rFonts w:ascii="仿宋" w:eastAsia="仿宋" w:hAnsi="仿宋" w:cs="仿宋" w:hint="eastAsia"/>
          <w:color w:val="000000"/>
          <w:sz w:val="30"/>
          <w:szCs w:val="30"/>
        </w:rPr>
        <w:t>、具体承担行政许可法的学习、宣传、培训工作；协助开展有关行政许可规定的清理工作；行政许可法配套的制度建设；实施行政许可行为的监督检查等工作。</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4</w:t>
      </w:r>
      <w:r w:rsidRPr="00126017">
        <w:rPr>
          <w:rFonts w:ascii="仿宋" w:eastAsia="仿宋" w:hAnsi="仿宋" w:cs="仿宋" w:hint="eastAsia"/>
          <w:color w:val="000000"/>
          <w:sz w:val="30"/>
          <w:szCs w:val="30"/>
        </w:rPr>
        <w:t>、指导本级政府各行政执法机构建立健全行政执法责任制和评议考核制，并督促、检查政府内部层级监督机制的贯彻和落实。</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 xml:space="preserve">  5</w:t>
      </w:r>
      <w:r w:rsidRPr="00126017">
        <w:rPr>
          <w:rFonts w:ascii="仿宋" w:eastAsia="仿宋" w:hAnsi="仿宋" w:cs="仿宋" w:hint="eastAsia"/>
          <w:color w:val="000000"/>
          <w:sz w:val="30"/>
          <w:szCs w:val="30"/>
        </w:rPr>
        <w:t>、具体承办行政执法证件的审核和行政执法监督证件的核发工作；组织和指导本级政府所属行政执法人员的法律知识培训、考核等工作。</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6</w:t>
      </w:r>
      <w:r w:rsidRPr="00126017">
        <w:rPr>
          <w:rFonts w:ascii="仿宋" w:eastAsia="仿宋" w:hAnsi="仿宋" w:cs="仿宋" w:hint="eastAsia"/>
          <w:color w:val="000000"/>
          <w:sz w:val="30"/>
          <w:szCs w:val="30"/>
        </w:rPr>
        <w:t>、负责本级政府各执法部门重大行政处罚行为备案审查工作；负责行政管理相对人不服本级政府作出的具体行政行为而要求听证的组织实施工作。</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 xml:space="preserve">  7</w:t>
      </w:r>
      <w:r w:rsidRPr="00126017">
        <w:rPr>
          <w:rFonts w:ascii="仿宋" w:eastAsia="仿宋" w:hAnsi="仿宋" w:cs="仿宋" w:hint="eastAsia"/>
          <w:color w:val="000000"/>
          <w:sz w:val="30"/>
          <w:szCs w:val="30"/>
        </w:rPr>
        <w:t>、对本级政府制定的涉及法制事项的规范性文件进行审核；负责本级政府各部门和下级政府规范性文件的备案审查工作；承办上级机关发送本级政府征求意见的法规、规章草案研究、汇总</w:t>
      </w:r>
      <w:r w:rsidRPr="00126017">
        <w:rPr>
          <w:rFonts w:ascii="仿宋" w:eastAsia="仿宋" w:hAnsi="仿宋" w:cs="仿宋" w:hint="eastAsia"/>
          <w:color w:val="000000"/>
          <w:sz w:val="30"/>
          <w:szCs w:val="30"/>
        </w:rPr>
        <w:lastRenderedPageBreak/>
        <w:t>和上报事项。</w:t>
      </w:r>
      <w:r w:rsidRPr="00126017">
        <w:rPr>
          <w:rFonts w:ascii="仿宋" w:eastAsia="仿宋" w:hAnsi="仿宋"/>
          <w:color w:val="000000"/>
          <w:sz w:val="30"/>
          <w:szCs w:val="30"/>
        </w:rPr>
        <w:br/>
      </w:r>
      <w:r w:rsidRPr="00126017">
        <w:rPr>
          <w:rFonts w:ascii="仿宋" w:eastAsia="仿宋" w:hAnsi="仿宋" w:cs="仿宋"/>
          <w:color w:val="000000"/>
          <w:sz w:val="30"/>
          <w:szCs w:val="30"/>
        </w:rPr>
        <w:t xml:space="preserve">    8</w:t>
      </w:r>
      <w:r w:rsidRPr="00126017">
        <w:rPr>
          <w:rFonts w:ascii="仿宋" w:eastAsia="仿宋" w:hAnsi="仿宋" w:cs="仿宋" w:hint="eastAsia"/>
          <w:color w:val="000000"/>
          <w:sz w:val="30"/>
          <w:szCs w:val="30"/>
        </w:rPr>
        <w:t>、依照《行政复议法》规定的职责，具体办理行政复议、行政应诉事项；受本级政府委托办理本级政府管辖的行政赔偿案件有关事项。</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 xml:space="preserve">  9</w:t>
      </w:r>
      <w:r w:rsidRPr="00126017">
        <w:rPr>
          <w:rFonts w:ascii="仿宋" w:eastAsia="仿宋" w:hAnsi="仿宋" w:cs="仿宋" w:hint="eastAsia"/>
          <w:color w:val="000000"/>
          <w:sz w:val="30"/>
          <w:szCs w:val="30"/>
        </w:rPr>
        <w:t>、开展政府法制宣传，组织政府法制理论研究和政府法制工作研究与交流，为本级政府及有关单位提供法律咨询服务。</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 xml:space="preserve">  10</w:t>
      </w:r>
      <w:r w:rsidRPr="00126017">
        <w:rPr>
          <w:rFonts w:ascii="仿宋" w:eastAsia="仿宋" w:hAnsi="仿宋" w:cs="仿宋" w:hint="eastAsia"/>
          <w:color w:val="000000"/>
          <w:sz w:val="30"/>
          <w:szCs w:val="30"/>
        </w:rPr>
        <w:t>、组织指导各县（市）、州直各部门开展行政机关领导、政府法制干部和行政执法人员的法律知识培训。开展政府法制理论研究和交流，为政府担任法律顾问。</w:t>
      </w:r>
      <w:r w:rsidRPr="00126017">
        <w:rPr>
          <w:rFonts w:ascii="仿宋" w:eastAsia="仿宋" w:hAnsi="仿宋"/>
          <w:color w:val="000000"/>
          <w:sz w:val="30"/>
          <w:szCs w:val="30"/>
        </w:rPr>
        <w:br/>
      </w:r>
      <w:r w:rsidRPr="00126017">
        <w:rPr>
          <w:rFonts w:ascii="仿宋" w:eastAsia="仿宋" w:hAnsi="仿宋" w:cs="仿宋" w:hint="eastAsia"/>
          <w:color w:val="000000"/>
          <w:sz w:val="30"/>
          <w:szCs w:val="30"/>
        </w:rPr>
        <w:t xml:space="preserve">　</w:t>
      </w:r>
      <w:r w:rsidRPr="00126017">
        <w:rPr>
          <w:rFonts w:ascii="仿宋" w:eastAsia="仿宋" w:hAnsi="仿宋" w:cs="仿宋"/>
          <w:color w:val="000000"/>
          <w:sz w:val="30"/>
          <w:szCs w:val="30"/>
        </w:rPr>
        <w:t xml:space="preserve">  11</w:t>
      </w:r>
      <w:r w:rsidRPr="00126017">
        <w:rPr>
          <w:rFonts w:ascii="仿宋" w:eastAsia="仿宋" w:hAnsi="仿宋" w:cs="仿宋" w:hint="eastAsia"/>
          <w:color w:val="000000"/>
          <w:sz w:val="30"/>
          <w:szCs w:val="30"/>
        </w:rPr>
        <w:t>、指导和协调仲裁工作。</w:t>
      </w:r>
    </w:p>
    <w:p w:rsidR="005659EE" w:rsidRPr="00126017" w:rsidRDefault="005659EE" w:rsidP="0057015D">
      <w:pPr>
        <w:ind w:firstLineChars="200" w:firstLine="640"/>
        <w:rPr>
          <w:rFonts w:ascii="仿宋" w:eastAsia="仿宋" w:hAnsi="仿宋" w:cs="仿宋"/>
          <w:sz w:val="32"/>
          <w:szCs w:val="32"/>
        </w:rPr>
      </w:pPr>
      <w:r w:rsidRPr="00D97F88">
        <w:rPr>
          <w:rFonts w:ascii="仿宋" w:eastAsia="仿宋" w:hAnsi="仿宋" w:cs="仿宋" w:hint="eastAsia"/>
          <w:sz w:val="32"/>
          <w:szCs w:val="32"/>
        </w:rPr>
        <w:t>巴州人民政府法制办公室无下设科室</w:t>
      </w:r>
      <w:r>
        <w:rPr>
          <w:rFonts w:ascii="仿宋" w:eastAsia="仿宋" w:hAnsi="仿宋" w:cs="仿宋" w:hint="eastAsia"/>
          <w:sz w:val="32"/>
          <w:szCs w:val="32"/>
        </w:rPr>
        <w:t>，</w:t>
      </w:r>
      <w:r w:rsidRPr="00D97F88">
        <w:rPr>
          <w:rFonts w:ascii="仿宋" w:eastAsia="仿宋" w:hAnsi="仿宋" w:cs="仿宋" w:hint="eastAsia"/>
          <w:sz w:val="32"/>
          <w:szCs w:val="32"/>
        </w:rPr>
        <w:t>单位编制数</w:t>
      </w:r>
      <w:r w:rsidRPr="00D97F88">
        <w:rPr>
          <w:rFonts w:ascii="仿宋" w:eastAsia="仿宋" w:hAnsi="仿宋" w:cs="仿宋"/>
          <w:sz w:val="32"/>
          <w:szCs w:val="32"/>
        </w:rPr>
        <w:t>7</w:t>
      </w:r>
      <w:r w:rsidRPr="00D97F88">
        <w:rPr>
          <w:rFonts w:ascii="仿宋" w:eastAsia="仿宋" w:hAnsi="仿宋" w:cs="仿宋" w:hint="eastAsia"/>
          <w:sz w:val="32"/>
          <w:szCs w:val="32"/>
        </w:rPr>
        <w:t>人，实有人数</w:t>
      </w:r>
      <w:r w:rsidRPr="00D97F88">
        <w:rPr>
          <w:rFonts w:ascii="仿宋" w:eastAsia="仿宋" w:hAnsi="仿宋" w:cs="仿宋"/>
          <w:sz w:val="32"/>
          <w:szCs w:val="32"/>
        </w:rPr>
        <w:t xml:space="preserve"> 6</w:t>
      </w:r>
      <w:r w:rsidR="000F7499">
        <w:rPr>
          <w:rFonts w:ascii="仿宋" w:eastAsia="仿宋" w:hAnsi="仿宋" w:cs="仿宋" w:hint="eastAsia"/>
          <w:sz w:val="32"/>
          <w:szCs w:val="32"/>
        </w:rPr>
        <w:t>人。</w:t>
      </w:r>
    </w:p>
    <w:p w:rsidR="005659EE" w:rsidRDefault="005659EE" w:rsidP="0057015D">
      <w:pPr>
        <w:spacing w:line="540" w:lineRule="exact"/>
        <w:ind w:firstLineChars="200" w:firstLine="62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（二）项目预算绩效目标</w:t>
      </w:r>
      <w:r>
        <w:rPr>
          <w:rStyle w:val="a5"/>
          <w:rFonts w:ascii="楷体" w:eastAsia="楷体" w:hAnsi="楷体" w:cs="楷体" w:hint="eastAsia"/>
          <w:spacing w:val="-4"/>
          <w:sz w:val="32"/>
          <w:szCs w:val="32"/>
        </w:rPr>
        <w:t>设定情况</w:t>
      </w:r>
    </w:p>
    <w:p w:rsidR="005659EE" w:rsidRPr="0055053C" w:rsidRDefault="005659EE" w:rsidP="0057015D">
      <w:pPr>
        <w:spacing w:line="540" w:lineRule="exact"/>
        <w:ind w:firstLineChars="250" w:firstLine="800"/>
        <w:rPr>
          <w:b/>
          <w:bCs/>
          <w:color w:val="000000"/>
          <w:sz w:val="30"/>
          <w:szCs w:val="30"/>
        </w:rPr>
      </w:pPr>
      <w:r w:rsidRPr="0055053C">
        <w:rPr>
          <w:rFonts w:ascii="仿宋" w:eastAsia="仿宋" w:hAnsi="仿宋" w:cs="仿宋"/>
          <w:color w:val="000000"/>
          <w:kern w:val="0"/>
          <w:sz w:val="32"/>
          <w:szCs w:val="32"/>
        </w:rPr>
        <w:t>1</w:t>
      </w:r>
      <w:r w:rsidRPr="0055053C">
        <w:rPr>
          <w:rFonts w:ascii="仿宋" w:eastAsia="仿宋" w:hAnsi="仿宋" w:cs="仿宋" w:hint="eastAsia"/>
          <w:color w:val="000000"/>
          <w:sz w:val="30"/>
          <w:szCs w:val="30"/>
        </w:rPr>
        <w:t>、抓好法治政府建设重点任务落实。</w:t>
      </w:r>
      <w:r w:rsidRPr="0055053C">
        <w:rPr>
          <w:rFonts w:ascii="仿宋" w:eastAsia="仿宋" w:hAnsi="仿宋" w:cs="仿宋"/>
          <w:color w:val="000000"/>
          <w:sz w:val="30"/>
          <w:szCs w:val="30"/>
        </w:rPr>
        <w:t>2</w:t>
      </w:r>
      <w:r w:rsidRPr="0055053C">
        <w:rPr>
          <w:rFonts w:ascii="仿宋" w:eastAsia="仿宋" w:hAnsi="仿宋" w:cs="仿宋" w:hint="eastAsia"/>
          <w:color w:val="000000"/>
          <w:sz w:val="30"/>
          <w:szCs w:val="30"/>
        </w:rPr>
        <w:t>、进一步完善立法程序，提高制度建设质量。</w:t>
      </w:r>
      <w:r w:rsidRPr="0055053C">
        <w:rPr>
          <w:rFonts w:ascii="仿宋" w:eastAsia="仿宋" w:hAnsi="仿宋" w:cs="仿宋"/>
          <w:color w:val="000000"/>
          <w:sz w:val="30"/>
          <w:szCs w:val="30"/>
        </w:rPr>
        <w:t>3</w:t>
      </w:r>
      <w:r w:rsidRPr="0055053C">
        <w:rPr>
          <w:rFonts w:ascii="仿宋" w:eastAsia="仿宋" w:hAnsi="仿宋" w:cs="仿宋" w:hint="eastAsia"/>
          <w:color w:val="000000"/>
          <w:sz w:val="30"/>
          <w:szCs w:val="30"/>
        </w:rPr>
        <w:t>、强化执法监督，规范执法行为。</w:t>
      </w:r>
      <w:r w:rsidRPr="0055053C">
        <w:rPr>
          <w:rFonts w:ascii="仿宋" w:eastAsia="仿宋" w:hAnsi="仿宋" w:cs="仿宋"/>
          <w:color w:val="000000"/>
          <w:sz w:val="30"/>
          <w:szCs w:val="30"/>
        </w:rPr>
        <w:t>4</w:t>
      </w:r>
      <w:r w:rsidRPr="0055053C">
        <w:rPr>
          <w:rFonts w:ascii="仿宋" w:eastAsia="仿宋" w:hAnsi="仿宋" w:cs="仿宋" w:hint="eastAsia"/>
          <w:color w:val="000000"/>
          <w:sz w:val="30"/>
          <w:szCs w:val="30"/>
        </w:rPr>
        <w:t>加强行政复议应诉工作，化解矛盾纠纷。</w:t>
      </w:r>
      <w:r w:rsidRPr="0055053C">
        <w:rPr>
          <w:rFonts w:ascii="仿宋" w:eastAsia="仿宋" w:hAnsi="仿宋" w:cs="仿宋"/>
          <w:color w:val="000000"/>
          <w:sz w:val="30"/>
          <w:szCs w:val="30"/>
        </w:rPr>
        <w:t>5</w:t>
      </w:r>
      <w:r w:rsidRPr="0055053C">
        <w:rPr>
          <w:rFonts w:ascii="仿宋" w:eastAsia="仿宋" w:hAnsi="仿宋" w:cs="仿宋" w:hint="eastAsia"/>
          <w:color w:val="000000"/>
          <w:sz w:val="30"/>
          <w:szCs w:val="30"/>
        </w:rPr>
        <w:t>积极参与涉法事务，充分发挥参谋助手作用。</w:t>
      </w:r>
      <w:r w:rsidRPr="0055053C">
        <w:rPr>
          <w:rFonts w:ascii="仿宋" w:eastAsia="仿宋" w:hAnsi="仿宋" w:cs="仿宋"/>
          <w:color w:val="000000"/>
          <w:sz w:val="30"/>
          <w:szCs w:val="30"/>
        </w:rPr>
        <w:t>6</w:t>
      </w:r>
      <w:r w:rsidRPr="0055053C">
        <w:rPr>
          <w:rFonts w:ascii="仿宋" w:eastAsia="仿宋" w:hAnsi="仿宋" w:cs="仿宋" w:hint="eastAsia"/>
          <w:color w:val="000000"/>
          <w:sz w:val="30"/>
          <w:szCs w:val="30"/>
        </w:rPr>
        <w:t>大力推动仲裁工作</w:t>
      </w:r>
    </w:p>
    <w:p w:rsidR="005659EE" w:rsidRPr="00D17F2E" w:rsidRDefault="005659EE"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二、项目资金使用及管理情况</w:t>
      </w:r>
    </w:p>
    <w:p w:rsidR="005659EE" w:rsidRDefault="005659EE" w:rsidP="0057015D">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w:t>
      </w:r>
      <w:r>
        <w:rPr>
          <w:rStyle w:val="a5"/>
          <w:rFonts w:ascii="楷体" w:eastAsia="楷体" w:hAnsi="楷体" w:cs="楷体" w:hint="eastAsia"/>
          <w:spacing w:val="-4"/>
          <w:sz w:val="32"/>
          <w:szCs w:val="32"/>
        </w:rPr>
        <w:t>项目资金安排落实、总投入等情况分析</w:t>
      </w:r>
    </w:p>
    <w:p w:rsidR="005659EE" w:rsidRPr="00E00BFB" w:rsidRDefault="005659EE" w:rsidP="0057015D">
      <w:pPr>
        <w:spacing w:line="540" w:lineRule="exact"/>
        <w:ind w:firstLineChars="181" w:firstLine="567"/>
        <w:rPr>
          <w:rStyle w:val="a5"/>
          <w:rFonts w:ascii="仿宋" w:eastAsia="仿宋" w:hAnsi="仿宋"/>
          <w:b w:val="0"/>
          <w:bCs w:val="0"/>
          <w:spacing w:val="-4"/>
          <w:sz w:val="32"/>
          <w:szCs w:val="32"/>
        </w:rPr>
      </w:pPr>
      <w:r>
        <w:rPr>
          <w:rStyle w:val="a5"/>
          <w:rFonts w:ascii="楷体" w:eastAsia="楷体" w:hAnsi="楷体" w:cs="楷体"/>
          <w:spacing w:val="-4"/>
          <w:sz w:val="32"/>
          <w:szCs w:val="32"/>
        </w:rPr>
        <w:t xml:space="preserve"> </w:t>
      </w:r>
      <w:r w:rsidRPr="00E00BFB">
        <w:rPr>
          <w:rStyle w:val="a5"/>
          <w:rFonts w:ascii="仿宋" w:eastAsia="仿宋" w:hAnsi="仿宋" w:cs="仿宋" w:hint="eastAsia"/>
          <w:b w:val="0"/>
          <w:bCs w:val="0"/>
          <w:spacing w:val="-4"/>
          <w:sz w:val="32"/>
          <w:szCs w:val="32"/>
        </w:rPr>
        <w:t>该项目资金年初预算数</w:t>
      </w:r>
      <w:r>
        <w:rPr>
          <w:rStyle w:val="a5"/>
          <w:rFonts w:ascii="仿宋" w:eastAsia="仿宋" w:hAnsi="仿宋" w:cs="仿宋"/>
          <w:b w:val="0"/>
          <w:bCs w:val="0"/>
          <w:spacing w:val="-4"/>
          <w:sz w:val="32"/>
          <w:szCs w:val="32"/>
        </w:rPr>
        <w:t>15.48</w:t>
      </w:r>
      <w:r w:rsidRPr="00E00BFB">
        <w:rPr>
          <w:rStyle w:val="a5"/>
          <w:rFonts w:ascii="仿宋" w:eastAsia="仿宋" w:hAnsi="仿宋" w:cs="仿宋" w:hint="eastAsia"/>
          <w:b w:val="0"/>
          <w:bCs w:val="0"/>
          <w:spacing w:val="-4"/>
          <w:sz w:val="32"/>
          <w:szCs w:val="32"/>
        </w:rPr>
        <w:t>万元，下达预算资金</w:t>
      </w:r>
      <w:r>
        <w:rPr>
          <w:rStyle w:val="a5"/>
          <w:rFonts w:ascii="仿宋" w:eastAsia="仿宋" w:hAnsi="仿宋" w:cs="仿宋"/>
          <w:b w:val="0"/>
          <w:bCs w:val="0"/>
          <w:spacing w:val="-4"/>
          <w:sz w:val="32"/>
          <w:szCs w:val="32"/>
        </w:rPr>
        <w:t>15.48</w:t>
      </w:r>
      <w:r w:rsidRPr="00E00BFB">
        <w:rPr>
          <w:rStyle w:val="a5"/>
          <w:rFonts w:ascii="仿宋" w:eastAsia="仿宋" w:hAnsi="仿宋" w:cs="仿宋" w:hint="eastAsia"/>
          <w:b w:val="0"/>
          <w:bCs w:val="0"/>
          <w:spacing w:val="-4"/>
          <w:sz w:val="32"/>
          <w:szCs w:val="32"/>
        </w:rPr>
        <w:t>万元，年底实际支出数为</w:t>
      </w:r>
      <w:r>
        <w:rPr>
          <w:rStyle w:val="a5"/>
          <w:rFonts w:ascii="仿宋" w:eastAsia="仿宋" w:hAnsi="仿宋" w:cs="仿宋"/>
          <w:b w:val="0"/>
          <w:bCs w:val="0"/>
          <w:spacing w:val="-4"/>
          <w:sz w:val="32"/>
          <w:szCs w:val="32"/>
        </w:rPr>
        <w:t>15.48</w:t>
      </w:r>
      <w:r w:rsidRPr="00E00BFB">
        <w:rPr>
          <w:rStyle w:val="a5"/>
          <w:rFonts w:ascii="仿宋" w:eastAsia="仿宋" w:hAnsi="仿宋" w:cs="仿宋" w:hint="eastAsia"/>
          <w:b w:val="0"/>
          <w:bCs w:val="0"/>
          <w:spacing w:val="-4"/>
          <w:sz w:val="32"/>
          <w:szCs w:val="32"/>
        </w:rPr>
        <w:t>万元，完成比例</w:t>
      </w:r>
      <w:r w:rsidRPr="00E00BFB">
        <w:rPr>
          <w:rStyle w:val="a5"/>
          <w:rFonts w:ascii="仿宋" w:eastAsia="仿宋" w:hAnsi="仿宋" w:cs="仿宋"/>
          <w:b w:val="0"/>
          <w:bCs w:val="0"/>
          <w:spacing w:val="-4"/>
          <w:sz w:val="32"/>
          <w:szCs w:val="32"/>
        </w:rPr>
        <w:t>100%</w:t>
      </w:r>
      <w:r w:rsidRPr="00E00BFB">
        <w:rPr>
          <w:rStyle w:val="a5"/>
          <w:rFonts w:ascii="仿宋" w:eastAsia="仿宋" w:hAnsi="仿宋" w:cs="仿宋" w:hint="eastAsia"/>
          <w:b w:val="0"/>
          <w:bCs w:val="0"/>
          <w:spacing w:val="-4"/>
          <w:sz w:val="32"/>
          <w:szCs w:val="32"/>
        </w:rPr>
        <w:t>。</w:t>
      </w:r>
    </w:p>
    <w:p w:rsidR="005659EE" w:rsidRDefault="005659EE" w:rsidP="0057015D">
      <w:pPr>
        <w:spacing w:line="540" w:lineRule="exact"/>
        <w:ind w:firstLineChars="181" w:firstLine="567"/>
        <w:rPr>
          <w:rStyle w:val="a5"/>
          <w:rFonts w:ascii="楷体" w:eastAsia="楷体" w:hAnsi="楷体"/>
          <w:spacing w:val="-4"/>
          <w:sz w:val="32"/>
          <w:szCs w:val="32"/>
        </w:rPr>
      </w:pPr>
      <w:r>
        <w:rPr>
          <w:rStyle w:val="a5"/>
          <w:rFonts w:ascii="楷体" w:eastAsia="楷体" w:hAnsi="楷体" w:cs="楷体" w:hint="eastAsia"/>
          <w:spacing w:val="-4"/>
          <w:sz w:val="32"/>
          <w:szCs w:val="32"/>
        </w:rPr>
        <w:t>（二）项目资金</w:t>
      </w:r>
      <w:r w:rsidRPr="00EA2CBE">
        <w:rPr>
          <w:rStyle w:val="a5"/>
          <w:rFonts w:ascii="楷体" w:eastAsia="楷体" w:hAnsi="楷体" w:cs="楷体" w:hint="eastAsia"/>
          <w:spacing w:val="-4"/>
          <w:sz w:val="32"/>
          <w:szCs w:val="32"/>
        </w:rPr>
        <w:t>实际使用情况分析</w:t>
      </w:r>
    </w:p>
    <w:p w:rsidR="005659EE" w:rsidRPr="00E00BFB" w:rsidRDefault="005659EE" w:rsidP="0057015D">
      <w:pPr>
        <w:spacing w:line="540" w:lineRule="exact"/>
        <w:ind w:firstLineChars="181" w:firstLine="565"/>
        <w:rPr>
          <w:rStyle w:val="a5"/>
          <w:rFonts w:ascii="仿宋" w:eastAsia="仿宋" w:hAnsi="仿宋"/>
          <w:b w:val="0"/>
          <w:bCs w:val="0"/>
          <w:spacing w:val="-4"/>
          <w:sz w:val="32"/>
          <w:szCs w:val="32"/>
        </w:rPr>
      </w:pPr>
      <w:r w:rsidRPr="00E00BFB">
        <w:rPr>
          <w:rStyle w:val="a5"/>
          <w:rFonts w:ascii="仿宋" w:eastAsia="仿宋" w:hAnsi="仿宋" w:cs="仿宋" w:hint="eastAsia"/>
          <w:b w:val="0"/>
          <w:bCs w:val="0"/>
          <w:spacing w:val="-4"/>
          <w:sz w:val="32"/>
          <w:szCs w:val="32"/>
        </w:rPr>
        <w:t>执法人员培训费支出</w:t>
      </w:r>
      <w:r>
        <w:rPr>
          <w:rStyle w:val="a5"/>
          <w:rFonts w:ascii="仿宋" w:eastAsia="仿宋" w:hAnsi="仿宋" w:cs="仿宋"/>
          <w:b w:val="0"/>
          <w:bCs w:val="0"/>
          <w:spacing w:val="-4"/>
          <w:sz w:val="32"/>
          <w:szCs w:val="32"/>
        </w:rPr>
        <w:t>7.83</w:t>
      </w:r>
      <w:r w:rsidRPr="00E00BFB">
        <w:rPr>
          <w:rStyle w:val="a5"/>
          <w:rFonts w:ascii="仿宋" w:eastAsia="仿宋" w:hAnsi="仿宋" w:cs="仿宋" w:hint="eastAsia"/>
          <w:b w:val="0"/>
          <w:bCs w:val="0"/>
          <w:spacing w:val="-4"/>
          <w:sz w:val="32"/>
          <w:szCs w:val="32"/>
        </w:rPr>
        <w:t>万元，法律顾问费支出</w:t>
      </w:r>
      <w:r>
        <w:rPr>
          <w:rStyle w:val="a5"/>
          <w:rFonts w:ascii="仿宋" w:eastAsia="仿宋" w:hAnsi="仿宋" w:cs="仿宋"/>
          <w:b w:val="0"/>
          <w:bCs w:val="0"/>
          <w:spacing w:val="-4"/>
          <w:sz w:val="32"/>
          <w:szCs w:val="32"/>
        </w:rPr>
        <w:t>3</w:t>
      </w:r>
      <w:r w:rsidRPr="00E00BFB">
        <w:rPr>
          <w:rStyle w:val="a5"/>
          <w:rFonts w:ascii="仿宋" w:eastAsia="仿宋" w:hAnsi="仿宋" w:cs="仿宋" w:hint="eastAsia"/>
          <w:b w:val="0"/>
          <w:bCs w:val="0"/>
          <w:spacing w:val="-4"/>
          <w:sz w:val="32"/>
          <w:szCs w:val="32"/>
        </w:rPr>
        <w:t>万元，</w:t>
      </w:r>
      <w:r w:rsidRPr="00E00BFB">
        <w:rPr>
          <w:rStyle w:val="a5"/>
          <w:rFonts w:ascii="仿宋" w:eastAsia="仿宋" w:hAnsi="仿宋" w:cs="仿宋" w:hint="eastAsia"/>
          <w:b w:val="0"/>
          <w:bCs w:val="0"/>
          <w:spacing w:val="-4"/>
          <w:sz w:val="32"/>
          <w:szCs w:val="32"/>
        </w:rPr>
        <w:lastRenderedPageBreak/>
        <w:t>办公设备采购等</w:t>
      </w:r>
      <w:r>
        <w:rPr>
          <w:rStyle w:val="a5"/>
          <w:rFonts w:ascii="仿宋" w:eastAsia="仿宋" w:hAnsi="仿宋" w:cs="仿宋"/>
          <w:b w:val="0"/>
          <w:bCs w:val="0"/>
          <w:spacing w:val="-4"/>
          <w:sz w:val="32"/>
          <w:szCs w:val="32"/>
        </w:rPr>
        <w:t>0.16</w:t>
      </w:r>
      <w:r w:rsidRPr="00E00BFB">
        <w:rPr>
          <w:rStyle w:val="a5"/>
          <w:rFonts w:ascii="仿宋" w:eastAsia="仿宋" w:hAnsi="仿宋" w:cs="仿宋" w:hint="eastAsia"/>
          <w:b w:val="0"/>
          <w:bCs w:val="0"/>
          <w:spacing w:val="-4"/>
          <w:sz w:val="32"/>
          <w:szCs w:val="32"/>
        </w:rPr>
        <w:t>万元，办公费、印刷费等支出</w:t>
      </w:r>
      <w:r>
        <w:rPr>
          <w:rStyle w:val="a5"/>
          <w:rFonts w:ascii="仿宋" w:eastAsia="仿宋" w:hAnsi="仿宋" w:cs="仿宋"/>
          <w:b w:val="0"/>
          <w:bCs w:val="0"/>
          <w:spacing w:val="-4"/>
          <w:sz w:val="32"/>
          <w:szCs w:val="32"/>
        </w:rPr>
        <w:t>4.49</w:t>
      </w:r>
      <w:r w:rsidRPr="00E00BFB">
        <w:rPr>
          <w:rStyle w:val="a5"/>
          <w:rFonts w:ascii="仿宋" w:eastAsia="仿宋" w:hAnsi="仿宋" w:cs="仿宋" w:hint="eastAsia"/>
          <w:b w:val="0"/>
          <w:bCs w:val="0"/>
          <w:spacing w:val="-4"/>
          <w:sz w:val="32"/>
          <w:szCs w:val="32"/>
        </w:rPr>
        <w:t>万元。</w:t>
      </w:r>
    </w:p>
    <w:p w:rsidR="005659EE" w:rsidRDefault="005659EE" w:rsidP="0057015D">
      <w:pPr>
        <w:spacing w:line="540" w:lineRule="exact"/>
        <w:ind w:firstLineChars="250" w:firstLine="783"/>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三）项目资金管理情况分析</w:t>
      </w:r>
    </w:p>
    <w:p w:rsidR="005659EE" w:rsidRPr="00C5654E" w:rsidRDefault="005659EE" w:rsidP="0057015D">
      <w:pPr>
        <w:spacing w:line="540" w:lineRule="exact"/>
        <w:ind w:firstLineChars="181" w:firstLine="565"/>
        <w:rPr>
          <w:rStyle w:val="a5"/>
          <w:rFonts w:ascii="仿宋" w:eastAsia="仿宋" w:hAnsi="仿宋"/>
          <w:b w:val="0"/>
          <w:bCs w:val="0"/>
          <w:spacing w:val="-4"/>
          <w:sz w:val="32"/>
          <w:szCs w:val="32"/>
        </w:rPr>
      </w:pPr>
      <w:r w:rsidRPr="00C5654E">
        <w:rPr>
          <w:rStyle w:val="a5"/>
          <w:rFonts w:ascii="仿宋" w:eastAsia="仿宋" w:hAnsi="仿宋" w:cs="仿宋"/>
          <w:b w:val="0"/>
          <w:bCs w:val="0"/>
          <w:spacing w:val="-4"/>
          <w:sz w:val="32"/>
          <w:szCs w:val="32"/>
        </w:rPr>
        <w:t xml:space="preserve">  </w:t>
      </w:r>
      <w:r>
        <w:rPr>
          <w:rStyle w:val="a5"/>
          <w:rFonts w:ascii="仿宋" w:eastAsia="仿宋" w:hAnsi="仿宋" w:cs="仿宋" w:hint="eastAsia"/>
          <w:b w:val="0"/>
          <w:bCs w:val="0"/>
          <w:spacing w:val="-4"/>
          <w:sz w:val="32"/>
          <w:szCs w:val="32"/>
        </w:rPr>
        <w:t>项目制定目标基本完成，</w:t>
      </w:r>
      <w:r w:rsidRPr="00C5654E">
        <w:rPr>
          <w:rStyle w:val="a5"/>
          <w:rFonts w:ascii="仿宋" w:eastAsia="仿宋" w:hAnsi="仿宋" w:cs="仿宋" w:hint="eastAsia"/>
          <w:b w:val="0"/>
          <w:bCs w:val="0"/>
          <w:spacing w:val="-4"/>
          <w:sz w:val="32"/>
          <w:szCs w:val="32"/>
        </w:rPr>
        <w:t>严格按照</w:t>
      </w:r>
      <w:r>
        <w:rPr>
          <w:rStyle w:val="a5"/>
          <w:rFonts w:ascii="仿宋" w:eastAsia="仿宋" w:hAnsi="仿宋" w:cs="仿宋" w:hint="eastAsia"/>
          <w:b w:val="0"/>
          <w:bCs w:val="0"/>
          <w:spacing w:val="-4"/>
          <w:sz w:val="32"/>
          <w:szCs w:val="32"/>
        </w:rPr>
        <w:t>财务制度的各项规定支付资金，并进行相关的账务处理。</w:t>
      </w:r>
    </w:p>
    <w:p w:rsidR="005659EE" w:rsidRPr="00D17F2E" w:rsidRDefault="005659EE"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三、项目组织实施情况</w:t>
      </w:r>
    </w:p>
    <w:p w:rsidR="005659EE" w:rsidRDefault="005659EE" w:rsidP="0057015D">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一）项目组织情况分析</w:t>
      </w:r>
    </w:p>
    <w:p w:rsidR="005659EE" w:rsidRPr="00FF350D" w:rsidRDefault="005659EE" w:rsidP="0057015D">
      <w:pPr>
        <w:spacing w:line="540" w:lineRule="exact"/>
        <w:ind w:firstLineChars="181" w:firstLine="567"/>
        <w:rPr>
          <w:rStyle w:val="a5"/>
          <w:rFonts w:ascii="仿宋" w:eastAsia="仿宋" w:hAnsi="仿宋"/>
          <w:b w:val="0"/>
          <w:bCs w:val="0"/>
          <w:spacing w:val="-4"/>
          <w:sz w:val="32"/>
          <w:szCs w:val="32"/>
        </w:rPr>
      </w:pPr>
      <w:r>
        <w:rPr>
          <w:rStyle w:val="a5"/>
          <w:rFonts w:ascii="楷体" w:eastAsia="楷体" w:hAnsi="楷体" w:cs="楷体"/>
          <w:spacing w:val="-4"/>
          <w:sz w:val="32"/>
          <w:szCs w:val="32"/>
        </w:rPr>
        <w:t xml:space="preserve"> </w:t>
      </w:r>
      <w:r w:rsidRPr="00FF350D">
        <w:rPr>
          <w:rStyle w:val="a5"/>
          <w:rFonts w:ascii="仿宋" w:eastAsia="仿宋" w:hAnsi="仿宋" w:cs="仿宋" w:hint="eastAsia"/>
          <w:b w:val="0"/>
          <w:bCs w:val="0"/>
          <w:spacing w:val="-4"/>
          <w:sz w:val="32"/>
          <w:szCs w:val="32"/>
        </w:rPr>
        <w:t>项目按照年初工作计划，确定目标，明确组织实施，进行分类管理，专人负责，正常有序开展。</w:t>
      </w:r>
    </w:p>
    <w:p w:rsidR="005659EE" w:rsidRDefault="005659EE" w:rsidP="0057015D">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（二）项目管理情况</w:t>
      </w:r>
      <w:r>
        <w:rPr>
          <w:rStyle w:val="a5"/>
          <w:rFonts w:ascii="楷体" w:eastAsia="楷体" w:hAnsi="楷体" w:cs="楷体" w:hint="eastAsia"/>
          <w:spacing w:val="-4"/>
          <w:sz w:val="32"/>
          <w:szCs w:val="32"/>
        </w:rPr>
        <w:t>分析</w:t>
      </w:r>
    </w:p>
    <w:p w:rsidR="005659EE" w:rsidRPr="004578BA" w:rsidRDefault="005659EE" w:rsidP="0057015D">
      <w:pPr>
        <w:spacing w:line="540" w:lineRule="exact"/>
        <w:ind w:firstLineChars="181" w:firstLine="567"/>
        <w:rPr>
          <w:rStyle w:val="a5"/>
          <w:rFonts w:ascii="仿宋" w:eastAsia="仿宋" w:hAnsi="仿宋"/>
          <w:b w:val="0"/>
          <w:bCs w:val="0"/>
          <w:spacing w:val="-4"/>
          <w:sz w:val="32"/>
          <w:szCs w:val="32"/>
        </w:rPr>
      </w:pPr>
      <w:r>
        <w:rPr>
          <w:rStyle w:val="a5"/>
          <w:rFonts w:ascii="楷体" w:eastAsia="楷体" w:hAnsi="楷体" w:cs="楷体"/>
          <w:spacing w:val="-4"/>
          <w:sz w:val="32"/>
          <w:szCs w:val="32"/>
        </w:rPr>
        <w:t xml:space="preserve"> </w:t>
      </w:r>
      <w:r w:rsidRPr="004578BA">
        <w:rPr>
          <w:rStyle w:val="a5"/>
          <w:rFonts w:ascii="仿宋" w:eastAsia="仿宋" w:hAnsi="仿宋" w:cs="仿宋" w:hint="eastAsia"/>
          <w:b w:val="0"/>
          <w:bCs w:val="0"/>
          <w:spacing w:val="-4"/>
          <w:sz w:val="32"/>
          <w:szCs w:val="32"/>
        </w:rPr>
        <w:t>年初项目预算编制细化，资金到位后，按照年初分工及时间进度表有序开展。严格按照财务制度开支范围及标准进行。项目资金使用时，实行领导审批制，重大支出提交党组会讨论通过方可实施。在经费支出时必须有经办人，审核人、负责人签字审批确定支出，确保资金使用安全有效。</w:t>
      </w:r>
    </w:p>
    <w:p w:rsidR="005659EE" w:rsidRPr="00D17F2E" w:rsidRDefault="005659EE" w:rsidP="0057015D">
      <w:pPr>
        <w:spacing w:line="540" w:lineRule="exact"/>
        <w:ind w:firstLineChars="255" w:firstLine="796"/>
        <w:rPr>
          <w:rStyle w:val="a5"/>
          <w:rFonts w:ascii="黑体" w:eastAsia="黑体" w:hAnsi="黑体"/>
        </w:rPr>
      </w:pPr>
      <w:r w:rsidRPr="00D17F2E">
        <w:rPr>
          <w:rStyle w:val="a5"/>
          <w:rFonts w:ascii="黑体" w:eastAsia="黑体" w:hAnsi="黑体" w:cs="黑体" w:hint="eastAsia"/>
          <w:b w:val="0"/>
          <w:bCs w:val="0"/>
          <w:spacing w:val="-4"/>
          <w:sz w:val="32"/>
          <w:szCs w:val="32"/>
        </w:rPr>
        <w:t>四、项目绩效情况</w:t>
      </w:r>
    </w:p>
    <w:p w:rsidR="005659EE" w:rsidRDefault="005659EE" w:rsidP="0057015D">
      <w:pPr>
        <w:spacing w:line="540" w:lineRule="exact"/>
        <w:ind w:firstLineChars="181" w:firstLine="567"/>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5659EE" w:rsidRPr="004A67F2" w:rsidRDefault="005659EE" w:rsidP="0057015D">
      <w:pPr>
        <w:spacing w:line="540" w:lineRule="exact"/>
        <w:ind w:firstLineChars="181" w:firstLine="567"/>
        <w:rPr>
          <w:rFonts w:ascii="仿宋" w:eastAsia="仿宋" w:hAnsi="仿宋"/>
          <w:spacing w:val="-4"/>
          <w:sz w:val="32"/>
          <w:szCs w:val="32"/>
        </w:rPr>
      </w:pPr>
      <w:r>
        <w:rPr>
          <w:rFonts w:ascii="楷体" w:eastAsia="楷体" w:hAnsi="楷体" w:cs="楷体"/>
          <w:b/>
          <w:bCs/>
          <w:spacing w:val="-4"/>
          <w:sz w:val="32"/>
          <w:szCs w:val="32"/>
        </w:rPr>
        <w:t xml:space="preserve"> </w:t>
      </w:r>
      <w:r w:rsidRPr="004A67F2">
        <w:rPr>
          <w:rFonts w:ascii="仿宋" w:eastAsia="仿宋" w:hAnsi="仿宋" w:cs="仿宋"/>
          <w:spacing w:val="-4"/>
          <w:sz w:val="32"/>
          <w:szCs w:val="32"/>
        </w:rPr>
        <w:t>1</w:t>
      </w:r>
      <w:r w:rsidRPr="004A67F2">
        <w:rPr>
          <w:rFonts w:ascii="仿宋" w:eastAsia="仿宋" w:hAnsi="仿宋" w:cs="仿宋" w:hint="eastAsia"/>
          <w:spacing w:val="-4"/>
          <w:sz w:val="32"/>
          <w:szCs w:val="32"/>
        </w:rPr>
        <w:t>、在保障各项工作任务能顺利实施的情况先，未超出预算，年底已完成既定目标。</w:t>
      </w:r>
      <w:r w:rsidRPr="004A67F2">
        <w:rPr>
          <w:rFonts w:ascii="仿宋" w:eastAsia="仿宋" w:hAnsi="仿宋" w:cs="仿宋"/>
          <w:spacing w:val="-4"/>
          <w:sz w:val="32"/>
          <w:szCs w:val="32"/>
        </w:rPr>
        <w:t>2</w:t>
      </w:r>
      <w:r w:rsidRPr="004A67F2">
        <w:rPr>
          <w:rFonts w:ascii="仿宋" w:eastAsia="仿宋" w:hAnsi="仿宋" w:cs="仿宋" w:hint="eastAsia"/>
          <w:spacing w:val="-4"/>
          <w:sz w:val="32"/>
          <w:szCs w:val="32"/>
        </w:rPr>
        <w:t>、在工作繁多人员少的情况下，按照年初工作计划保质保量完成。</w:t>
      </w:r>
    </w:p>
    <w:p w:rsidR="005659EE" w:rsidRDefault="005659EE" w:rsidP="0057015D">
      <w:pPr>
        <w:spacing w:line="540" w:lineRule="exact"/>
        <w:ind w:firstLineChars="181" w:firstLine="567"/>
        <w:rPr>
          <w:rFonts w:ascii="楷体" w:eastAsia="楷体" w:hAnsi="楷体"/>
          <w:b/>
          <w:bCs/>
          <w:spacing w:val="-4"/>
          <w:sz w:val="32"/>
          <w:szCs w:val="32"/>
        </w:rPr>
      </w:pPr>
      <w:r w:rsidRPr="00D17F2E">
        <w:rPr>
          <w:rFonts w:ascii="楷体" w:eastAsia="楷体" w:hAnsi="楷体" w:cs="楷体" w:hint="eastAsia"/>
          <w:b/>
          <w:bCs/>
          <w:spacing w:val="-4"/>
          <w:sz w:val="32"/>
          <w:szCs w:val="32"/>
        </w:rPr>
        <w:t>（二）项目绩效目标未完成原因</w:t>
      </w:r>
      <w:r>
        <w:rPr>
          <w:rFonts w:ascii="楷体" w:eastAsia="楷体" w:hAnsi="楷体" w:cs="楷体" w:hint="eastAsia"/>
          <w:b/>
          <w:bCs/>
          <w:spacing w:val="-4"/>
          <w:sz w:val="32"/>
          <w:szCs w:val="32"/>
        </w:rPr>
        <w:t>分析</w:t>
      </w:r>
    </w:p>
    <w:p w:rsidR="005659EE" w:rsidRDefault="005659EE" w:rsidP="0057015D">
      <w:pPr>
        <w:spacing w:line="540" w:lineRule="exact"/>
        <w:ind w:firstLineChars="255" w:firstLine="796"/>
        <w:rPr>
          <w:rFonts w:ascii="仿宋" w:eastAsia="仿宋" w:hAnsi="仿宋"/>
          <w:spacing w:val="-4"/>
          <w:sz w:val="32"/>
          <w:szCs w:val="32"/>
        </w:rPr>
      </w:pPr>
      <w:r>
        <w:rPr>
          <w:rFonts w:ascii="仿宋" w:eastAsia="仿宋" w:hAnsi="仿宋" w:cs="仿宋" w:hint="eastAsia"/>
          <w:spacing w:val="-4"/>
          <w:sz w:val="32"/>
          <w:szCs w:val="32"/>
        </w:rPr>
        <w:t>无。</w:t>
      </w:r>
    </w:p>
    <w:p w:rsidR="005659EE" w:rsidRDefault="005659EE"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五、其他需要说明的问题</w:t>
      </w:r>
    </w:p>
    <w:p w:rsidR="005659EE" w:rsidRPr="00D17F2E" w:rsidRDefault="005659EE" w:rsidP="00D17F2E">
      <w:pPr>
        <w:spacing w:line="540" w:lineRule="exact"/>
        <w:ind w:firstLine="640"/>
        <w:rPr>
          <w:rStyle w:val="a5"/>
          <w:rFonts w:ascii="黑体" w:eastAsia="黑体" w:hAnsi="黑体"/>
          <w:b w:val="0"/>
          <w:bCs w:val="0"/>
          <w:spacing w:val="-4"/>
          <w:sz w:val="32"/>
          <w:szCs w:val="32"/>
        </w:rPr>
      </w:pPr>
      <w:r>
        <w:rPr>
          <w:rStyle w:val="a5"/>
          <w:rFonts w:ascii="黑体" w:eastAsia="黑体" w:hAnsi="黑体" w:cs="黑体" w:hint="eastAsia"/>
          <w:b w:val="0"/>
          <w:bCs w:val="0"/>
          <w:spacing w:val="-4"/>
          <w:sz w:val="32"/>
          <w:szCs w:val="32"/>
        </w:rPr>
        <w:t>无。</w:t>
      </w:r>
    </w:p>
    <w:p w:rsidR="005659EE" w:rsidRDefault="005659EE" w:rsidP="0057015D">
      <w:pPr>
        <w:spacing w:line="540" w:lineRule="exact"/>
        <w:ind w:firstLineChars="181" w:firstLine="567"/>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5659EE" w:rsidRPr="001570B3" w:rsidRDefault="005659EE" w:rsidP="0057015D">
      <w:pPr>
        <w:spacing w:line="540" w:lineRule="exact"/>
        <w:ind w:firstLineChars="181" w:firstLine="565"/>
        <w:rPr>
          <w:rFonts w:ascii="仿宋" w:eastAsia="仿宋" w:hAnsi="仿宋"/>
          <w:spacing w:val="-4"/>
          <w:sz w:val="32"/>
          <w:szCs w:val="32"/>
        </w:rPr>
      </w:pPr>
      <w:r w:rsidRPr="001570B3">
        <w:rPr>
          <w:rFonts w:ascii="仿宋" w:eastAsia="仿宋" w:hAnsi="仿宋" w:cs="仿宋" w:hint="eastAsia"/>
          <w:spacing w:val="-4"/>
          <w:sz w:val="32"/>
          <w:szCs w:val="32"/>
        </w:rPr>
        <w:t>要通过科学规范的使用资金来提高资金的使用效益，来办更</w:t>
      </w:r>
      <w:r w:rsidRPr="001570B3">
        <w:rPr>
          <w:rFonts w:ascii="仿宋" w:eastAsia="仿宋" w:hAnsi="仿宋" w:cs="仿宋" w:hint="eastAsia"/>
          <w:spacing w:val="-4"/>
          <w:sz w:val="32"/>
          <w:szCs w:val="32"/>
        </w:rPr>
        <w:lastRenderedPageBreak/>
        <w:t>多让群众满意的事情。</w:t>
      </w:r>
    </w:p>
    <w:p w:rsidR="005659EE" w:rsidRDefault="005659EE" w:rsidP="0057015D">
      <w:pPr>
        <w:spacing w:line="540" w:lineRule="exact"/>
        <w:ind w:firstLineChars="196" w:firstLine="614"/>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5659EE" w:rsidRPr="001F6D0E" w:rsidRDefault="005659EE" w:rsidP="0057015D">
      <w:pPr>
        <w:spacing w:line="540" w:lineRule="exact"/>
        <w:ind w:firstLineChars="246" w:firstLine="768"/>
        <w:rPr>
          <w:rFonts w:ascii="仿宋" w:eastAsia="仿宋" w:hAnsi="仿宋"/>
          <w:spacing w:val="-4"/>
          <w:sz w:val="32"/>
          <w:szCs w:val="32"/>
        </w:rPr>
      </w:pPr>
      <w:r>
        <w:rPr>
          <w:rFonts w:ascii="仿宋" w:eastAsia="仿宋" w:hAnsi="仿宋" w:cs="仿宋"/>
          <w:spacing w:val="-4"/>
          <w:sz w:val="32"/>
          <w:szCs w:val="32"/>
        </w:rPr>
        <w:t xml:space="preserve"> </w:t>
      </w:r>
      <w:r>
        <w:rPr>
          <w:rFonts w:ascii="仿宋" w:eastAsia="仿宋" w:hAnsi="仿宋" w:cs="仿宋" w:hint="eastAsia"/>
          <w:spacing w:val="-4"/>
          <w:sz w:val="32"/>
          <w:szCs w:val="32"/>
        </w:rPr>
        <w:t>按照“少花钱，多办事，注重实效”的原则，管好用好项目资金。做到年初预算要细化，不漏项，做到有什么样的预算，就应有什么样的支出，什么样的决算。在项目执行过程中，按进度拨付资金，确保有限资金发挥更大效益。</w:t>
      </w:r>
    </w:p>
    <w:p w:rsidR="005659EE" w:rsidRDefault="005659EE" w:rsidP="0057015D">
      <w:pPr>
        <w:spacing w:line="540" w:lineRule="exact"/>
        <w:ind w:firstLineChars="181" w:firstLine="567"/>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5659EE" w:rsidRDefault="005659EE" w:rsidP="0057015D">
      <w:pPr>
        <w:spacing w:line="540" w:lineRule="exact"/>
        <w:ind w:firstLineChars="246" w:firstLine="768"/>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六、项目评价工作情况</w:t>
      </w:r>
    </w:p>
    <w:p w:rsidR="005659EE" w:rsidRPr="00FB017B" w:rsidRDefault="005659EE" w:rsidP="0057015D">
      <w:pPr>
        <w:spacing w:line="540" w:lineRule="exact"/>
        <w:ind w:firstLineChars="246" w:firstLine="768"/>
        <w:rPr>
          <w:rStyle w:val="a5"/>
          <w:rFonts w:ascii="仿宋" w:eastAsia="仿宋" w:hAnsi="仿宋"/>
          <w:b w:val="0"/>
          <w:bCs w:val="0"/>
          <w:spacing w:val="-4"/>
          <w:sz w:val="32"/>
          <w:szCs w:val="32"/>
        </w:rPr>
      </w:pPr>
      <w:r w:rsidRPr="00FB017B">
        <w:rPr>
          <w:rStyle w:val="a5"/>
          <w:rFonts w:ascii="仿宋" w:eastAsia="仿宋" w:hAnsi="仿宋" w:cs="仿宋" w:hint="eastAsia"/>
          <w:b w:val="0"/>
          <w:bCs w:val="0"/>
          <w:spacing w:val="-4"/>
          <w:sz w:val="32"/>
          <w:szCs w:val="32"/>
        </w:rPr>
        <w:t>无。</w:t>
      </w:r>
    </w:p>
    <w:p w:rsidR="005659EE" w:rsidRDefault="005659EE"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七、</w:t>
      </w:r>
      <w:r>
        <w:rPr>
          <w:rStyle w:val="a5"/>
          <w:rFonts w:ascii="黑体" w:eastAsia="黑体" w:hAnsi="黑体" w:cs="黑体" w:hint="eastAsia"/>
          <w:b w:val="0"/>
          <w:bCs w:val="0"/>
          <w:spacing w:val="-4"/>
          <w:sz w:val="32"/>
          <w:szCs w:val="32"/>
        </w:rPr>
        <w:t>附表</w:t>
      </w:r>
    </w:p>
    <w:p w:rsidR="005659EE" w:rsidRDefault="005659EE" w:rsidP="001B3A40">
      <w:pPr>
        <w:spacing w:line="540" w:lineRule="exact"/>
        <w:ind w:firstLine="567"/>
        <w:rPr>
          <w:rStyle w:val="a5"/>
          <w:rFonts w:ascii="仿宋" w:eastAsia="仿宋" w:hAnsi="仿宋"/>
          <w:b w:val="0"/>
          <w:bCs w:val="0"/>
          <w:spacing w:val="-4"/>
          <w:sz w:val="32"/>
          <w:szCs w:val="32"/>
        </w:rPr>
      </w:pPr>
      <w:r w:rsidRPr="00855E3A">
        <w:rPr>
          <w:rStyle w:val="a5"/>
          <w:rFonts w:ascii="仿宋" w:eastAsia="仿宋" w:hAnsi="仿宋" w:cs="仿宋" w:hint="eastAsia"/>
          <w:b w:val="0"/>
          <w:bCs w:val="0"/>
          <w:spacing w:val="-4"/>
          <w:sz w:val="32"/>
          <w:szCs w:val="32"/>
        </w:rPr>
        <w:t>《</w:t>
      </w:r>
      <w:r>
        <w:rPr>
          <w:rStyle w:val="a5"/>
          <w:rFonts w:ascii="仿宋" w:eastAsia="仿宋" w:hAnsi="仿宋" w:cs="仿宋" w:hint="eastAsia"/>
          <w:b w:val="0"/>
          <w:bCs w:val="0"/>
          <w:spacing w:val="-4"/>
          <w:sz w:val="32"/>
          <w:szCs w:val="32"/>
        </w:rPr>
        <w:t>巴州人民政府办公室财政</w:t>
      </w:r>
      <w:r w:rsidRPr="00855E3A">
        <w:rPr>
          <w:rStyle w:val="a5"/>
          <w:rFonts w:ascii="仿宋" w:eastAsia="仿宋" w:hAnsi="仿宋" w:cs="仿宋" w:hint="eastAsia"/>
          <w:b w:val="0"/>
          <w:bCs w:val="0"/>
          <w:spacing w:val="-4"/>
          <w:sz w:val="32"/>
          <w:szCs w:val="32"/>
        </w:rPr>
        <w:t>项目支出绩效自评表》</w:t>
      </w:r>
    </w:p>
    <w:p w:rsidR="005659EE" w:rsidRPr="003908B7"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410EEC">
      <w:pPr>
        <w:spacing w:line="540" w:lineRule="exact"/>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p w:rsidR="005659EE" w:rsidRDefault="005659EE" w:rsidP="001B3A40">
      <w:pPr>
        <w:spacing w:line="540" w:lineRule="exact"/>
        <w:ind w:firstLine="567"/>
        <w:rPr>
          <w:rStyle w:val="a5"/>
          <w:rFonts w:ascii="仿宋" w:eastAsia="仿宋" w:hAnsi="仿宋"/>
          <w:b w:val="0"/>
          <w:bCs w:val="0"/>
          <w:spacing w:val="-4"/>
          <w:sz w:val="32"/>
          <w:szCs w:val="32"/>
        </w:rPr>
      </w:pPr>
    </w:p>
    <w:tbl>
      <w:tblPr>
        <w:tblW w:w="9020" w:type="dxa"/>
        <w:tblInd w:w="-106" w:type="dxa"/>
        <w:tblLook w:val="00A0"/>
      </w:tblPr>
      <w:tblGrid>
        <w:gridCol w:w="720"/>
        <w:gridCol w:w="1140"/>
        <w:gridCol w:w="1360"/>
        <w:gridCol w:w="1080"/>
        <w:gridCol w:w="880"/>
        <w:gridCol w:w="2060"/>
        <w:gridCol w:w="1780"/>
      </w:tblGrid>
      <w:tr w:rsidR="005659EE" w:rsidRPr="00146AAD">
        <w:trPr>
          <w:trHeight w:val="405"/>
        </w:trPr>
        <w:tc>
          <w:tcPr>
            <w:tcW w:w="9020" w:type="dxa"/>
            <w:gridSpan w:val="7"/>
            <w:tcBorders>
              <w:top w:val="nil"/>
              <w:left w:val="nil"/>
              <w:bottom w:val="nil"/>
              <w:right w:val="nil"/>
            </w:tcBorders>
            <w:vAlign w:val="center"/>
          </w:tcPr>
          <w:p w:rsidR="0057015D" w:rsidRDefault="0057015D" w:rsidP="00146AAD">
            <w:pPr>
              <w:widowControl/>
              <w:jc w:val="center"/>
              <w:rPr>
                <w:rFonts w:ascii="宋体" w:hAnsi="宋体" w:cs="宋体"/>
                <w:b/>
                <w:bCs/>
                <w:kern w:val="0"/>
                <w:sz w:val="32"/>
                <w:szCs w:val="32"/>
                <w:u w:val="single"/>
              </w:rPr>
            </w:pPr>
          </w:p>
          <w:p w:rsidR="005659EE" w:rsidRPr="00146AAD" w:rsidRDefault="005659EE" w:rsidP="00146AAD">
            <w:pPr>
              <w:widowControl/>
              <w:jc w:val="center"/>
              <w:rPr>
                <w:rFonts w:ascii="宋体"/>
                <w:b/>
                <w:bCs/>
                <w:kern w:val="0"/>
                <w:sz w:val="32"/>
                <w:szCs w:val="32"/>
              </w:rPr>
            </w:pPr>
            <w:r>
              <w:rPr>
                <w:rFonts w:ascii="宋体" w:hAnsi="宋体" w:cs="宋体" w:hint="eastAsia"/>
                <w:b/>
                <w:bCs/>
                <w:kern w:val="0"/>
                <w:sz w:val="32"/>
                <w:szCs w:val="32"/>
                <w:u w:val="single"/>
              </w:rPr>
              <w:lastRenderedPageBreak/>
              <w:t>巴州人民政府办公室</w:t>
            </w:r>
            <w:r w:rsidRPr="00146AAD">
              <w:rPr>
                <w:rFonts w:ascii="宋体" w:hAnsi="宋体" w:cs="宋体" w:hint="eastAsia"/>
                <w:b/>
                <w:bCs/>
                <w:kern w:val="0"/>
                <w:sz w:val="32"/>
                <w:szCs w:val="32"/>
              </w:rPr>
              <w:t>财政项目支出绩效自评表</w:t>
            </w:r>
          </w:p>
        </w:tc>
      </w:tr>
      <w:tr w:rsidR="005659EE" w:rsidRPr="00146AAD">
        <w:trPr>
          <w:trHeight w:val="285"/>
        </w:trPr>
        <w:tc>
          <w:tcPr>
            <w:tcW w:w="9020" w:type="dxa"/>
            <w:gridSpan w:val="7"/>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r w:rsidRPr="00146AAD">
              <w:rPr>
                <w:rFonts w:ascii="宋体" w:hAnsi="宋体" w:cs="宋体" w:hint="eastAsia"/>
                <w:kern w:val="0"/>
                <w:sz w:val="24"/>
                <w:szCs w:val="24"/>
              </w:rPr>
              <w:lastRenderedPageBreak/>
              <w:t>（</w:t>
            </w:r>
            <w:r>
              <w:rPr>
                <w:rFonts w:ascii="宋体" w:hAnsi="宋体" w:cs="宋体"/>
                <w:kern w:val="0"/>
                <w:sz w:val="24"/>
                <w:szCs w:val="24"/>
              </w:rPr>
              <w:t>201</w:t>
            </w:r>
            <w:bookmarkStart w:id="0" w:name="_GoBack"/>
            <w:bookmarkEnd w:id="0"/>
            <w:r>
              <w:rPr>
                <w:rFonts w:ascii="宋体" w:hAnsi="宋体" w:cs="宋体"/>
                <w:kern w:val="0"/>
                <w:sz w:val="24"/>
                <w:szCs w:val="24"/>
              </w:rPr>
              <w:t>8</w:t>
            </w:r>
            <w:r w:rsidRPr="00146AAD">
              <w:rPr>
                <w:rFonts w:ascii="宋体" w:hAnsi="宋体" w:cs="宋体" w:hint="eastAsia"/>
                <w:kern w:val="0"/>
                <w:sz w:val="24"/>
                <w:szCs w:val="24"/>
              </w:rPr>
              <w:t>年度）</w:t>
            </w:r>
          </w:p>
        </w:tc>
      </w:tr>
      <w:tr w:rsidR="005659EE" w:rsidRPr="00146AAD">
        <w:trPr>
          <w:trHeight w:val="285"/>
        </w:trPr>
        <w:tc>
          <w:tcPr>
            <w:tcW w:w="72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c>
          <w:tcPr>
            <w:tcW w:w="114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c>
          <w:tcPr>
            <w:tcW w:w="136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c>
          <w:tcPr>
            <w:tcW w:w="108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c>
          <w:tcPr>
            <w:tcW w:w="88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c>
          <w:tcPr>
            <w:tcW w:w="206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c>
          <w:tcPr>
            <w:tcW w:w="1780" w:type="dxa"/>
            <w:tcBorders>
              <w:top w:val="nil"/>
              <w:left w:val="nil"/>
              <w:bottom w:val="nil"/>
              <w:right w:val="nil"/>
            </w:tcBorders>
            <w:vAlign w:val="center"/>
          </w:tcPr>
          <w:p w:rsidR="005659EE" w:rsidRPr="00146AAD" w:rsidRDefault="005659EE" w:rsidP="00146AAD">
            <w:pPr>
              <w:widowControl/>
              <w:jc w:val="center"/>
              <w:rPr>
                <w:rFonts w:ascii="宋体"/>
                <w:kern w:val="0"/>
                <w:sz w:val="24"/>
                <w:szCs w:val="24"/>
              </w:rPr>
            </w:pPr>
          </w:p>
        </w:tc>
      </w:tr>
      <w:tr w:rsidR="005659EE"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Pr>
                <w:rFonts w:ascii="宋体" w:hAnsi="宋体" w:cs="宋体" w:hint="eastAsia"/>
                <w:kern w:val="0"/>
                <w:sz w:val="20"/>
                <w:szCs w:val="20"/>
              </w:rPr>
              <w:t>法制建设政务运行费</w:t>
            </w:r>
          </w:p>
        </w:tc>
      </w:tr>
      <w:tr w:rsidR="005659EE"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5659EE" w:rsidRPr="00146AAD" w:rsidRDefault="005659EE" w:rsidP="00146AAD">
            <w:pPr>
              <w:widowControl/>
              <w:jc w:val="center"/>
              <w:rPr>
                <w:rFonts w:ascii="宋体"/>
                <w:kern w:val="0"/>
                <w:sz w:val="20"/>
                <w:szCs w:val="20"/>
              </w:rPr>
            </w:pPr>
            <w:r>
              <w:rPr>
                <w:rFonts w:ascii="宋体" w:hAnsi="宋体" w:cs="宋体" w:hint="eastAsia"/>
                <w:kern w:val="0"/>
                <w:sz w:val="20"/>
                <w:szCs w:val="20"/>
              </w:rPr>
              <w:t>巴州人民政府法制办公室</w:t>
            </w:r>
          </w:p>
        </w:tc>
      </w:tr>
      <w:tr w:rsidR="005659EE"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5659EE" w:rsidRPr="00146AAD" w:rsidRDefault="005659EE" w:rsidP="00146AAD">
            <w:pPr>
              <w:widowControl/>
              <w:jc w:val="center"/>
              <w:rPr>
                <w:rFonts w:ascii="宋体"/>
                <w:kern w:val="0"/>
                <w:sz w:val="20"/>
                <w:szCs w:val="20"/>
              </w:rPr>
            </w:pPr>
            <w:r>
              <w:rPr>
                <w:rFonts w:ascii="宋体" w:hAnsi="宋体" w:cs="宋体"/>
                <w:kern w:val="0"/>
                <w:sz w:val="20"/>
                <w:szCs w:val="20"/>
              </w:rPr>
              <w:t>15.48</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right"/>
              <w:rPr>
                <w:rFonts w:ascii="宋体"/>
                <w:kern w:val="0"/>
                <w:sz w:val="20"/>
                <w:szCs w:val="20"/>
              </w:rPr>
            </w:pPr>
            <w:r>
              <w:rPr>
                <w:rFonts w:ascii="宋体" w:hAnsi="宋体" w:cs="宋体"/>
                <w:kern w:val="0"/>
                <w:sz w:val="20"/>
                <w:szCs w:val="20"/>
              </w:rPr>
              <w:t>15.48</w:t>
            </w:r>
            <w:r w:rsidRPr="00146AAD">
              <w:rPr>
                <w:rFonts w:ascii="宋体" w:hAnsi="宋体" w:cs="宋体" w:hint="eastAsia"/>
                <w:kern w:val="0"/>
                <w:sz w:val="20"/>
                <w:szCs w:val="20"/>
              </w:rPr>
              <w:t xml:space="preserve">　</w:t>
            </w:r>
          </w:p>
        </w:tc>
      </w:tr>
      <w:tr w:rsidR="005659EE"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5659EE" w:rsidRPr="00146AAD" w:rsidRDefault="005659EE" w:rsidP="00146AAD">
            <w:pPr>
              <w:widowControl/>
              <w:jc w:val="center"/>
              <w:rPr>
                <w:rFonts w:ascii="宋体"/>
                <w:kern w:val="0"/>
                <w:sz w:val="20"/>
                <w:szCs w:val="20"/>
              </w:rPr>
            </w:pPr>
            <w:r>
              <w:rPr>
                <w:rFonts w:ascii="宋体" w:hAnsi="宋体" w:cs="宋体"/>
                <w:kern w:val="0"/>
                <w:sz w:val="20"/>
                <w:szCs w:val="20"/>
              </w:rPr>
              <w:t>15.48</w:t>
            </w:r>
          </w:p>
        </w:tc>
        <w:tc>
          <w:tcPr>
            <w:tcW w:w="2060" w:type="dxa"/>
            <w:tcBorders>
              <w:top w:val="nil"/>
              <w:left w:val="nil"/>
              <w:bottom w:val="nil"/>
              <w:right w:val="single" w:sz="4" w:space="0" w:color="auto"/>
            </w:tcBorders>
            <w:vAlign w:val="center"/>
          </w:tcPr>
          <w:p w:rsidR="005659EE" w:rsidRPr="00146AAD" w:rsidRDefault="005659EE"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right"/>
              <w:rPr>
                <w:rFonts w:ascii="宋体"/>
                <w:kern w:val="0"/>
                <w:sz w:val="20"/>
                <w:szCs w:val="20"/>
              </w:rPr>
            </w:pPr>
            <w:r>
              <w:rPr>
                <w:rFonts w:ascii="宋体" w:hAnsi="宋体" w:cs="宋体"/>
                <w:kern w:val="0"/>
                <w:sz w:val="20"/>
                <w:szCs w:val="20"/>
              </w:rPr>
              <w:t>15.48</w:t>
            </w:r>
            <w:r w:rsidRPr="00146AAD">
              <w:rPr>
                <w:rFonts w:ascii="宋体" w:hAnsi="宋体" w:cs="宋体" w:hint="eastAsia"/>
                <w:kern w:val="0"/>
                <w:sz w:val="20"/>
                <w:szCs w:val="20"/>
              </w:rPr>
              <w:t xml:space="preserve">　</w:t>
            </w:r>
          </w:p>
        </w:tc>
      </w:tr>
      <w:tr w:rsidR="005659EE"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5659EE" w:rsidRPr="00146AAD" w:rsidRDefault="005659EE"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right"/>
              <w:rPr>
                <w:rFonts w:ascii="宋体"/>
                <w:kern w:val="0"/>
                <w:sz w:val="20"/>
                <w:szCs w:val="20"/>
              </w:rPr>
            </w:pPr>
            <w:r w:rsidRPr="00146AAD">
              <w:rPr>
                <w:rFonts w:ascii="宋体" w:hAnsi="宋体" w:cs="宋体" w:hint="eastAsia"/>
                <w:kern w:val="0"/>
                <w:sz w:val="20"/>
                <w:szCs w:val="20"/>
              </w:rPr>
              <w:t xml:space="preserve">　</w:t>
            </w:r>
          </w:p>
        </w:tc>
      </w:tr>
      <w:tr w:rsidR="005659EE"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5659EE" w:rsidRPr="00146AAD" w:rsidTr="000F7499">
        <w:trPr>
          <w:trHeight w:val="6470"/>
        </w:trPr>
        <w:tc>
          <w:tcPr>
            <w:tcW w:w="720" w:type="dxa"/>
            <w:vMerge/>
            <w:tcBorders>
              <w:top w:val="nil"/>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5659EE" w:rsidRPr="0008783C" w:rsidRDefault="005659EE" w:rsidP="0008783C">
            <w:pPr>
              <w:widowControl/>
              <w:jc w:val="left"/>
              <w:rPr>
                <w:rFonts w:ascii="宋体"/>
                <w:kern w:val="0"/>
                <w:sz w:val="20"/>
                <w:szCs w:val="20"/>
              </w:rPr>
            </w:pPr>
            <w:r w:rsidRPr="00146AAD">
              <w:rPr>
                <w:rFonts w:ascii="宋体" w:hAnsi="宋体" w:cs="宋体" w:hint="eastAsia"/>
                <w:kern w:val="0"/>
                <w:sz w:val="20"/>
                <w:szCs w:val="20"/>
              </w:rPr>
              <w:t xml:space="preserve">　</w:t>
            </w:r>
            <w:r w:rsidRPr="0008783C">
              <w:rPr>
                <w:rFonts w:ascii="宋体" w:hAnsi="宋体" w:cs="宋体"/>
                <w:kern w:val="0"/>
                <w:sz w:val="20"/>
                <w:szCs w:val="20"/>
              </w:rPr>
              <w:t>1</w:t>
            </w:r>
            <w:r w:rsidRPr="0008783C">
              <w:rPr>
                <w:rFonts w:ascii="宋体" w:hAnsi="宋体" w:cs="宋体" w:hint="eastAsia"/>
                <w:kern w:val="0"/>
                <w:sz w:val="20"/>
                <w:szCs w:val="20"/>
              </w:rPr>
              <w:t>、办理行政复议、行政应诉事项；</w:t>
            </w:r>
            <w:r w:rsidRPr="0008783C">
              <w:rPr>
                <w:rFonts w:ascii="宋体" w:hAnsi="宋体" w:cs="宋体"/>
                <w:kern w:val="0"/>
                <w:sz w:val="20"/>
                <w:szCs w:val="20"/>
              </w:rPr>
              <w:t>2</w:t>
            </w:r>
            <w:r w:rsidRPr="0008783C">
              <w:rPr>
                <w:rFonts w:ascii="宋体" w:hAnsi="宋体" w:cs="宋体" w:hint="eastAsia"/>
                <w:kern w:val="0"/>
                <w:sz w:val="20"/>
                <w:szCs w:val="20"/>
              </w:rPr>
              <w:t>、拟订贯彻行政诉讼法、国家赔偿法、行政复议法的办法、措施；</w:t>
            </w:r>
            <w:r w:rsidRPr="0008783C">
              <w:rPr>
                <w:rFonts w:ascii="宋体" w:hAnsi="宋体" w:cs="宋体"/>
                <w:kern w:val="0"/>
                <w:sz w:val="20"/>
                <w:szCs w:val="20"/>
              </w:rPr>
              <w:t>3</w:t>
            </w:r>
            <w:r w:rsidRPr="0008783C">
              <w:rPr>
                <w:rFonts w:ascii="宋体" w:hAnsi="宋体" w:cs="宋体" w:hint="eastAsia"/>
                <w:kern w:val="0"/>
                <w:sz w:val="20"/>
                <w:szCs w:val="20"/>
              </w:rPr>
              <w:t>、受本级政府委托办理本级政府管辖的行政复议、行政诉讼、行政赔偿案件等有关事项；</w:t>
            </w:r>
          </w:p>
          <w:p w:rsidR="005659EE" w:rsidRPr="0008783C" w:rsidRDefault="005659EE" w:rsidP="0008783C">
            <w:pPr>
              <w:widowControl/>
              <w:jc w:val="left"/>
              <w:rPr>
                <w:rFonts w:ascii="宋体"/>
                <w:kern w:val="0"/>
                <w:sz w:val="20"/>
                <w:szCs w:val="20"/>
              </w:rPr>
            </w:pPr>
            <w:r w:rsidRPr="0008783C">
              <w:rPr>
                <w:rFonts w:ascii="宋体" w:hAnsi="宋体" w:cs="宋体"/>
                <w:kern w:val="0"/>
                <w:sz w:val="20"/>
                <w:szCs w:val="20"/>
              </w:rPr>
              <w:t>4</w:t>
            </w:r>
            <w:r w:rsidRPr="0008783C">
              <w:rPr>
                <w:rFonts w:ascii="宋体" w:hAnsi="宋体" w:cs="宋体" w:hint="eastAsia"/>
                <w:kern w:val="0"/>
                <w:sz w:val="20"/>
                <w:szCs w:val="20"/>
              </w:rPr>
              <w:t>、指导各县市、各部门的行政复议、行政应诉、行政赔偿工作；</w:t>
            </w:r>
            <w:r w:rsidRPr="0008783C">
              <w:rPr>
                <w:rFonts w:ascii="宋体" w:hAnsi="宋体" w:cs="宋体"/>
                <w:kern w:val="0"/>
                <w:sz w:val="20"/>
                <w:szCs w:val="20"/>
              </w:rPr>
              <w:t>5</w:t>
            </w:r>
            <w:r w:rsidRPr="0008783C">
              <w:rPr>
                <w:rFonts w:ascii="宋体" w:hAnsi="宋体" w:cs="宋体" w:hint="eastAsia"/>
                <w:kern w:val="0"/>
                <w:sz w:val="20"/>
                <w:szCs w:val="20"/>
              </w:rPr>
              <w:t>、为本级政府的重大决策、行政行为、合同行为及其他法律事务提供法律意见；</w:t>
            </w:r>
          </w:p>
          <w:p w:rsidR="005659EE" w:rsidRPr="00786FFE" w:rsidRDefault="005659EE" w:rsidP="0008783C">
            <w:pPr>
              <w:widowControl/>
              <w:jc w:val="left"/>
              <w:rPr>
                <w:rFonts w:ascii="宋体"/>
                <w:kern w:val="0"/>
                <w:sz w:val="20"/>
                <w:szCs w:val="20"/>
              </w:rPr>
            </w:pPr>
            <w:r w:rsidRPr="0008783C">
              <w:rPr>
                <w:rFonts w:ascii="宋体" w:hAnsi="宋体" w:cs="宋体"/>
                <w:kern w:val="0"/>
                <w:sz w:val="20"/>
                <w:szCs w:val="20"/>
              </w:rPr>
              <w:t>6</w:t>
            </w:r>
            <w:r w:rsidRPr="0008783C">
              <w:rPr>
                <w:rFonts w:ascii="宋体" w:hAnsi="宋体" w:cs="宋体" w:hint="eastAsia"/>
                <w:kern w:val="0"/>
                <w:sz w:val="20"/>
                <w:szCs w:val="20"/>
              </w:rPr>
              <w:t>、负责相关行政复议案卷评查工作；</w:t>
            </w:r>
            <w:r w:rsidRPr="0008783C">
              <w:rPr>
                <w:rFonts w:ascii="宋体" w:hAnsi="宋体" w:cs="宋体"/>
                <w:kern w:val="0"/>
                <w:sz w:val="20"/>
                <w:szCs w:val="20"/>
              </w:rPr>
              <w:t>7</w:t>
            </w:r>
            <w:r w:rsidRPr="0008783C">
              <w:rPr>
                <w:rFonts w:ascii="宋体" w:hAnsi="宋体" w:cs="宋体" w:hint="eastAsia"/>
                <w:kern w:val="0"/>
                <w:sz w:val="20"/>
                <w:szCs w:val="20"/>
              </w:rPr>
              <w:t>、受本级政府委托，代为负责指导巴音郭楞仲裁委员会工作。为本级政府及有关单位提供法律咨询服务等</w:t>
            </w:r>
            <w:r>
              <w:rPr>
                <w:rFonts w:ascii="宋体" w:hAnsi="宋体" w:cs="宋体" w:hint="eastAsia"/>
                <w:kern w:val="0"/>
                <w:sz w:val="20"/>
                <w:szCs w:val="20"/>
              </w:rPr>
              <w:t>。</w:t>
            </w:r>
            <w:r w:rsidRPr="0008783C">
              <w:rPr>
                <w:rFonts w:ascii="宋体" w:hAnsi="宋体" w:cs="宋体" w:hint="eastAsia"/>
                <w:kern w:val="0"/>
                <w:sz w:val="20"/>
                <w:szCs w:val="20"/>
              </w:rPr>
              <w:t>统筹规划自治州人民政府的立法工作，拟订年度政府立法工作安排，报自治州政府批准后组织实施，督促协调指导。</w:t>
            </w:r>
            <w:r w:rsidRPr="00786FFE">
              <w:rPr>
                <w:rFonts w:ascii="宋体" w:hAnsi="宋体" w:cs="宋体" w:hint="eastAsia"/>
                <w:kern w:val="0"/>
                <w:sz w:val="20"/>
                <w:szCs w:val="20"/>
              </w:rPr>
              <w:t>行政执法证件的审核和行政执法监督证件的核发；组织和指导本级政府所属行政执法人员的法律知识培训、考核等工作。本级政府制定的涉及法制事项的规范性文件进行审核；负责本级政府各部门和下级政府规范性文件的备案审查工作；承办上级机关发送本级政府征求意见的法规、规章草案研究、汇总和上报事项。</w:t>
            </w:r>
          </w:p>
        </w:tc>
        <w:tc>
          <w:tcPr>
            <w:tcW w:w="3840" w:type="dxa"/>
            <w:gridSpan w:val="2"/>
            <w:tcBorders>
              <w:top w:val="single" w:sz="4" w:space="0" w:color="auto"/>
              <w:left w:val="nil"/>
              <w:bottom w:val="single" w:sz="4" w:space="0" w:color="auto"/>
              <w:right w:val="single" w:sz="4" w:space="0" w:color="000000"/>
            </w:tcBorders>
          </w:tcPr>
          <w:p w:rsidR="005659EE" w:rsidRPr="0008783C" w:rsidRDefault="005659EE" w:rsidP="00786FFE">
            <w:pPr>
              <w:widowControl/>
              <w:jc w:val="left"/>
              <w:rPr>
                <w:rFonts w:ascii="宋体"/>
                <w:kern w:val="0"/>
                <w:sz w:val="20"/>
                <w:szCs w:val="20"/>
              </w:rPr>
            </w:pPr>
            <w:r w:rsidRPr="0008783C">
              <w:rPr>
                <w:rFonts w:ascii="宋体" w:hAnsi="宋体" w:cs="宋体"/>
                <w:kern w:val="0"/>
                <w:sz w:val="20"/>
                <w:szCs w:val="20"/>
              </w:rPr>
              <w:t>1</w:t>
            </w:r>
            <w:r w:rsidRPr="0008783C">
              <w:rPr>
                <w:rFonts w:ascii="宋体" w:hAnsi="宋体" w:cs="宋体" w:hint="eastAsia"/>
                <w:kern w:val="0"/>
                <w:sz w:val="20"/>
                <w:szCs w:val="20"/>
              </w:rPr>
              <w:t>、办理行政复议、行政应诉事项；</w:t>
            </w:r>
            <w:r w:rsidRPr="0008783C">
              <w:rPr>
                <w:rFonts w:ascii="宋体" w:hAnsi="宋体" w:cs="宋体"/>
                <w:kern w:val="0"/>
                <w:sz w:val="20"/>
                <w:szCs w:val="20"/>
              </w:rPr>
              <w:t>3</w:t>
            </w:r>
            <w:r w:rsidRPr="0008783C">
              <w:rPr>
                <w:rFonts w:ascii="宋体" w:hAnsi="宋体" w:cs="宋体" w:hint="eastAsia"/>
                <w:kern w:val="0"/>
                <w:sz w:val="20"/>
                <w:szCs w:val="20"/>
              </w:rPr>
              <w:t>、受本级政府委托办理本级政府管辖的行政复议、行政诉讼、行政赔偿案件等有关事项；</w:t>
            </w:r>
          </w:p>
          <w:p w:rsidR="005659EE" w:rsidRPr="00786FFE" w:rsidRDefault="005659EE" w:rsidP="00786FFE">
            <w:pPr>
              <w:widowControl/>
              <w:jc w:val="left"/>
              <w:rPr>
                <w:rFonts w:ascii="宋体"/>
                <w:kern w:val="0"/>
                <w:sz w:val="20"/>
                <w:szCs w:val="20"/>
              </w:rPr>
            </w:pPr>
            <w:r w:rsidRPr="0008783C">
              <w:rPr>
                <w:rFonts w:ascii="宋体" w:hAnsi="宋体" w:cs="宋体"/>
                <w:kern w:val="0"/>
                <w:sz w:val="20"/>
                <w:szCs w:val="20"/>
              </w:rPr>
              <w:t>4</w:t>
            </w:r>
            <w:r w:rsidRPr="0008783C">
              <w:rPr>
                <w:rFonts w:ascii="宋体" w:hAnsi="宋体" w:cs="宋体" w:hint="eastAsia"/>
                <w:kern w:val="0"/>
                <w:sz w:val="20"/>
                <w:szCs w:val="20"/>
              </w:rPr>
              <w:t>、指导各县市、各部门的行政复议、行政应诉、行政赔偿工作；</w:t>
            </w:r>
            <w:r w:rsidRPr="0008783C">
              <w:rPr>
                <w:rFonts w:ascii="宋体" w:hAnsi="宋体" w:cs="宋体"/>
                <w:kern w:val="0"/>
                <w:sz w:val="20"/>
                <w:szCs w:val="20"/>
              </w:rPr>
              <w:t>5</w:t>
            </w:r>
            <w:r w:rsidRPr="0008783C">
              <w:rPr>
                <w:rFonts w:ascii="宋体" w:hAnsi="宋体" w:cs="宋体" w:hint="eastAsia"/>
                <w:kern w:val="0"/>
                <w:sz w:val="20"/>
                <w:szCs w:val="20"/>
              </w:rPr>
              <w:t>、为本级政府的重大决策、行政行为、合同行为及其他法律事务提供法律意见；</w:t>
            </w:r>
            <w:r w:rsidRPr="0008783C">
              <w:rPr>
                <w:rFonts w:ascii="宋体" w:hAnsi="宋体" w:cs="宋体"/>
                <w:kern w:val="0"/>
                <w:sz w:val="20"/>
                <w:szCs w:val="20"/>
              </w:rPr>
              <w:t>6</w:t>
            </w:r>
            <w:r w:rsidRPr="0008783C">
              <w:rPr>
                <w:rFonts w:ascii="宋体" w:hAnsi="宋体" w:cs="宋体" w:hint="eastAsia"/>
                <w:kern w:val="0"/>
                <w:sz w:val="20"/>
                <w:szCs w:val="20"/>
              </w:rPr>
              <w:t>、负责相关行政复议案卷评查工作；</w:t>
            </w:r>
            <w:r w:rsidRPr="0008783C">
              <w:rPr>
                <w:rFonts w:ascii="宋体" w:hAnsi="宋体" w:cs="宋体"/>
                <w:kern w:val="0"/>
                <w:sz w:val="20"/>
                <w:szCs w:val="20"/>
              </w:rPr>
              <w:t>7</w:t>
            </w:r>
            <w:r w:rsidRPr="0008783C">
              <w:rPr>
                <w:rFonts w:ascii="宋体" w:hAnsi="宋体" w:cs="宋体" w:hint="eastAsia"/>
                <w:kern w:val="0"/>
                <w:sz w:val="20"/>
                <w:szCs w:val="20"/>
              </w:rPr>
              <w:t>、受本级政府委托，代为负责指导巴音郭楞仲裁委员会工作。为本级政府及有关单位提供法律咨询服务等</w:t>
            </w:r>
            <w:r>
              <w:rPr>
                <w:rFonts w:ascii="宋体" w:hAnsi="宋体" w:cs="宋体" w:hint="eastAsia"/>
                <w:kern w:val="0"/>
                <w:sz w:val="20"/>
                <w:szCs w:val="20"/>
              </w:rPr>
              <w:t>。</w:t>
            </w:r>
            <w:r w:rsidRPr="0008783C">
              <w:rPr>
                <w:rFonts w:ascii="宋体" w:hAnsi="宋体" w:cs="宋体" w:hint="eastAsia"/>
                <w:kern w:val="0"/>
                <w:sz w:val="20"/>
                <w:szCs w:val="20"/>
              </w:rPr>
              <w:t>统筹规划自治州人民政府的立法工作，拟订年度政府立法工作安排，报自治州政府批准后组织实施，督促协调指导。</w:t>
            </w:r>
            <w:r w:rsidRPr="00786FFE">
              <w:rPr>
                <w:rFonts w:ascii="宋体" w:hAnsi="宋体" w:cs="宋体" w:hint="eastAsia"/>
                <w:kern w:val="0"/>
                <w:sz w:val="20"/>
                <w:szCs w:val="20"/>
              </w:rPr>
              <w:t>行政执法证件的审核和行政执法监督证件的核发；组织和指导本级政府所属行政执法人员的法律知识培训、考核等工作。本级政府制定的涉及法制事项的规范性文件进行审核；负责本级政府各部门和下级政府规范性文件的备案审查工作；承办上级机关发送本级政府征求意见的法规、规章草案研究、汇总和上报事项</w:t>
            </w:r>
          </w:p>
        </w:tc>
      </w:tr>
      <w:tr w:rsidR="005659EE" w:rsidRPr="00146AAD" w:rsidTr="000F7499">
        <w:trPr>
          <w:trHeight w:val="766"/>
        </w:trPr>
        <w:tc>
          <w:tcPr>
            <w:tcW w:w="720" w:type="dxa"/>
            <w:vMerge w:val="restart"/>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5659EE"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政府立法</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w:t>
            </w:r>
            <w:r>
              <w:rPr>
                <w:rFonts w:ascii="宋体" w:hAnsi="宋体" w:cs="宋体"/>
                <w:kern w:val="0"/>
                <w:sz w:val="20"/>
                <w:szCs w:val="20"/>
              </w:rPr>
              <w:t>1</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立法</w:t>
            </w:r>
            <w:r>
              <w:rPr>
                <w:rFonts w:ascii="宋体" w:hAnsi="宋体" w:cs="宋体"/>
                <w:kern w:val="0"/>
                <w:sz w:val="20"/>
                <w:szCs w:val="20"/>
              </w:rPr>
              <w:t>2</w:t>
            </w:r>
            <w:r>
              <w:rPr>
                <w:rFonts w:ascii="宋体" w:hAnsi="宋体" w:cs="宋体" w:hint="eastAsia"/>
                <w:kern w:val="0"/>
                <w:sz w:val="20"/>
                <w:szCs w:val="20"/>
              </w:rPr>
              <w:t>件</w:t>
            </w:r>
          </w:p>
        </w:tc>
      </w:tr>
      <w:tr w:rsidR="005659EE"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执法培训</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各县市不少于</w:t>
            </w:r>
            <w:r>
              <w:rPr>
                <w:rFonts w:ascii="宋体" w:cs="宋体"/>
                <w:kern w:val="0"/>
                <w:sz w:val="20"/>
                <w:szCs w:val="20"/>
              </w:rPr>
              <w:t>1</w:t>
            </w:r>
            <w:r>
              <w:rPr>
                <w:rFonts w:ascii="宋体" w:cs="宋体" w:hint="eastAsia"/>
                <w:kern w:val="0"/>
                <w:sz w:val="20"/>
                <w:szCs w:val="20"/>
              </w:rPr>
              <w:t>次</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培训次数</w:t>
            </w:r>
            <w:r>
              <w:rPr>
                <w:rFonts w:ascii="宋体" w:cs="宋体"/>
                <w:kern w:val="0"/>
                <w:sz w:val="20"/>
                <w:szCs w:val="20"/>
              </w:rPr>
              <w:t>13</w:t>
            </w:r>
            <w:r>
              <w:rPr>
                <w:rFonts w:ascii="宋体" w:cs="宋体" w:hint="eastAsia"/>
                <w:kern w:val="0"/>
                <w:sz w:val="20"/>
                <w:szCs w:val="20"/>
              </w:rPr>
              <w:t>次</w:t>
            </w:r>
            <w:r>
              <w:rPr>
                <w:rFonts w:ascii="宋体" w:cs="宋体"/>
                <w:kern w:val="0"/>
                <w:sz w:val="20"/>
                <w:szCs w:val="20"/>
              </w:rPr>
              <w:t>1324</w:t>
            </w:r>
            <w:r>
              <w:rPr>
                <w:rFonts w:ascii="宋体" w:cs="宋体" w:hint="eastAsia"/>
                <w:kern w:val="0"/>
                <w:sz w:val="20"/>
                <w:szCs w:val="20"/>
              </w:rPr>
              <w:t>人</w:t>
            </w:r>
          </w:p>
        </w:tc>
      </w:tr>
      <w:tr w:rsidR="005659EE"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开展督查巡查</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hAnsi="宋体" w:cs="宋体" w:hint="eastAsia"/>
                <w:kern w:val="0"/>
                <w:sz w:val="20"/>
                <w:szCs w:val="20"/>
              </w:rPr>
              <w:t>≥</w:t>
            </w:r>
            <w:r>
              <w:rPr>
                <w:rFonts w:ascii="宋体" w:hAnsi="宋体" w:cs="宋体"/>
                <w:kern w:val="0"/>
                <w:sz w:val="20"/>
                <w:szCs w:val="20"/>
              </w:rPr>
              <w:t>1</w:t>
            </w:r>
            <w:r>
              <w:rPr>
                <w:rFonts w:ascii="宋体" w:hAnsi="宋体" w:cs="宋体" w:hint="eastAsia"/>
                <w:kern w:val="0"/>
                <w:sz w:val="20"/>
                <w:szCs w:val="20"/>
              </w:rPr>
              <w:t>次</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监督检查</w:t>
            </w:r>
            <w:r>
              <w:rPr>
                <w:rFonts w:ascii="宋体" w:cs="宋体"/>
                <w:kern w:val="0"/>
                <w:sz w:val="20"/>
                <w:szCs w:val="20"/>
              </w:rPr>
              <w:t>1</w:t>
            </w:r>
            <w:r>
              <w:rPr>
                <w:rFonts w:ascii="宋体" w:cs="宋体" w:hint="eastAsia"/>
                <w:kern w:val="0"/>
                <w:sz w:val="20"/>
                <w:szCs w:val="20"/>
              </w:rPr>
              <w:t>次</w:t>
            </w:r>
          </w:p>
        </w:tc>
      </w:tr>
      <w:tr w:rsidR="005659EE"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kern w:val="0"/>
                <w:sz w:val="20"/>
                <w:szCs w:val="20"/>
              </w:rPr>
              <w:t xml:space="preserve"> </w:t>
            </w:r>
            <w:r>
              <w:rPr>
                <w:rFonts w:ascii="宋体" w:hAnsi="宋体" w:cs="宋体" w:hint="eastAsia"/>
                <w:kern w:val="0"/>
                <w:sz w:val="20"/>
                <w:szCs w:val="20"/>
              </w:rPr>
              <w:t>立法工作按节点完成情况、执法案卷评</w:t>
            </w:r>
            <w:r>
              <w:rPr>
                <w:rFonts w:ascii="宋体" w:hAnsi="宋体" w:cs="宋体" w:hint="eastAsia"/>
                <w:kern w:val="0"/>
                <w:sz w:val="20"/>
                <w:szCs w:val="20"/>
              </w:rPr>
              <w:lastRenderedPageBreak/>
              <w:t>查情况、执法人员培训合格率等</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lastRenderedPageBreak/>
              <w:t xml:space="preserve">　</w:t>
            </w:r>
            <w:r>
              <w:rPr>
                <w:rFonts w:ascii="宋体" w:hAnsi="宋体" w:cs="宋体" w:hint="eastAsia"/>
                <w:kern w:val="0"/>
                <w:sz w:val="20"/>
                <w:szCs w:val="20"/>
              </w:rPr>
              <w:t>按时间节点全部完成</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按时间节点已完成</w:t>
            </w:r>
          </w:p>
        </w:tc>
      </w:tr>
      <w:tr w:rsidR="005659EE"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业务经费</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15.48</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15.48</w:t>
            </w:r>
          </w:p>
        </w:tc>
      </w:tr>
      <w:tr w:rsidR="005659EE"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left"/>
              <w:rPr>
                <w:rFonts w:ascii="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Pr>
                <w:rFonts w:ascii="宋体" w:cs="宋体" w:hint="eastAsia"/>
                <w:kern w:val="0"/>
                <w:sz w:val="20"/>
                <w:szCs w:val="20"/>
              </w:rPr>
              <w:t>群众满意度</w:t>
            </w:r>
          </w:p>
        </w:tc>
        <w:tc>
          <w:tcPr>
            <w:tcW w:w="2060" w:type="dxa"/>
            <w:tcBorders>
              <w:top w:val="nil"/>
              <w:left w:val="nil"/>
              <w:bottom w:val="single" w:sz="4" w:space="0" w:color="auto"/>
              <w:right w:val="single" w:sz="4" w:space="0" w:color="auto"/>
            </w:tcBorders>
            <w:vAlign w:val="center"/>
          </w:tcPr>
          <w:p w:rsidR="005659EE" w:rsidRPr="00146AAD" w:rsidRDefault="005659EE" w:rsidP="00146AAD">
            <w:pPr>
              <w:widowControl/>
              <w:jc w:val="center"/>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5659EE" w:rsidRPr="00146AAD" w:rsidRDefault="005659EE"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kern w:val="0"/>
                <w:sz w:val="20"/>
                <w:szCs w:val="20"/>
              </w:rPr>
              <w:t>90%</w:t>
            </w:r>
          </w:p>
        </w:tc>
      </w:tr>
    </w:tbl>
    <w:p w:rsidR="005659EE" w:rsidRPr="00146AAD" w:rsidRDefault="005659EE" w:rsidP="001B3A40">
      <w:pPr>
        <w:spacing w:line="540" w:lineRule="exact"/>
        <w:ind w:firstLine="567"/>
        <w:rPr>
          <w:rStyle w:val="a5"/>
          <w:rFonts w:ascii="仿宋" w:eastAsia="仿宋" w:hAnsi="仿宋"/>
          <w:b w:val="0"/>
          <w:bCs w:val="0"/>
          <w:spacing w:val="-4"/>
          <w:sz w:val="32"/>
          <w:szCs w:val="32"/>
        </w:rPr>
      </w:pPr>
    </w:p>
    <w:sectPr w:rsidR="005659EE" w:rsidRPr="00146AAD"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780" w:rsidRDefault="00617780" w:rsidP="00E769FE">
      <w:r>
        <w:separator/>
      </w:r>
    </w:p>
  </w:endnote>
  <w:endnote w:type="continuationSeparator" w:id="1">
    <w:p w:rsidR="00617780" w:rsidRDefault="00617780"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9EE" w:rsidRDefault="004636EE">
    <w:pPr>
      <w:pStyle w:val="af1"/>
      <w:jc w:val="center"/>
      <w:rPr>
        <w:rFonts w:cs="Times New Roman"/>
      </w:rPr>
    </w:pPr>
    <w:fldSimple w:instr="PAGE   \* MERGEFORMAT">
      <w:r w:rsidR="000F7499" w:rsidRPr="000F7499">
        <w:rPr>
          <w:noProof/>
          <w:lang w:val="zh-CN"/>
        </w:rPr>
        <w:t>6</w:t>
      </w:r>
    </w:fldSimple>
  </w:p>
  <w:p w:rsidR="005659EE" w:rsidRDefault="005659EE">
    <w:pPr>
      <w:pStyle w:val="af1"/>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780" w:rsidRDefault="00617780" w:rsidP="00E769FE">
      <w:r>
        <w:separator/>
      </w:r>
    </w:p>
  </w:footnote>
  <w:footnote w:type="continuationSeparator" w:id="1">
    <w:p w:rsidR="00617780" w:rsidRDefault="00617780"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345C5"/>
    <w:rsid w:val="00051CA1"/>
    <w:rsid w:val="00056465"/>
    <w:rsid w:val="0008783C"/>
    <w:rsid w:val="000C15A1"/>
    <w:rsid w:val="000F7499"/>
    <w:rsid w:val="00121AE4"/>
    <w:rsid w:val="00126017"/>
    <w:rsid w:val="00146301"/>
    <w:rsid w:val="00146AAD"/>
    <w:rsid w:val="001570B3"/>
    <w:rsid w:val="001B3A40"/>
    <w:rsid w:val="001F6D0E"/>
    <w:rsid w:val="00235021"/>
    <w:rsid w:val="002574E5"/>
    <w:rsid w:val="002A7539"/>
    <w:rsid w:val="002F111F"/>
    <w:rsid w:val="003841EE"/>
    <w:rsid w:val="003908B7"/>
    <w:rsid w:val="003954B0"/>
    <w:rsid w:val="003A2A05"/>
    <w:rsid w:val="00410EEC"/>
    <w:rsid w:val="004366A8"/>
    <w:rsid w:val="004434BD"/>
    <w:rsid w:val="004578BA"/>
    <w:rsid w:val="004636EE"/>
    <w:rsid w:val="004931C1"/>
    <w:rsid w:val="004A67F2"/>
    <w:rsid w:val="004E2BD8"/>
    <w:rsid w:val="00502BA7"/>
    <w:rsid w:val="005162F1"/>
    <w:rsid w:val="00535153"/>
    <w:rsid w:val="0055053C"/>
    <w:rsid w:val="00554F82"/>
    <w:rsid w:val="0056390D"/>
    <w:rsid w:val="005659EE"/>
    <w:rsid w:val="0057015D"/>
    <w:rsid w:val="005719B0"/>
    <w:rsid w:val="005D10D6"/>
    <w:rsid w:val="00617780"/>
    <w:rsid w:val="006558D2"/>
    <w:rsid w:val="00693ACE"/>
    <w:rsid w:val="00694E16"/>
    <w:rsid w:val="006B03C7"/>
    <w:rsid w:val="006E1FB1"/>
    <w:rsid w:val="006E5658"/>
    <w:rsid w:val="006E6BB4"/>
    <w:rsid w:val="00731286"/>
    <w:rsid w:val="00781D15"/>
    <w:rsid w:val="00786FFE"/>
    <w:rsid w:val="007933E0"/>
    <w:rsid w:val="00801217"/>
    <w:rsid w:val="0083783E"/>
    <w:rsid w:val="00855E3A"/>
    <w:rsid w:val="008A5398"/>
    <w:rsid w:val="008B05A6"/>
    <w:rsid w:val="008C71DF"/>
    <w:rsid w:val="008D442A"/>
    <w:rsid w:val="008E1E73"/>
    <w:rsid w:val="008F463A"/>
    <w:rsid w:val="00922CB9"/>
    <w:rsid w:val="00945CEA"/>
    <w:rsid w:val="009723F2"/>
    <w:rsid w:val="009B4431"/>
    <w:rsid w:val="009E46A8"/>
    <w:rsid w:val="009E5CD9"/>
    <w:rsid w:val="00A2436F"/>
    <w:rsid w:val="00A26421"/>
    <w:rsid w:val="00A4293B"/>
    <w:rsid w:val="00A47252"/>
    <w:rsid w:val="00A6041F"/>
    <w:rsid w:val="00A67D50"/>
    <w:rsid w:val="00A8691A"/>
    <w:rsid w:val="00AC1946"/>
    <w:rsid w:val="00AD3410"/>
    <w:rsid w:val="00B40063"/>
    <w:rsid w:val="00B41F61"/>
    <w:rsid w:val="00BA46E6"/>
    <w:rsid w:val="00BC58E3"/>
    <w:rsid w:val="00BF66D3"/>
    <w:rsid w:val="00C35B00"/>
    <w:rsid w:val="00C5654E"/>
    <w:rsid w:val="00C56C72"/>
    <w:rsid w:val="00CA6457"/>
    <w:rsid w:val="00D108F6"/>
    <w:rsid w:val="00D17F2E"/>
    <w:rsid w:val="00D30354"/>
    <w:rsid w:val="00D36474"/>
    <w:rsid w:val="00D97F88"/>
    <w:rsid w:val="00DA6EE7"/>
    <w:rsid w:val="00DD6994"/>
    <w:rsid w:val="00DF0A49"/>
    <w:rsid w:val="00DF42A0"/>
    <w:rsid w:val="00E00BFB"/>
    <w:rsid w:val="00E769FE"/>
    <w:rsid w:val="00E7709D"/>
    <w:rsid w:val="00E87C5D"/>
    <w:rsid w:val="00EA0F49"/>
    <w:rsid w:val="00EA2CBE"/>
    <w:rsid w:val="00EA467A"/>
    <w:rsid w:val="00ED58B3"/>
    <w:rsid w:val="00F32FEE"/>
    <w:rsid w:val="00F57E17"/>
    <w:rsid w:val="00F83C0D"/>
    <w:rsid w:val="00FB017B"/>
    <w:rsid w:val="00FB10BB"/>
    <w:rsid w:val="00FF35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769FE"/>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5162F1"/>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5162F1"/>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5162F1"/>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5162F1"/>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162F1"/>
    <w:rPr>
      <w:rFonts w:ascii="Cambria" w:eastAsia="宋体" w:hAnsi="Cambria" w:cs="Cambria"/>
      <w:b/>
      <w:bCs/>
      <w:kern w:val="32"/>
      <w:sz w:val="32"/>
      <w:szCs w:val="32"/>
    </w:rPr>
  </w:style>
  <w:style w:type="character" w:customStyle="1" w:styleId="2Char">
    <w:name w:val="标题 2 Char"/>
    <w:basedOn w:val="a0"/>
    <w:link w:val="2"/>
    <w:uiPriority w:val="99"/>
    <w:semiHidden/>
    <w:locked/>
    <w:rsid w:val="005162F1"/>
    <w:rPr>
      <w:rFonts w:ascii="Cambria" w:eastAsia="宋体" w:hAnsi="Cambria" w:cs="Cambria"/>
      <w:b/>
      <w:bCs/>
      <w:i/>
      <w:iCs/>
      <w:sz w:val="28"/>
      <w:szCs w:val="28"/>
    </w:rPr>
  </w:style>
  <w:style w:type="character" w:customStyle="1" w:styleId="3Char">
    <w:name w:val="标题 3 Char"/>
    <w:basedOn w:val="a0"/>
    <w:link w:val="3"/>
    <w:uiPriority w:val="99"/>
    <w:semiHidden/>
    <w:locked/>
    <w:rsid w:val="005162F1"/>
    <w:rPr>
      <w:rFonts w:ascii="Cambria" w:eastAsia="宋体" w:hAnsi="Cambria" w:cs="Cambria"/>
      <w:b/>
      <w:bCs/>
      <w:sz w:val="26"/>
      <w:szCs w:val="26"/>
    </w:rPr>
  </w:style>
  <w:style w:type="character" w:customStyle="1" w:styleId="4Char">
    <w:name w:val="标题 4 Char"/>
    <w:basedOn w:val="a0"/>
    <w:link w:val="4"/>
    <w:uiPriority w:val="99"/>
    <w:semiHidden/>
    <w:locked/>
    <w:rsid w:val="005162F1"/>
    <w:rPr>
      <w:b/>
      <w:bCs/>
      <w:sz w:val="28"/>
      <w:szCs w:val="28"/>
    </w:rPr>
  </w:style>
  <w:style w:type="character" w:customStyle="1" w:styleId="5Char">
    <w:name w:val="标题 5 Char"/>
    <w:basedOn w:val="a0"/>
    <w:link w:val="5"/>
    <w:uiPriority w:val="99"/>
    <w:semiHidden/>
    <w:locked/>
    <w:rsid w:val="005162F1"/>
    <w:rPr>
      <w:b/>
      <w:bCs/>
      <w:i/>
      <w:iCs/>
      <w:sz w:val="26"/>
      <w:szCs w:val="26"/>
    </w:rPr>
  </w:style>
  <w:style w:type="character" w:customStyle="1" w:styleId="6Char">
    <w:name w:val="标题 6 Char"/>
    <w:basedOn w:val="a0"/>
    <w:link w:val="6"/>
    <w:uiPriority w:val="99"/>
    <w:semiHidden/>
    <w:locked/>
    <w:rsid w:val="005162F1"/>
    <w:rPr>
      <w:b/>
      <w:bCs/>
    </w:rPr>
  </w:style>
  <w:style w:type="character" w:customStyle="1" w:styleId="7Char">
    <w:name w:val="标题 7 Char"/>
    <w:basedOn w:val="a0"/>
    <w:link w:val="7"/>
    <w:uiPriority w:val="99"/>
    <w:semiHidden/>
    <w:locked/>
    <w:rsid w:val="005162F1"/>
    <w:rPr>
      <w:sz w:val="24"/>
      <w:szCs w:val="24"/>
    </w:rPr>
  </w:style>
  <w:style w:type="character" w:customStyle="1" w:styleId="8Char">
    <w:name w:val="标题 8 Char"/>
    <w:basedOn w:val="a0"/>
    <w:link w:val="8"/>
    <w:uiPriority w:val="99"/>
    <w:semiHidden/>
    <w:locked/>
    <w:rsid w:val="005162F1"/>
    <w:rPr>
      <w:i/>
      <w:iCs/>
      <w:sz w:val="24"/>
      <w:szCs w:val="24"/>
    </w:rPr>
  </w:style>
  <w:style w:type="character" w:customStyle="1" w:styleId="9Char">
    <w:name w:val="标题 9 Char"/>
    <w:basedOn w:val="a0"/>
    <w:link w:val="9"/>
    <w:uiPriority w:val="99"/>
    <w:semiHidden/>
    <w:locked/>
    <w:rsid w:val="005162F1"/>
    <w:rPr>
      <w:rFonts w:ascii="Cambria" w:eastAsia="宋体" w:hAnsi="Cambria" w:cs="Cambria"/>
    </w:rPr>
  </w:style>
  <w:style w:type="paragraph" w:styleId="a3">
    <w:name w:val="Title"/>
    <w:basedOn w:val="a"/>
    <w:next w:val="a"/>
    <w:link w:val="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Char">
    <w:name w:val="标题 Char"/>
    <w:basedOn w:val="a0"/>
    <w:link w:val="a3"/>
    <w:uiPriority w:val="99"/>
    <w:locked/>
    <w:rsid w:val="005162F1"/>
    <w:rPr>
      <w:rFonts w:ascii="Cambria" w:eastAsia="宋体" w:hAnsi="Cambria" w:cs="Cambria"/>
      <w:b/>
      <w:bCs/>
      <w:kern w:val="28"/>
      <w:sz w:val="32"/>
      <w:szCs w:val="32"/>
    </w:rPr>
  </w:style>
  <w:style w:type="paragraph" w:styleId="a4">
    <w:name w:val="Subtitle"/>
    <w:basedOn w:val="a"/>
    <w:next w:val="a"/>
    <w:link w:val="Char0"/>
    <w:uiPriority w:val="99"/>
    <w:qFormat/>
    <w:rsid w:val="005162F1"/>
    <w:pPr>
      <w:widowControl/>
      <w:spacing w:after="60"/>
      <w:jc w:val="center"/>
      <w:outlineLvl w:val="1"/>
    </w:pPr>
    <w:rPr>
      <w:rFonts w:ascii="Cambria" w:hAnsi="Cambria" w:cs="Cambria"/>
      <w:kern w:val="0"/>
      <w:sz w:val="24"/>
      <w:szCs w:val="24"/>
    </w:rPr>
  </w:style>
  <w:style w:type="character" w:customStyle="1" w:styleId="Char0">
    <w:name w:val="副标题 Char"/>
    <w:basedOn w:val="a0"/>
    <w:link w:val="a4"/>
    <w:uiPriority w:val="99"/>
    <w:locked/>
    <w:rsid w:val="005162F1"/>
    <w:rPr>
      <w:rFonts w:ascii="Cambria" w:eastAsia="宋体" w:hAnsi="Cambria" w:cs="Cambria"/>
      <w:sz w:val="24"/>
      <w:szCs w:val="24"/>
    </w:rPr>
  </w:style>
  <w:style w:type="character" w:styleId="a5">
    <w:name w:val="Strong"/>
    <w:basedOn w:val="a0"/>
    <w:uiPriority w:val="99"/>
    <w:qFormat/>
    <w:rsid w:val="005162F1"/>
    <w:rPr>
      <w:b/>
      <w:bCs/>
    </w:rPr>
  </w:style>
  <w:style w:type="character" w:styleId="a6">
    <w:name w:val="Emphasis"/>
    <w:basedOn w:val="a0"/>
    <w:uiPriority w:val="99"/>
    <w:qFormat/>
    <w:rsid w:val="005162F1"/>
    <w:rPr>
      <w:rFonts w:ascii="Calibri" w:hAnsi="Calibri" w:cs="Calibri"/>
      <w:b/>
      <w:bCs/>
      <w:i/>
      <w:iCs/>
    </w:rPr>
  </w:style>
  <w:style w:type="paragraph" w:styleId="a7">
    <w:name w:val="No Spacing"/>
    <w:basedOn w:val="a"/>
    <w:uiPriority w:val="99"/>
    <w:qFormat/>
    <w:rsid w:val="005162F1"/>
    <w:pPr>
      <w:widowControl/>
      <w:jc w:val="left"/>
    </w:pPr>
    <w:rPr>
      <w:rFonts w:ascii="Calibri" w:hAnsi="Calibri" w:cs="Calibri"/>
      <w:kern w:val="0"/>
      <w:sz w:val="24"/>
      <w:szCs w:val="24"/>
      <w:lang w:eastAsia="en-US"/>
    </w:rPr>
  </w:style>
  <w:style w:type="paragraph" w:styleId="a8">
    <w:name w:val="List Paragraph"/>
    <w:basedOn w:val="a"/>
    <w:uiPriority w:val="99"/>
    <w:qFormat/>
    <w:rsid w:val="005162F1"/>
    <w:pPr>
      <w:widowControl/>
      <w:ind w:left="720"/>
      <w:jc w:val="left"/>
    </w:pPr>
    <w:rPr>
      <w:rFonts w:ascii="Calibri" w:hAnsi="Calibri" w:cs="Calibri"/>
      <w:kern w:val="0"/>
      <w:sz w:val="24"/>
      <w:szCs w:val="24"/>
      <w:lang w:eastAsia="en-US"/>
    </w:rPr>
  </w:style>
  <w:style w:type="paragraph" w:styleId="a9">
    <w:name w:val="Quote"/>
    <w:basedOn w:val="a"/>
    <w:next w:val="a"/>
    <w:link w:val="Char1"/>
    <w:uiPriority w:val="99"/>
    <w:qFormat/>
    <w:rsid w:val="005162F1"/>
    <w:pPr>
      <w:widowControl/>
      <w:jc w:val="left"/>
    </w:pPr>
    <w:rPr>
      <w:rFonts w:ascii="Calibri" w:hAnsi="Calibri" w:cs="Calibri"/>
      <w:i/>
      <w:iCs/>
      <w:kern w:val="0"/>
      <w:sz w:val="24"/>
      <w:szCs w:val="24"/>
    </w:rPr>
  </w:style>
  <w:style w:type="character" w:customStyle="1" w:styleId="Char1">
    <w:name w:val="引用 Char"/>
    <w:basedOn w:val="a0"/>
    <w:link w:val="a9"/>
    <w:uiPriority w:val="99"/>
    <w:locked/>
    <w:rsid w:val="005162F1"/>
    <w:rPr>
      <w:i/>
      <w:iCs/>
      <w:sz w:val="24"/>
      <w:szCs w:val="24"/>
    </w:rPr>
  </w:style>
  <w:style w:type="paragraph" w:styleId="aa">
    <w:name w:val="Intense Quote"/>
    <w:basedOn w:val="a"/>
    <w:next w:val="a"/>
    <w:link w:val="Char2"/>
    <w:uiPriority w:val="99"/>
    <w:qFormat/>
    <w:rsid w:val="005162F1"/>
    <w:pPr>
      <w:widowControl/>
      <w:ind w:left="720" w:right="720"/>
      <w:jc w:val="left"/>
    </w:pPr>
    <w:rPr>
      <w:rFonts w:ascii="Calibri" w:hAnsi="Calibri" w:cs="Calibri"/>
      <w:b/>
      <w:bCs/>
      <w:i/>
      <w:iCs/>
      <w:kern w:val="0"/>
      <w:sz w:val="24"/>
      <w:szCs w:val="24"/>
    </w:rPr>
  </w:style>
  <w:style w:type="character" w:customStyle="1" w:styleId="Char2">
    <w:name w:val="明显引用 Char"/>
    <w:basedOn w:val="a0"/>
    <w:link w:val="aa"/>
    <w:uiPriority w:val="99"/>
    <w:locked/>
    <w:rsid w:val="005162F1"/>
    <w:rPr>
      <w:b/>
      <w:bCs/>
      <w:i/>
      <w:iCs/>
      <w:sz w:val="24"/>
      <w:szCs w:val="24"/>
    </w:rPr>
  </w:style>
  <w:style w:type="character" w:styleId="ab">
    <w:name w:val="Subtle Emphasis"/>
    <w:basedOn w:val="a0"/>
    <w:uiPriority w:val="99"/>
    <w:qFormat/>
    <w:rsid w:val="005162F1"/>
    <w:rPr>
      <w:i/>
      <w:iCs/>
      <w:color w:val="auto"/>
    </w:rPr>
  </w:style>
  <w:style w:type="character" w:styleId="ac">
    <w:name w:val="Intense Emphasis"/>
    <w:basedOn w:val="a0"/>
    <w:uiPriority w:val="99"/>
    <w:qFormat/>
    <w:rsid w:val="005162F1"/>
    <w:rPr>
      <w:b/>
      <w:bCs/>
      <w:i/>
      <w:iCs/>
      <w:sz w:val="24"/>
      <w:szCs w:val="24"/>
      <w:u w:val="single"/>
    </w:rPr>
  </w:style>
  <w:style w:type="character" w:styleId="ad">
    <w:name w:val="Subtle Reference"/>
    <w:basedOn w:val="a0"/>
    <w:uiPriority w:val="99"/>
    <w:qFormat/>
    <w:rsid w:val="005162F1"/>
    <w:rPr>
      <w:sz w:val="24"/>
      <w:szCs w:val="24"/>
      <w:u w:val="single"/>
    </w:rPr>
  </w:style>
  <w:style w:type="character" w:styleId="ae">
    <w:name w:val="Intense Reference"/>
    <w:basedOn w:val="a0"/>
    <w:uiPriority w:val="99"/>
    <w:qFormat/>
    <w:rsid w:val="005162F1"/>
    <w:rPr>
      <w:b/>
      <w:bCs/>
      <w:sz w:val="24"/>
      <w:szCs w:val="24"/>
      <w:u w:val="single"/>
    </w:rPr>
  </w:style>
  <w:style w:type="character" w:styleId="af">
    <w:name w:val="Book Title"/>
    <w:basedOn w:val="a0"/>
    <w:uiPriority w:val="99"/>
    <w:qFormat/>
    <w:rsid w:val="005162F1"/>
    <w:rPr>
      <w:rFonts w:ascii="Cambria" w:eastAsia="宋体" w:hAnsi="Cambria" w:cs="Cambria"/>
      <w:b/>
      <w:bCs/>
      <w:i/>
      <w:iCs/>
      <w:sz w:val="24"/>
      <w:szCs w:val="24"/>
    </w:rPr>
  </w:style>
  <w:style w:type="paragraph" w:styleId="TOC">
    <w:name w:val="TOC Heading"/>
    <w:basedOn w:val="1"/>
    <w:next w:val="a"/>
    <w:uiPriority w:val="99"/>
    <w:qFormat/>
    <w:rsid w:val="005162F1"/>
    <w:pPr>
      <w:outlineLvl w:val="9"/>
    </w:pPr>
    <w:rPr>
      <w:lang w:eastAsia="en-US"/>
    </w:rPr>
  </w:style>
  <w:style w:type="paragraph" w:styleId="af0">
    <w:name w:val="header"/>
    <w:basedOn w:val="a"/>
    <w:link w:val="Char3"/>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3">
    <w:name w:val="页眉 Char"/>
    <w:basedOn w:val="a0"/>
    <w:link w:val="af0"/>
    <w:uiPriority w:val="99"/>
    <w:locked/>
    <w:rsid w:val="00E769FE"/>
    <w:rPr>
      <w:rFonts w:ascii="Calibri" w:eastAsia="宋体" w:hAnsi="Calibri" w:cs="Calibri"/>
      <w:kern w:val="2"/>
      <w:sz w:val="18"/>
      <w:szCs w:val="18"/>
    </w:rPr>
  </w:style>
  <w:style w:type="paragraph" w:styleId="af1">
    <w:name w:val="footer"/>
    <w:basedOn w:val="a"/>
    <w:link w:val="Char4"/>
    <w:uiPriority w:val="99"/>
    <w:rsid w:val="00E769FE"/>
    <w:pPr>
      <w:tabs>
        <w:tab w:val="center" w:pos="4153"/>
        <w:tab w:val="right" w:pos="8306"/>
      </w:tabs>
      <w:snapToGrid w:val="0"/>
      <w:jc w:val="left"/>
    </w:pPr>
    <w:rPr>
      <w:rFonts w:ascii="Calibri" w:hAnsi="Calibri" w:cs="Calibri"/>
      <w:sz w:val="18"/>
      <w:szCs w:val="18"/>
    </w:rPr>
  </w:style>
  <w:style w:type="character" w:customStyle="1" w:styleId="Char4">
    <w:name w:val="页脚 Char"/>
    <w:basedOn w:val="a0"/>
    <w:link w:val="af1"/>
    <w:uiPriority w:val="99"/>
    <w:locked/>
    <w:rsid w:val="00E769FE"/>
    <w:rPr>
      <w:rFonts w:ascii="Calibri" w:eastAsia="宋体" w:hAnsi="Calibri" w:cs="Calibri"/>
      <w:kern w:val="2"/>
      <w:sz w:val="18"/>
      <w:szCs w:val="18"/>
    </w:rPr>
  </w:style>
  <w:style w:type="paragraph" w:styleId="af2">
    <w:name w:val="Balloon Text"/>
    <w:basedOn w:val="a"/>
    <w:link w:val="Char5"/>
    <w:uiPriority w:val="99"/>
    <w:semiHidden/>
    <w:rsid w:val="005719B0"/>
    <w:rPr>
      <w:sz w:val="18"/>
      <w:szCs w:val="18"/>
    </w:rPr>
  </w:style>
  <w:style w:type="character" w:customStyle="1" w:styleId="Char5">
    <w:name w:val="批注框文本 Char"/>
    <w:basedOn w:val="a0"/>
    <w:link w:val="af2"/>
    <w:uiPriority w:val="99"/>
    <w:semiHidden/>
    <w:locked/>
    <w:rsid w:val="005719B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711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7</Pages>
  <Words>459</Words>
  <Characters>2620</Characters>
  <Application>Microsoft Office Word</Application>
  <DocSecurity>0</DocSecurity>
  <Lines>21</Lines>
  <Paragraphs>6</Paragraphs>
  <ScaleCrop>false</ScaleCrop>
  <Company>巴州政府办公室</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1</cp:lastModifiedBy>
  <cp:revision>36</cp:revision>
  <cp:lastPrinted>2018-12-31T10:56:00Z</cp:lastPrinted>
  <dcterms:created xsi:type="dcterms:W3CDTF">2018-08-15T02:06:00Z</dcterms:created>
  <dcterms:modified xsi:type="dcterms:W3CDTF">2019-11-24T05:44:00Z</dcterms:modified>
</cp:coreProperties>
</file>