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1CD" w:rsidRDefault="0019727D">
      <w:pPr>
        <w:spacing w:line="540" w:lineRule="exact"/>
        <w:jc w:val="left"/>
        <w:rPr>
          <w:rFonts w:ascii="仿宋" w:eastAsia="仿宋" w:hAnsi="仿宋"/>
          <w:kern w:val="0"/>
          <w:sz w:val="32"/>
          <w:szCs w:val="32"/>
        </w:rPr>
      </w:pPr>
      <w:r>
        <w:rPr>
          <w:rFonts w:ascii="仿宋" w:eastAsia="仿宋" w:hAnsi="仿宋" w:cs="仿宋" w:hint="eastAsia"/>
          <w:kern w:val="0"/>
          <w:sz w:val="32"/>
          <w:szCs w:val="32"/>
        </w:rPr>
        <w:t>附件</w:t>
      </w:r>
      <w:r>
        <w:rPr>
          <w:rFonts w:ascii="仿宋" w:eastAsia="仿宋" w:hAnsi="仿宋" w:cs="仿宋"/>
          <w:kern w:val="0"/>
          <w:sz w:val="32"/>
          <w:szCs w:val="32"/>
        </w:rPr>
        <w:t>2</w:t>
      </w:r>
      <w:r>
        <w:rPr>
          <w:rFonts w:ascii="仿宋" w:eastAsia="仿宋" w:hAnsi="仿宋" w:cs="仿宋" w:hint="eastAsia"/>
          <w:kern w:val="0"/>
          <w:sz w:val="32"/>
          <w:szCs w:val="32"/>
        </w:rPr>
        <w:t>：</w:t>
      </w:r>
    </w:p>
    <w:p w:rsidR="000541CD" w:rsidRDefault="000541CD">
      <w:pPr>
        <w:spacing w:line="540" w:lineRule="exact"/>
        <w:jc w:val="center"/>
        <w:rPr>
          <w:rFonts w:ascii="华文中宋" w:eastAsia="华文中宋" w:hAnsi="华文中宋"/>
          <w:b/>
          <w:bCs/>
          <w:kern w:val="0"/>
          <w:sz w:val="52"/>
          <w:szCs w:val="52"/>
        </w:rPr>
      </w:pPr>
    </w:p>
    <w:p w:rsidR="000541CD" w:rsidRDefault="000541CD">
      <w:pPr>
        <w:spacing w:line="540" w:lineRule="exact"/>
        <w:jc w:val="center"/>
        <w:rPr>
          <w:rFonts w:ascii="华文中宋" w:eastAsia="华文中宋" w:hAnsi="华文中宋"/>
          <w:b/>
          <w:bCs/>
          <w:kern w:val="0"/>
          <w:sz w:val="52"/>
          <w:szCs w:val="52"/>
        </w:rPr>
      </w:pPr>
    </w:p>
    <w:p w:rsidR="000541CD" w:rsidRDefault="000541CD">
      <w:pPr>
        <w:spacing w:line="540" w:lineRule="exact"/>
        <w:jc w:val="center"/>
        <w:rPr>
          <w:rFonts w:ascii="华文中宋" w:eastAsia="华文中宋" w:hAnsi="华文中宋"/>
          <w:b/>
          <w:bCs/>
          <w:kern w:val="0"/>
          <w:sz w:val="52"/>
          <w:szCs w:val="52"/>
        </w:rPr>
      </w:pPr>
    </w:p>
    <w:p w:rsidR="000541CD" w:rsidRDefault="000541CD">
      <w:pPr>
        <w:spacing w:line="540" w:lineRule="exact"/>
        <w:jc w:val="center"/>
        <w:rPr>
          <w:rFonts w:ascii="华文中宋" w:eastAsia="华文中宋" w:hAnsi="华文中宋"/>
          <w:b/>
          <w:bCs/>
          <w:kern w:val="0"/>
          <w:sz w:val="52"/>
          <w:szCs w:val="52"/>
        </w:rPr>
      </w:pPr>
    </w:p>
    <w:p w:rsidR="000541CD" w:rsidRDefault="000541CD">
      <w:pPr>
        <w:spacing w:line="540" w:lineRule="exact"/>
        <w:jc w:val="center"/>
        <w:rPr>
          <w:rFonts w:ascii="华文中宋" w:eastAsia="华文中宋" w:hAnsi="华文中宋"/>
          <w:b/>
          <w:bCs/>
          <w:kern w:val="0"/>
          <w:sz w:val="52"/>
          <w:szCs w:val="52"/>
        </w:rPr>
      </w:pPr>
    </w:p>
    <w:p w:rsidR="000541CD" w:rsidRDefault="000541CD">
      <w:pPr>
        <w:spacing w:line="540" w:lineRule="exact"/>
        <w:jc w:val="center"/>
        <w:rPr>
          <w:rFonts w:ascii="华文中宋" w:eastAsia="华文中宋" w:hAnsi="华文中宋"/>
          <w:b/>
          <w:bCs/>
          <w:kern w:val="0"/>
          <w:sz w:val="52"/>
          <w:szCs w:val="52"/>
        </w:rPr>
      </w:pPr>
    </w:p>
    <w:p w:rsidR="000541CD" w:rsidRDefault="0019727D">
      <w:pPr>
        <w:spacing w:line="540" w:lineRule="exact"/>
        <w:jc w:val="center"/>
        <w:rPr>
          <w:rFonts w:ascii="方正小标宋_GBK" w:eastAsia="方正小标宋_GBK" w:hAnsi="华文中宋"/>
          <w:b/>
          <w:bCs/>
          <w:kern w:val="0"/>
          <w:sz w:val="48"/>
          <w:szCs w:val="48"/>
        </w:rPr>
      </w:pPr>
      <w:r>
        <w:rPr>
          <w:rFonts w:ascii="方正小标宋_GBK" w:eastAsia="方正小标宋_GBK" w:hAnsi="华文中宋" w:cs="方正小标宋_GBK" w:hint="eastAsia"/>
          <w:b/>
          <w:bCs/>
          <w:kern w:val="0"/>
          <w:sz w:val="48"/>
          <w:szCs w:val="48"/>
          <w:u w:val="single"/>
        </w:rPr>
        <w:t>巴州人民政府办公室</w:t>
      </w:r>
      <w:r>
        <w:rPr>
          <w:rFonts w:ascii="方正小标宋_GBK" w:eastAsia="方正小标宋_GBK" w:hAnsi="华文中宋" w:cs="方正小标宋_GBK" w:hint="eastAsia"/>
          <w:b/>
          <w:bCs/>
          <w:kern w:val="0"/>
          <w:sz w:val="48"/>
          <w:szCs w:val="48"/>
        </w:rPr>
        <w:t>财政项目支出绩效自评报告</w:t>
      </w:r>
    </w:p>
    <w:p w:rsidR="000541CD" w:rsidRDefault="000541CD">
      <w:pPr>
        <w:spacing w:line="540" w:lineRule="exact"/>
        <w:jc w:val="center"/>
        <w:rPr>
          <w:rFonts w:ascii="华文中宋" w:eastAsia="华文中宋" w:hAnsi="华文中宋"/>
          <w:b/>
          <w:bCs/>
          <w:kern w:val="0"/>
          <w:sz w:val="52"/>
          <w:szCs w:val="52"/>
        </w:rPr>
      </w:pPr>
    </w:p>
    <w:p w:rsidR="000541CD" w:rsidRDefault="0019727D">
      <w:pPr>
        <w:spacing w:line="540" w:lineRule="exact"/>
        <w:jc w:val="center"/>
        <w:rPr>
          <w:rFonts w:eastAsia="仿宋_GB2312" w:hAnsi="宋体"/>
          <w:kern w:val="0"/>
          <w:sz w:val="36"/>
          <w:szCs w:val="36"/>
        </w:rPr>
      </w:pPr>
      <w:r>
        <w:rPr>
          <w:rFonts w:eastAsia="仿宋_GB2312" w:hAnsi="宋体" w:cs="仿宋_GB2312" w:hint="eastAsia"/>
          <w:kern w:val="0"/>
          <w:sz w:val="36"/>
          <w:szCs w:val="36"/>
        </w:rPr>
        <w:t>（</w:t>
      </w:r>
      <w:r>
        <w:rPr>
          <w:rFonts w:eastAsia="仿宋_GB2312" w:hAnsi="宋体"/>
          <w:kern w:val="0"/>
          <w:sz w:val="36"/>
          <w:szCs w:val="36"/>
        </w:rPr>
        <w:t>2018</w:t>
      </w:r>
      <w:r>
        <w:rPr>
          <w:rFonts w:eastAsia="仿宋_GB2312" w:hAnsi="宋体" w:cs="仿宋_GB2312" w:hint="eastAsia"/>
          <w:kern w:val="0"/>
          <w:sz w:val="36"/>
          <w:szCs w:val="36"/>
        </w:rPr>
        <w:t>年度）</w:t>
      </w:r>
    </w:p>
    <w:p w:rsidR="000541CD" w:rsidRDefault="000541CD">
      <w:pPr>
        <w:spacing w:line="540" w:lineRule="exact"/>
        <w:jc w:val="center"/>
        <w:rPr>
          <w:rFonts w:eastAsia="仿宋_GB2312" w:hAnsi="宋体"/>
          <w:kern w:val="0"/>
          <w:sz w:val="30"/>
          <w:szCs w:val="30"/>
        </w:rPr>
      </w:pPr>
    </w:p>
    <w:p w:rsidR="000541CD" w:rsidRDefault="000541CD">
      <w:pPr>
        <w:spacing w:line="540" w:lineRule="exact"/>
        <w:jc w:val="center"/>
        <w:rPr>
          <w:rFonts w:eastAsia="仿宋_GB2312" w:hAnsi="宋体"/>
          <w:kern w:val="0"/>
          <w:sz w:val="30"/>
          <w:szCs w:val="30"/>
        </w:rPr>
      </w:pPr>
    </w:p>
    <w:p w:rsidR="000541CD" w:rsidRDefault="000541CD">
      <w:pPr>
        <w:spacing w:line="540" w:lineRule="exact"/>
        <w:jc w:val="center"/>
        <w:rPr>
          <w:rFonts w:eastAsia="仿宋_GB2312" w:hAnsi="宋体"/>
          <w:kern w:val="0"/>
          <w:sz w:val="30"/>
          <w:szCs w:val="30"/>
        </w:rPr>
      </w:pPr>
    </w:p>
    <w:p w:rsidR="000541CD" w:rsidRDefault="000541CD">
      <w:pPr>
        <w:spacing w:line="540" w:lineRule="exact"/>
        <w:jc w:val="center"/>
        <w:rPr>
          <w:rFonts w:eastAsia="仿宋_GB2312" w:hAnsi="宋体"/>
          <w:kern w:val="0"/>
          <w:sz w:val="30"/>
          <w:szCs w:val="30"/>
        </w:rPr>
      </w:pPr>
    </w:p>
    <w:p w:rsidR="000541CD" w:rsidRDefault="000541CD">
      <w:pPr>
        <w:spacing w:line="540" w:lineRule="exact"/>
        <w:jc w:val="center"/>
        <w:rPr>
          <w:rFonts w:eastAsia="仿宋_GB2312" w:hAnsi="宋体"/>
          <w:kern w:val="0"/>
          <w:sz w:val="30"/>
          <w:szCs w:val="30"/>
        </w:rPr>
      </w:pPr>
    </w:p>
    <w:p w:rsidR="000541CD" w:rsidRDefault="000541CD">
      <w:pPr>
        <w:spacing w:line="540" w:lineRule="exact"/>
        <w:rPr>
          <w:rFonts w:eastAsia="仿宋_GB2312" w:hAnsi="宋体"/>
          <w:kern w:val="0"/>
          <w:sz w:val="30"/>
          <w:szCs w:val="30"/>
        </w:rPr>
      </w:pPr>
    </w:p>
    <w:p w:rsidR="000541CD" w:rsidRDefault="0019727D">
      <w:pPr>
        <w:spacing w:line="700" w:lineRule="exact"/>
        <w:jc w:val="left"/>
        <w:rPr>
          <w:rFonts w:eastAsia="仿宋_GB2312" w:hAnsi="宋体"/>
          <w:kern w:val="0"/>
          <w:sz w:val="36"/>
          <w:szCs w:val="36"/>
        </w:rPr>
      </w:pPr>
      <w:r>
        <w:rPr>
          <w:rFonts w:eastAsia="仿宋_GB2312" w:hAnsi="宋体" w:cs="仿宋_GB2312" w:hint="eastAsia"/>
          <w:kern w:val="0"/>
          <w:sz w:val="36"/>
          <w:szCs w:val="36"/>
        </w:rPr>
        <w:t>项目名称：州超短波应急通讯系统建设项目</w:t>
      </w:r>
    </w:p>
    <w:p w:rsidR="000541CD" w:rsidRDefault="0019727D">
      <w:pPr>
        <w:spacing w:line="700" w:lineRule="exact"/>
        <w:jc w:val="left"/>
        <w:rPr>
          <w:rFonts w:eastAsia="仿宋_GB2312" w:hAnsi="宋体"/>
          <w:kern w:val="0"/>
          <w:sz w:val="36"/>
          <w:szCs w:val="36"/>
        </w:rPr>
      </w:pPr>
      <w:r>
        <w:rPr>
          <w:rFonts w:eastAsia="仿宋_GB2312" w:hAnsi="宋体" w:cs="仿宋_GB2312" w:hint="eastAsia"/>
          <w:kern w:val="0"/>
          <w:sz w:val="36"/>
          <w:szCs w:val="36"/>
        </w:rPr>
        <w:t>实施单位（公章）：巴州政府电子政务办公室</w:t>
      </w:r>
    </w:p>
    <w:p w:rsidR="000541CD" w:rsidRDefault="0019727D" w:rsidP="00F14D6A">
      <w:pPr>
        <w:spacing w:line="700" w:lineRule="exact"/>
        <w:jc w:val="left"/>
        <w:rPr>
          <w:rFonts w:eastAsia="仿宋_GB2312" w:hAnsi="宋体"/>
          <w:kern w:val="0"/>
          <w:sz w:val="36"/>
          <w:szCs w:val="36"/>
        </w:rPr>
      </w:pPr>
      <w:r>
        <w:rPr>
          <w:rFonts w:eastAsia="仿宋_GB2312" w:hAnsi="宋体" w:cs="仿宋_GB2312" w:hint="eastAsia"/>
          <w:kern w:val="0"/>
          <w:sz w:val="36"/>
          <w:szCs w:val="36"/>
        </w:rPr>
        <w:t>主管部门（公章）：巴州人民政府办公室</w:t>
      </w:r>
    </w:p>
    <w:p w:rsidR="000541CD" w:rsidRDefault="0019727D" w:rsidP="00F14D6A">
      <w:pPr>
        <w:spacing w:line="700" w:lineRule="exact"/>
        <w:jc w:val="left"/>
        <w:rPr>
          <w:rFonts w:eastAsia="仿宋_GB2312" w:hAnsi="宋体"/>
          <w:kern w:val="0"/>
          <w:sz w:val="36"/>
          <w:szCs w:val="36"/>
        </w:rPr>
      </w:pPr>
      <w:r>
        <w:rPr>
          <w:rFonts w:eastAsia="仿宋_GB2312" w:hAnsi="宋体" w:cs="仿宋_GB2312" w:hint="eastAsia"/>
          <w:kern w:val="0"/>
          <w:sz w:val="36"/>
          <w:szCs w:val="36"/>
        </w:rPr>
        <w:t>项目负责人（签章）：</w:t>
      </w:r>
    </w:p>
    <w:p w:rsidR="000541CD" w:rsidRDefault="0019727D" w:rsidP="00F14D6A">
      <w:pPr>
        <w:spacing w:line="700" w:lineRule="exact"/>
        <w:jc w:val="left"/>
        <w:rPr>
          <w:rFonts w:eastAsia="仿宋_GB2312" w:hAnsi="宋体"/>
          <w:kern w:val="0"/>
          <w:sz w:val="36"/>
          <w:szCs w:val="36"/>
        </w:rPr>
      </w:pPr>
      <w:r>
        <w:rPr>
          <w:rFonts w:eastAsia="仿宋_GB2312" w:hAnsi="宋体" w:cs="仿宋_GB2312" w:hint="eastAsia"/>
          <w:kern w:val="0"/>
          <w:sz w:val="36"/>
          <w:szCs w:val="36"/>
        </w:rPr>
        <w:t>填报时间：</w:t>
      </w:r>
      <w:r>
        <w:rPr>
          <w:rFonts w:eastAsia="仿宋_GB2312" w:hAnsi="宋体"/>
          <w:kern w:val="0"/>
          <w:sz w:val="36"/>
          <w:szCs w:val="36"/>
        </w:rPr>
        <w:t>2019</w:t>
      </w:r>
      <w:r>
        <w:rPr>
          <w:rFonts w:eastAsia="仿宋_GB2312" w:hAnsi="宋体" w:cs="仿宋_GB2312" w:hint="eastAsia"/>
          <w:kern w:val="0"/>
          <w:sz w:val="36"/>
          <w:szCs w:val="36"/>
        </w:rPr>
        <w:t>年</w:t>
      </w:r>
      <w:r>
        <w:rPr>
          <w:rFonts w:eastAsia="仿宋_GB2312" w:hAnsi="宋体"/>
          <w:kern w:val="0"/>
          <w:sz w:val="36"/>
          <w:szCs w:val="36"/>
        </w:rPr>
        <w:t>1</w:t>
      </w:r>
      <w:r>
        <w:rPr>
          <w:rFonts w:eastAsia="仿宋_GB2312" w:hAnsi="宋体" w:cs="仿宋_GB2312" w:hint="eastAsia"/>
          <w:kern w:val="0"/>
          <w:sz w:val="36"/>
          <w:szCs w:val="36"/>
        </w:rPr>
        <w:t>月</w:t>
      </w:r>
      <w:r>
        <w:rPr>
          <w:rFonts w:eastAsia="仿宋_GB2312" w:hAnsi="宋体"/>
          <w:kern w:val="0"/>
          <w:sz w:val="36"/>
          <w:szCs w:val="36"/>
        </w:rPr>
        <w:t>24</w:t>
      </w:r>
      <w:r>
        <w:rPr>
          <w:rFonts w:eastAsia="仿宋_GB2312" w:hAnsi="宋体" w:cs="仿宋_GB2312" w:hint="eastAsia"/>
          <w:kern w:val="0"/>
          <w:sz w:val="36"/>
          <w:szCs w:val="36"/>
        </w:rPr>
        <w:t>日</w:t>
      </w:r>
    </w:p>
    <w:p w:rsidR="000541CD" w:rsidRDefault="000541CD">
      <w:pPr>
        <w:spacing w:line="540" w:lineRule="exact"/>
        <w:jc w:val="center"/>
        <w:rPr>
          <w:rFonts w:eastAsia="仿宋_GB2312" w:hAnsi="宋体"/>
          <w:kern w:val="0"/>
          <w:sz w:val="30"/>
          <w:szCs w:val="30"/>
        </w:rPr>
      </w:pPr>
    </w:p>
    <w:p w:rsidR="000541CD" w:rsidRDefault="000541CD">
      <w:pPr>
        <w:spacing w:line="540" w:lineRule="exact"/>
        <w:rPr>
          <w:rStyle w:val="a8"/>
          <w:rFonts w:ascii="黑体" w:eastAsia="黑体" w:hAnsi="黑体"/>
          <w:b w:val="0"/>
          <w:bCs w:val="0"/>
          <w:spacing w:val="-4"/>
          <w:sz w:val="32"/>
          <w:szCs w:val="32"/>
        </w:rPr>
      </w:pPr>
    </w:p>
    <w:p w:rsidR="000541CD" w:rsidRDefault="0019727D">
      <w:pPr>
        <w:spacing w:line="540" w:lineRule="exact"/>
        <w:ind w:firstLine="640"/>
        <w:rPr>
          <w:rStyle w:val="a8"/>
          <w:rFonts w:ascii="黑体" w:eastAsia="黑体" w:hAnsi="黑体"/>
          <w:b w:val="0"/>
          <w:bCs w:val="0"/>
          <w:spacing w:val="-4"/>
          <w:sz w:val="32"/>
          <w:szCs w:val="32"/>
        </w:rPr>
      </w:pPr>
      <w:r>
        <w:rPr>
          <w:rStyle w:val="a8"/>
          <w:rFonts w:ascii="黑体" w:eastAsia="黑体" w:hAnsi="黑体" w:cs="黑体" w:hint="eastAsia"/>
          <w:b w:val="0"/>
          <w:bCs w:val="0"/>
          <w:spacing w:val="-4"/>
          <w:sz w:val="32"/>
          <w:szCs w:val="32"/>
        </w:rPr>
        <w:lastRenderedPageBreak/>
        <w:t>一、项目概况</w:t>
      </w:r>
    </w:p>
    <w:p w:rsidR="000541CD" w:rsidRDefault="0019727D">
      <w:pPr>
        <w:spacing w:line="540" w:lineRule="exact"/>
        <w:ind w:firstLine="567"/>
        <w:rPr>
          <w:rStyle w:val="a8"/>
          <w:rFonts w:ascii="楷体" w:eastAsia="楷体" w:hAnsi="楷体"/>
          <w:spacing w:val="-4"/>
          <w:sz w:val="32"/>
          <w:szCs w:val="32"/>
        </w:rPr>
      </w:pPr>
      <w:r>
        <w:rPr>
          <w:rStyle w:val="a8"/>
          <w:rFonts w:ascii="楷体" w:eastAsia="楷体" w:hAnsi="楷体" w:cs="楷体" w:hint="eastAsia"/>
          <w:spacing w:val="-4"/>
          <w:sz w:val="32"/>
          <w:szCs w:val="32"/>
        </w:rPr>
        <w:t>（一）项目单位基本情况</w:t>
      </w:r>
    </w:p>
    <w:p w:rsidR="000541CD" w:rsidRDefault="0019727D" w:rsidP="00F14D6A">
      <w:pPr>
        <w:spacing w:line="540" w:lineRule="exact"/>
        <w:ind w:firstLineChars="181" w:firstLine="565"/>
        <w:rPr>
          <w:rStyle w:val="a8"/>
          <w:rFonts w:ascii="仿宋" w:eastAsia="仿宋" w:hAnsi="仿宋"/>
          <w:b w:val="0"/>
          <w:bCs w:val="0"/>
          <w:spacing w:val="-4"/>
          <w:sz w:val="32"/>
          <w:szCs w:val="32"/>
        </w:rPr>
      </w:pPr>
      <w:r>
        <w:rPr>
          <w:rStyle w:val="a8"/>
          <w:rFonts w:ascii="仿宋" w:eastAsia="仿宋" w:hAnsi="仿宋" w:cs="仿宋" w:hint="eastAsia"/>
          <w:b w:val="0"/>
          <w:bCs w:val="0"/>
          <w:spacing w:val="-4"/>
          <w:sz w:val="32"/>
          <w:szCs w:val="32"/>
        </w:rPr>
        <w:t>巴州政府电子政务办公室主要承担政府信息公开、州长信箱办理、应急管理工作的行政职能及全州政府系统有关电子政务和应急管理的组织、规划、协调和指导工作。承担州党政办公楼计算机信息网络与应用系统的建设、管理和维护等。</w:t>
      </w:r>
    </w:p>
    <w:p w:rsidR="000541CD" w:rsidRDefault="0019727D" w:rsidP="00F14D6A">
      <w:pPr>
        <w:spacing w:line="540" w:lineRule="exact"/>
        <w:ind w:firstLineChars="181" w:firstLine="565"/>
        <w:rPr>
          <w:rStyle w:val="a8"/>
          <w:rFonts w:ascii="仿宋" w:eastAsia="仿宋" w:hAnsi="仿宋"/>
          <w:b w:val="0"/>
          <w:bCs w:val="0"/>
          <w:spacing w:val="-4"/>
          <w:sz w:val="32"/>
          <w:szCs w:val="32"/>
        </w:rPr>
      </w:pPr>
      <w:r>
        <w:rPr>
          <w:rStyle w:val="a8"/>
          <w:rFonts w:ascii="仿宋" w:eastAsia="仿宋" w:hAnsi="仿宋" w:cs="仿宋" w:hint="eastAsia"/>
          <w:b w:val="0"/>
          <w:bCs w:val="0"/>
          <w:spacing w:val="-4"/>
          <w:sz w:val="32"/>
          <w:szCs w:val="32"/>
        </w:rPr>
        <w:t>本单位属参（依）照公务员管理单位，核定行政编制数为</w:t>
      </w:r>
      <w:r>
        <w:rPr>
          <w:rStyle w:val="a8"/>
          <w:rFonts w:ascii="仿宋" w:eastAsia="仿宋" w:hAnsi="仿宋" w:cs="仿宋"/>
          <w:b w:val="0"/>
          <w:bCs w:val="0"/>
          <w:spacing w:val="-4"/>
          <w:sz w:val="32"/>
          <w:szCs w:val="32"/>
        </w:rPr>
        <w:t>11</w:t>
      </w:r>
      <w:r>
        <w:rPr>
          <w:rStyle w:val="a8"/>
          <w:rFonts w:ascii="仿宋" w:eastAsia="仿宋" w:hAnsi="仿宋" w:cs="仿宋" w:hint="eastAsia"/>
          <w:b w:val="0"/>
          <w:bCs w:val="0"/>
          <w:spacing w:val="-4"/>
          <w:sz w:val="32"/>
          <w:szCs w:val="32"/>
        </w:rPr>
        <w:t>人，现实有人员</w:t>
      </w:r>
      <w:r>
        <w:rPr>
          <w:rStyle w:val="a8"/>
          <w:rFonts w:ascii="仿宋" w:eastAsia="仿宋" w:hAnsi="仿宋" w:cs="仿宋"/>
          <w:b w:val="0"/>
          <w:bCs w:val="0"/>
          <w:spacing w:val="-4"/>
          <w:sz w:val="32"/>
          <w:szCs w:val="32"/>
        </w:rPr>
        <w:t>11</w:t>
      </w:r>
      <w:r>
        <w:rPr>
          <w:rStyle w:val="a8"/>
          <w:rFonts w:ascii="仿宋" w:eastAsia="仿宋" w:hAnsi="仿宋" w:cs="仿宋" w:hint="eastAsia"/>
          <w:b w:val="0"/>
          <w:bCs w:val="0"/>
          <w:spacing w:val="-4"/>
          <w:sz w:val="32"/>
          <w:szCs w:val="32"/>
        </w:rPr>
        <w:t>人，均为在职人员。</w:t>
      </w:r>
    </w:p>
    <w:p w:rsidR="000541CD" w:rsidRDefault="0019727D">
      <w:pPr>
        <w:spacing w:line="540" w:lineRule="exact"/>
        <w:ind w:firstLineChars="181" w:firstLine="567"/>
        <w:rPr>
          <w:rStyle w:val="a8"/>
          <w:rFonts w:ascii="楷体" w:eastAsia="楷体" w:hAnsi="楷体"/>
          <w:spacing w:val="-4"/>
          <w:sz w:val="32"/>
          <w:szCs w:val="32"/>
        </w:rPr>
      </w:pPr>
      <w:r>
        <w:rPr>
          <w:rStyle w:val="a8"/>
          <w:rFonts w:ascii="楷体" w:eastAsia="楷体" w:hAnsi="楷体" w:cs="楷体" w:hint="eastAsia"/>
          <w:spacing w:val="-4"/>
          <w:sz w:val="32"/>
          <w:szCs w:val="32"/>
        </w:rPr>
        <w:t>（二）项目预算绩效目标设定情况</w:t>
      </w:r>
    </w:p>
    <w:p w:rsidR="000541CD" w:rsidRDefault="0019727D" w:rsidP="00F14D6A">
      <w:pPr>
        <w:spacing w:line="540" w:lineRule="exact"/>
        <w:ind w:firstLineChars="181" w:firstLine="565"/>
        <w:rPr>
          <w:rStyle w:val="a8"/>
          <w:rFonts w:ascii="仿宋" w:eastAsia="仿宋" w:hAnsi="仿宋"/>
          <w:b w:val="0"/>
          <w:bCs w:val="0"/>
          <w:spacing w:val="-4"/>
          <w:sz w:val="32"/>
          <w:szCs w:val="32"/>
        </w:rPr>
      </w:pPr>
      <w:r>
        <w:rPr>
          <w:rStyle w:val="a8"/>
          <w:rFonts w:ascii="仿宋" w:eastAsia="仿宋" w:hAnsi="仿宋" w:cs="仿宋" w:hint="eastAsia"/>
          <w:b w:val="0"/>
          <w:bCs w:val="0"/>
          <w:spacing w:val="-4"/>
          <w:sz w:val="32"/>
          <w:szCs w:val="32"/>
        </w:rPr>
        <w:t>鉴于目前移动应急通信覆盖的局限性，在我州建设超短波应急通信系统（含支撑点建设），初步计划在库尔勒市华凌市场后山最高峰（青年峰）山顶建设超短波应急通讯系统主系统，在人口密集的部分县市建设支撑系统，实现覆盖率达到库尔勒市和库尔勒经济技术开发区辖区，博湖县、尉犁县、和静县、焉耆县县城，轮台县阳霞镇至库尔勒区域的无线应急通讯网络，保证在该网络所属频率范围内、一定数量电台终端的应急通讯，为移动通讯提供重要的应急补充。</w:t>
      </w:r>
    </w:p>
    <w:p w:rsidR="000541CD" w:rsidRDefault="0019727D">
      <w:pPr>
        <w:spacing w:line="540" w:lineRule="exact"/>
        <w:ind w:firstLine="640"/>
        <w:rPr>
          <w:rStyle w:val="a8"/>
          <w:rFonts w:ascii="黑体" w:eastAsia="黑体" w:hAnsi="黑体"/>
          <w:b w:val="0"/>
          <w:bCs w:val="0"/>
          <w:spacing w:val="-4"/>
          <w:sz w:val="32"/>
          <w:szCs w:val="32"/>
        </w:rPr>
      </w:pPr>
      <w:r>
        <w:rPr>
          <w:rStyle w:val="a8"/>
          <w:rFonts w:ascii="黑体" w:eastAsia="黑体" w:hAnsi="黑体" w:cs="黑体" w:hint="eastAsia"/>
          <w:b w:val="0"/>
          <w:bCs w:val="0"/>
          <w:spacing w:val="-4"/>
          <w:sz w:val="32"/>
          <w:szCs w:val="32"/>
        </w:rPr>
        <w:t>二、项目资金使用及管理情况</w:t>
      </w:r>
    </w:p>
    <w:p w:rsidR="000541CD" w:rsidRDefault="0019727D">
      <w:pPr>
        <w:spacing w:line="540" w:lineRule="exact"/>
        <w:ind w:firstLineChars="181" w:firstLine="567"/>
        <w:rPr>
          <w:rStyle w:val="a8"/>
          <w:rFonts w:ascii="楷体" w:eastAsia="楷体" w:hAnsi="楷体"/>
          <w:spacing w:val="-4"/>
          <w:sz w:val="32"/>
          <w:szCs w:val="32"/>
        </w:rPr>
      </w:pPr>
      <w:r>
        <w:rPr>
          <w:rStyle w:val="a8"/>
          <w:rFonts w:ascii="楷体" w:eastAsia="楷体" w:hAnsi="楷体" w:cs="楷体" w:hint="eastAsia"/>
          <w:spacing w:val="-4"/>
          <w:sz w:val="32"/>
          <w:szCs w:val="32"/>
        </w:rPr>
        <w:t>（一）项目资金安排落实、总投入等情况分析</w:t>
      </w:r>
    </w:p>
    <w:p w:rsidR="000541CD" w:rsidRDefault="0019727D">
      <w:pPr>
        <w:spacing w:line="540" w:lineRule="exact"/>
        <w:ind w:firstLineChars="200" w:firstLine="624"/>
        <w:rPr>
          <w:rStyle w:val="a8"/>
          <w:rFonts w:ascii="仿宋" w:eastAsia="仿宋" w:hAnsi="仿宋"/>
          <w:b w:val="0"/>
          <w:bCs w:val="0"/>
          <w:spacing w:val="-4"/>
          <w:sz w:val="32"/>
          <w:szCs w:val="32"/>
        </w:rPr>
      </w:pPr>
      <w:r>
        <w:rPr>
          <w:rStyle w:val="a8"/>
          <w:rFonts w:ascii="仿宋" w:eastAsia="仿宋" w:hAnsi="仿宋" w:cs="仿宋"/>
          <w:b w:val="0"/>
          <w:bCs w:val="0"/>
          <w:spacing w:val="-4"/>
          <w:sz w:val="32"/>
          <w:szCs w:val="32"/>
        </w:rPr>
        <w:t>2016</w:t>
      </w:r>
      <w:r>
        <w:rPr>
          <w:rStyle w:val="a8"/>
          <w:rFonts w:ascii="仿宋" w:eastAsia="仿宋" w:hAnsi="仿宋" w:cs="仿宋" w:hint="eastAsia"/>
          <w:b w:val="0"/>
          <w:bCs w:val="0"/>
          <w:spacing w:val="-4"/>
          <w:sz w:val="32"/>
          <w:szCs w:val="32"/>
        </w:rPr>
        <w:t>年申请财政资金</w:t>
      </w:r>
      <w:r>
        <w:rPr>
          <w:rStyle w:val="a8"/>
          <w:rFonts w:ascii="仿宋" w:eastAsia="仿宋" w:hAnsi="仿宋" w:cs="仿宋"/>
          <w:b w:val="0"/>
          <w:bCs w:val="0"/>
          <w:spacing w:val="-4"/>
          <w:sz w:val="32"/>
          <w:szCs w:val="32"/>
        </w:rPr>
        <w:t>2</w:t>
      </w:r>
      <w:r w:rsidR="00F14D6A">
        <w:rPr>
          <w:rStyle w:val="a8"/>
          <w:rFonts w:ascii="仿宋" w:eastAsia="仿宋" w:hAnsi="仿宋" w:cs="仿宋" w:hint="eastAsia"/>
          <w:b w:val="0"/>
          <w:bCs w:val="0"/>
          <w:spacing w:val="-4"/>
          <w:sz w:val="32"/>
          <w:szCs w:val="32"/>
        </w:rPr>
        <w:t>.</w:t>
      </w:r>
      <w:r>
        <w:rPr>
          <w:rStyle w:val="a8"/>
          <w:rFonts w:ascii="仿宋" w:eastAsia="仿宋" w:hAnsi="仿宋" w:cs="仿宋"/>
          <w:b w:val="0"/>
          <w:bCs w:val="0"/>
          <w:spacing w:val="-4"/>
          <w:sz w:val="32"/>
          <w:szCs w:val="32"/>
        </w:rPr>
        <w:t>7</w:t>
      </w:r>
      <w:r>
        <w:rPr>
          <w:rStyle w:val="a8"/>
          <w:rFonts w:ascii="仿宋" w:eastAsia="仿宋" w:hAnsi="仿宋" w:cs="仿宋" w:hint="eastAsia"/>
          <w:b w:val="0"/>
          <w:bCs w:val="0"/>
          <w:spacing w:val="-4"/>
          <w:sz w:val="32"/>
          <w:szCs w:val="32"/>
        </w:rPr>
        <w:t>万元</w:t>
      </w:r>
      <w:r>
        <w:rPr>
          <w:rStyle w:val="a8"/>
          <w:rFonts w:ascii="仿宋" w:eastAsia="仿宋" w:hAnsi="仿宋" w:cs="仿宋" w:hint="eastAsia"/>
          <w:b w:val="0"/>
          <w:bCs w:val="0"/>
          <w:spacing w:val="-4"/>
          <w:sz w:val="32"/>
          <w:szCs w:val="32"/>
        </w:rPr>
        <w:t>用于自治州超短波应急通讯系统建设，因实行分散采购，在询价、产品比对、场地选择等环节耗时较长，导致</w:t>
      </w:r>
      <w:r>
        <w:rPr>
          <w:rStyle w:val="a8"/>
          <w:rFonts w:ascii="仿宋" w:eastAsia="仿宋" w:hAnsi="仿宋" w:cs="仿宋"/>
          <w:b w:val="0"/>
          <w:bCs w:val="0"/>
          <w:spacing w:val="-4"/>
          <w:sz w:val="32"/>
          <w:szCs w:val="32"/>
        </w:rPr>
        <w:t>2016</w:t>
      </w:r>
      <w:r>
        <w:rPr>
          <w:rStyle w:val="a8"/>
          <w:rFonts w:ascii="仿宋" w:eastAsia="仿宋" w:hAnsi="仿宋" w:cs="仿宋" w:hint="eastAsia"/>
          <w:b w:val="0"/>
          <w:bCs w:val="0"/>
          <w:spacing w:val="-4"/>
          <w:sz w:val="32"/>
          <w:szCs w:val="32"/>
        </w:rPr>
        <w:t>年未能启动建设，经与州财政局同意，资金结转</w:t>
      </w:r>
      <w:r>
        <w:rPr>
          <w:rStyle w:val="a8"/>
          <w:rFonts w:ascii="仿宋" w:eastAsia="仿宋" w:hAnsi="仿宋" w:cs="仿宋"/>
          <w:b w:val="0"/>
          <w:bCs w:val="0"/>
          <w:spacing w:val="-4"/>
          <w:sz w:val="32"/>
          <w:szCs w:val="32"/>
        </w:rPr>
        <w:t>2017</w:t>
      </w:r>
      <w:r>
        <w:rPr>
          <w:rStyle w:val="a8"/>
          <w:rFonts w:ascii="仿宋" w:eastAsia="仿宋" w:hAnsi="仿宋" w:cs="仿宋" w:hint="eastAsia"/>
          <w:b w:val="0"/>
          <w:bCs w:val="0"/>
          <w:spacing w:val="-4"/>
          <w:sz w:val="32"/>
          <w:szCs w:val="32"/>
        </w:rPr>
        <w:t>年支出</w:t>
      </w:r>
      <w:r>
        <w:rPr>
          <w:rStyle w:val="a8"/>
          <w:rFonts w:ascii="仿宋" w:eastAsia="仿宋" w:hAnsi="仿宋" w:cs="仿宋"/>
          <w:b w:val="0"/>
          <w:bCs w:val="0"/>
          <w:spacing w:val="-4"/>
          <w:sz w:val="32"/>
          <w:szCs w:val="32"/>
        </w:rPr>
        <w:t>,</w:t>
      </w:r>
      <w:r>
        <w:rPr>
          <w:rStyle w:val="a8"/>
          <w:rFonts w:ascii="仿宋" w:eastAsia="仿宋" w:hAnsi="仿宋" w:cs="仿宋" w:hint="eastAsia"/>
          <w:b w:val="0"/>
          <w:bCs w:val="0"/>
          <w:spacing w:val="-4"/>
          <w:sz w:val="32"/>
          <w:szCs w:val="32"/>
        </w:rPr>
        <w:t>根据招标合同约定的相关事宜</w:t>
      </w:r>
      <w:r>
        <w:rPr>
          <w:rStyle w:val="a8"/>
          <w:rFonts w:ascii="仿宋" w:eastAsia="仿宋" w:hAnsi="仿宋" w:cs="仿宋"/>
          <w:b w:val="0"/>
          <w:bCs w:val="0"/>
          <w:spacing w:val="-4"/>
          <w:sz w:val="32"/>
          <w:szCs w:val="32"/>
        </w:rPr>
        <w:t>2018</w:t>
      </w:r>
      <w:r>
        <w:rPr>
          <w:rStyle w:val="a8"/>
          <w:rFonts w:ascii="仿宋" w:eastAsia="仿宋" w:hAnsi="仿宋" w:cs="仿宋" w:hint="eastAsia"/>
          <w:b w:val="0"/>
          <w:bCs w:val="0"/>
          <w:spacing w:val="-4"/>
          <w:sz w:val="32"/>
          <w:szCs w:val="32"/>
        </w:rPr>
        <w:t>年支付此项目最后尾款</w:t>
      </w:r>
      <w:r>
        <w:rPr>
          <w:rStyle w:val="a8"/>
          <w:rFonts w:ascii="仿宋" w:eastAsia="仿宋" w:hAnsi="仿宋" w:cs="仿宋"/>
          <w:b w:val="0"/>
          <w:bCs w:val="0"/>
          <w:spacing w:val="-4"/>
          <w:sz w:val="32"/>
          <w:szCs w:val="32"/>
        </w:rPr>
        <w:t>—</w:t>
      </w:r>
      <w:r>
        <w:rPr>
          <w:rStyle w:val="a8"/>
          <w:rFonts w:ascii="仿宋" w:eastAsia="仿宋" w:hAnsi="仿宋" w:cs="仿宋" w:hint="eastAsia"/>
          <w:b w:val="0"/>
          <w:bCs w:val="0"/>
          <w:spacing w:val="-4"/>
          <w:sz w:val="32"/>
          <w:szCs w:val="32"/>
        </w:rPr>
        <w:t>质保金。</w:t>
      </w:r>
    </w:p>
    <w:p w:rsidR="000541CD" w:rsidRDefault="0019727D">
      <w:pPr>
        <w:spacing w:line="540" w:lineRule="exact"/>
        <w:ind w:firstLineChars="181" w:firstLine="567"/>
        <w:rPr>
          <w:rStyle w:val="a8"/>
          <w:rFonts w:ascii="楷体" w:eastAsia="楷体" w:hAnsi="楷体"/>
          <w:spacing w:val="-4"/>
          <w:sz w:val="32"/>
          <w:szCs w:val="32"/>
        </w:rPr>
      </w:pPr>
      <w:r>
        <w:rPr>
          <w:rStyle w:val="a8"/>
          <w:rFonts w:ascii="楷体" w:eastAsia="楷体" w:hAnsi="楷体" w:cs="楷体" w:hint="eastAsia"/>
          <w:spacing w:val="-4"/>
          <w:sz w:val="32"/>
          <w:szCs w:val="32"/>
        </w:rPr>
        <w:t>（二）项目资金实际使用情况分析</w:t>
      </w:r>
    </w:p>
    <w:p w:rsidR="000541CD" w:rsidRDefault="0019727D">
      <w:pPr>
        <w:spacing w:line="540" w:lineRule="exact"/>
        <w:ind w:firstLineChars="200" w:firstLine="624"/>
        <w:rPr>
          <w:rStyle w:val="a8"/>
          <w:rFonts w:ascii="仿宋" w:eastAsia="仿宋" w:hAnsi="仿宋"/>
          <w:b w:val="0"/>
          <w:bCs w:val="0"/>
          <w:spacing w:val="-4"/>
          <w:sz w:val="32"/>
          <w:szCs w:val="32"/>
        </w:rPr>
      </w:pPr>
      <w:r>
        <w:rPr>
          <w:rStyle w:val="a8"/>
          <w:rFonts w:ascii="仿宋" w:eastAsia="仿宋" w:hAnsi="仿宋" w:cs="仿宋"/>
          <w:b w:val="0"/>
          <w:bCs w:val="0"/>
          <w:spacing w:val="-4"/>
          <w:sz w:val="32"/>
          <w:szCs w:val="32"/>
        </w:rPr>
        <w:lastRenderedPageBreak/>
        <w:t>2017</w:t>
      </w:r>
      <w:r>
        <w:rPr>
          <w:rStyle w:val="a8"/>
          <w:rFonts w:ascii="仿宋" w:eastAsia="仿宋" w:hAnsi="仿宋" w:cs="仿宋" w:hint="eastAsia"/>
          <w:b w:val="0"/>
          <w:bCs w:val="0"/>
          <w:spacing w:val="-4"/>
          <w:sz w:val="32"/>
          <w:szCs w:val="32"/>
        </w:rPr>
        <w:t>年</w:t>
      </w:r>
      <w:r>
        <w:rPr>
          <w:rStyle w:val="a8"/>
          <w:rFonts w:ascii="仿宋" w:eastAsia="仿宋" w:hAnsi="仿宋" w:cs="仿宋"/>
          <w:b w:val="0"/>
          <w:bCs w:val="0"/>
          <w:spacing w:val="-4"/>
          <w:sz w:val="32"/>
          <w:szCs w:val="32"/>
        </w:rPr>
        <w:t>3</w:t>
      </w:r>
      <w:r>
        <w:rPr>
          <w:rStyle w:val="a8"/>
          <w:rFonts w:ascii="仿宋" w:eastAsia="仿宋" w:hAnsi="仿宋" w:cs="仿宋" w:hint="eastAsia"/>
          <w:b w:val="0"/>
          <w:bCs w:val="0"/>
          <w:spacing w:val="-4"/>
          <w:sz w:val="32"/>
          <w:szCs w:val="32"/>
        </w:rPr>
        <w:t>月签订合同后，支付建设资金的</w:t>
      </w:r>
      <w:r>
        <w:rPr>
          <w:rStyle w:val="a8"/>
          <w:rFonts w:ascii="仿宋" w:eastAsia="仿宋" w:hAnsi="仿宋" w:cs="仿宋"/>
          <w:b w:val="0"/>
          <w:bCs w:val="0"/>
          <w:spacing w:val="-4"/>
          <w:sz w:val="32"/>
          <w:szCs w:val="32"/>
        </w:rPr>
        <w:t>60%</w:t>
      </w:r>
      <w:r>
        <w:rPr>
          <w:rStyle w:val="a8"/>
          <w:rFonts w:ascii="仿宋" w:eastAsia="仿宋" w:hAnsi="仿宋" w:cs="仿宋" w:hint="eastAsia"/>
          <w:b w:val="0"/>
          <w:bCs w:val="0"/>
          <w:spacing w:val="-4"/>
          <w:sz w:val="32"/>
          <w:szCs w:val="32"/>
        </w:rPr>
        <w:t>，即</w:t>
      </w:r>
      <w:r>
        <w:rPr>
          <w:rStyle w:val="a8"/>
          <w:rFonts w:ascii="仿宋" w:eastAsia="仿宋" w:hAnsi="仿宋" w:cs="仿宋"/>
          <w:b w:val="0"/>
          <w:bCs w:val="0"/>
          <w:spacing w:val="-4"/>
          <w:sz w:val="32"/>
          <w:szCs w:val="32"/>
        </w:rPr>
        <w:t>16.2</w:t>
      </w:r>
      <w:r>
        <w:rPr>
          <w:rStyle w:val="a8"/>
          <w:rFonts w:ascii="仿宋" w:eastAsia="仿宋" w:hAnsi="仿宋" w:cs="仿宋" w:hint="eastAsia"/>
          <w:b w:val="0"/>
          <w:bCs w:val="0"/>
          <w:spacing w:val="-4"/>
          <w:sz w:val="32"/>
          <w:szCs w:val="32"/>
        </w:rPr>
        <w:t>万元，大写：人民币拾陆万贰仟元整；</w:t>
      </w:r>
      <w:r>
        <w:rPr>
          <w:rStyle w:val="a8"/>
          <w:rFonts w:ascii="仿宋" w:eastAsia="仿宋" w:hAnsi="仿宋" w:cs="仿宋"/>
          <w:b w:val="0"/>
          <w:bCs w:val="0"/>
          <w:spacing w:val="-4"/>
          <w:sz w:val="32"/>
          <w:szCs w:val="32"/>
        </w:rPr>
        <w:t>6</w:t>
      </w:r>
      <w:r>
        <w:rPr>
          <w:rStyle w:val="a8"/>
          <w:rFonts w:ascii="仿宋" w:eastAsia="仿宋" w:hAnsi="仿宋" w:cs="仿宋" w:hint="eastAsia"/>
          <w:b w:val="0"/>
          <w:bCs w:val="0"/>
          <w:spacing w:val="-4"/>
          <w:sz w:val="32"/>
          <w:szCs w:val="32"/>
        </w:rPr>
        <w:t>月份，超短波系统验收合格交付使用，</w:t>
      </w:r>
      <w:r>
        <w:rPr>
          <w:rStyle w:val="a8"/>
          <w:rFonts w:ascii="仿宋" w:eastAsia="仿宋" w:hAnsi="仿宋" w:cs="仿宋"/>
          <w:b w:val="0"/>
          <w:bCs w:val="0"/>
          <w:spacing w:val="-4"/>
          <w:sz w:val="32"/>
          <w:szCs w:val="32"/>
        </w:rPr>
        <w:t>9</w:t>
      </w:r>
      <w:r>
        <w:rPr>
          <w:rStyle w:val="a8"/>
          <w:rFonts w:ascii="仿宋" w:eastAsia="仿宋" w:hAnsi="仿宋" w:cs="仿宋" w:hint="eastAsia"/>
          <w:b w:val="0"/>
          <w:bCs w:val="0"/>
          <w:spacing w:val="-4"/>
          <w:sz w:val="32"/>
          <w:szCs w:val="32"/>
        </w:rPr>
        <w:t>月，支付建设资金的</w:t>
      </w:r>
      <w:r>
        <w:rPr>
          <w:rStyle w:val="a8"/>
          <w:rFonts w:ascii="仿宋" w:eastAsia="仿宋" w:hAnsi="仿宋" w:cs="仿宋"/>
          <w:b w:val="0"/>
          <w:bCs w:val="0"/>
          <w:spacing w:val="-4"/>
          <w:sz w:val="32"/>
          <w:szCs w:val="32"/>
        </w:rPr>
        <w:t>30%</w:t>
      </w:r>
      <w:r>
        <w:rPr>
          <w:rStyle w:val="a8"/>
          <w:rFonts w:ascii="仿宋" w:eastAsia="仿宋" w:hAnsi="仿宋" w:cs="仿宋" w:hint="eastAsia"/>
          <w:b w:val="0"/>
          <w:bCs w:val="0"/>
          <w:spacing w:val="-4"/>
          <w:sz w:val="32"/>
          <w:szCs w:val="32"/>
        </w:rPr>
        <w:t>，即</w:t>
      </w:r>
      <w:r>
        <w:rPr>
          <w:rStyle w:val="a8"/>
          <w:rFonts w:ascii="仿宋" w:eastAsia="仿宋" w:hAnsi="仿宋" w:cs="仿宋"/>
          <w:b w:val="0"/>
          <w:bCs w:val="0"/>
          <w:spacing w:val="-4"/>
          <w:sz w:val="32"/>
          <w:szCs w:val="32"/>
        </w:rPr>
        <w:t>8.1</w:t>
      </w:r>
      <w:r>
        <w:rPr>
          <w:rStyle w:val="a8"/>
          <w:rFonts w:ascii="仿宋" w:eastAsia="仿宋" w:hAnsi="仿宋" w:cs="仿宋" w:hint="eastAsia"/>
          <w:b w:val="0"/>
          <w:bCs w:val="0"/>
          <w:spacing w:val="-4"/>
          <w:sz w:val="32"/>
          <w:szCs w:val="32"/>
        </w:rPr>
        <w:t>万元；剩余建设资金的</w:t>
      </w:r>
      <w:r>
        <w:rPr>
          <w:rStyle w:val="a8"/>
          <w:rFonts w:ascii="仿宋" w:eastAsia="仿宋" w:hAnsi="仿宋" w:cs="仿宋"/>
          <w:b w:val="0"/>
          <w:bCs w:val="0"/>
          <w:spacing w:val="-4"/>
          <w:sz w:val="32"/>
          <w:szCs w:val="32"/>
        </w:rPr>
        <w:t>10%</w:t>
      </w:r>
      <w:r>
        <w:rPr>
          <w:rStyle w:val="a8"/>
          <w:rFonts w:ascii="仿宋" w:eastAsia="仿宋" w:hAnsi="仿宋" w:cs="仿宋" w:hint="eastAsia"/>
          <w:b w:val="0"/>
          <w:bCs w:val="0"/>
          <w:spacing w:val="-4"/>
          <w:sz w:val="32"/>
          <w:szCs w:val="32"/>
        </w:rPr>
        <w:t>（</w:t>
      </w:r>
      <w:r>
        <w:rPr>
          <w:rStyle w:val="a8"/>
          <w:rFonts w:ascii="仿宋" w:eastAsia="仿宋" w:hAnsi="仿宋" w:cs="仿宋"/>
          <w:b w:val="0"/>
          <w:bCs w:val="0"/>
          <w:spacing w:val="-4"/>
          <w:sz w:val="32"/>
          <w:szCs w:val="32"/>
        </w:rPr>
        <w:t>2.7</w:t>
      </w:r>
      <w:r>
        <w:rPr>
          <w:rStyle w:val="a8"/>
          <w:rFonts w:ascii="仿宋" w:eastAsia="仿宋" w:hAnsi="仿宋" w:cs="仿宋" w:hint="eastAsia"/>
          <w:b w:val="0"/>
          <w:bCs w:val="0"/>
          <w:spacing w:val="-4"/>
          <w:sz w:val="32"/>
          <w:szCs w:val="32"/>
        </w:rPr>
        <w:t>万元）作为质保金，在超短波系统验收合格投入运行之日起一年后支付，</w:t>
      </w:r>
      <w:r>
        <w:rPr>
          <w:rStyle w:val="a8"/>
          <w:rFonts w:ascii="仿宋" w:eastAsia="仿宋" w:hAnsi="仿宋" w:cs="仿宋"/>
          <w:b w:val="0"/>
          <w:bCs w:val="0"/>
          <w:spacing w:val="-4"/>
          <w:sz w:val="32"/>
          <w:szCs w:val="32"/>
        </w:rPr>
        <w:t>2018</w:t>
      </w:r>
      <w:r>
        <w:rPr>
          <w:rStyle w:val="a8"/>
          <w:rFonts w:ascii="仿宋" w:eastAsia="仿宋" w:hAnsi="仿宋" w:cs="仿宋" w:hint="eastAsia"/>
          <w:b w:val="0"/>
          <w:bCs w:val="0"/>
          <w:spacing w:val="-4"/>
          <w:sz w:val="32"/>
          <w:szCs w:val="32"/>
        </w:rPr>
        <w:t>年</w:t>
      </w:r>
      <w:r>
        <w:rPr>
          <w:rStyle w:val="a8"/>
          <w:rFonts w:ascii="仿宋" w:eastAsia="仿宋" w:hAnsi="仿宋" w:cs="仿宋"/>
          <w:b w:val="0"/>
          <w:bCs w:val="0"/>
          <w:spacing w:val="-4"/>
          <w:sz w:val="32"/>
          <w:szCs w:val="32"/>
        </w:rPr>
        <w:t>7</w:t>
      </w:r>
      <w:r>
        <w:rPr>
          <w:rStyle w:val="a8"/>
          <w:rFonts w:ascii="仿宋" w:eastAsia="仿宋" w:hAnsi="仿宋" w:cs="仿宋" w:hint="eastAsia"/>
          <w:b w:val="0"/>
          <w:bCs w:val="0"/>
          <w:spacing w:val="-4"/>
          <w:sz w:val="32"/>
          <w:szCs w:val="32"/>
        </w:rPr>
        <w:t>月支付质保金</w:t>
      </w:r>
      <w:r>
        <w:rPr>
          <w:rStyle w:val="a8"/>
          <w:rFonts w:ascii="仿宋" w:eastAsia="仿宋" w:hAnsi="仿宋" w:cs="仿宋"/>
          <w:b w:val="0"/>
          <w:bCs w:val="0"/>
          <w:spacing w:val="-4"/>
          <w:sz w:val="32"/>
          <w:szCs w:val="32"/>
        </w:rPr>
        <w:t>2.7</w:t>
      </w:r>
      <w:r>
        <w:rPr>
          <w:rStyle w:val="a8"/>
          <w:rFonts w:ascii="仿宋" w:eastAsia="仿宋" w:hAnsi="仿宋" w:cs="仿宋" w:hint="eastAsia"/>
          <w:b w:val="0"/>
          <w:bCs w:val="0"/>
          <w:spacing w:val="-4"/>
          <w:sz w:val="32"/>
          <w:szCs w:val="32"/>
        </w:rPr>
        <w:t>万元。</w:t>
      </w:r>
    </w:p>
    <w:p w:rsidR="000541CD" w:rsidRDefault="0019727D">
      <w:pPr>
        <w:spacing w:line="540" w:lineRule="exact"/>
        <w:ind w:firstLineChars="181" w:firstLine="567"/>
        <w:rPr>
          <w:rStyle w:val="a8"/>
          <w:rFonts w:ascii="楷体" w:eastAsia="楷体" w:hAnsi="楷体"/>
          <w:spacing w:val="-4"/>
          <w:sz w:val="32"/>
          <w:szCs w:val="32"/>
        </w:rPr>
      </w:pPr>
      <w:r>
        <w:rPr>
          <w:rStyle w:val="a8"/>
          <w:rFonts w:ascii="楷体" w:eastAsia="楷体" w:hAnsi="楷体" w:cs="楷体" w:hint="eastAsia"/>
          <w:spacing w:val="-4"/>
          <w:sz w:val="32"/>
          <w:szCs w:val="32"/>
        </w:rPr>
        <w:t>（三）项目资金管理情况分析</w:t>
      </w:r>
    </w:p>
    <w:p w:rsidR="000541CD" w:rsidRDefault="0019727D" w:rsidP="00F14D6A">
      <w:pPr>
        <w:spacing w:line="540" w:lineRule="exact"/>
        <w:ind w:firstLineChars="181" w:firstLine="565"/>
        <w:rPr>
          <w:rStyle w:val="a8"/>
          <w:rFonts w:ascii="仿宋" w:eastAsia="仿宋" w:hAnsi="仿宋"/>
          <w:b w:val="0"/>
          <w:bCs w:val="0"/>
          <w:spacing w:val="-4"/>
          <w:sz w:val="32"/>
          <w:szCs w:val="32"/>
        </w:rPr>
      </w:pPr>
      <w:r>
        <w:rPr>
          <w:rStyle w:val="a8"/>
          <w:rFonts w:ascii="仿宋" w:eastAsia="仿宋" w:hAnsi="仿宋" w:cs="仿宋" w:hint="eastAsia"/>
          <w:b w:val="0"/>
          <w:bCs w:val="0"/>
          <w:spacing w:val="-4"/>
          <w:sz w:val="32"/>
          <w:szCs w:val="32"/>
        </w:rPr>
        <w:t>严格按照项目资金管理办法，按合同约定的时间、支付方式、支付金额进行该项目资金的管理和使用。</w:t>
      </w:r>
    </w:p>
    <w:p w:rsidR="000541CD" w:rsidRDefault="0019727D">
      <w:pPr>
        <w:spacing w:line="540" w:lineRule="exact"/>
        <w:ind w:firstLine="640"/>
        <w:rPr>
          <w:rStyle w:val="a8"/>
          <w:rFonts w:ascii="黑体" w:eastAsia="黑体" w:hAnsi="黑体"/>
          <w:b w:val="0"/>
          <w:bCs w:val="0"/>
          <w:spacing w:val="-4"/>
          <w:sz w:val="32"/>
          <w:szCs w:val="32"/>
        </w:rPr>
      </w:pPr>
      <w:r>
        <w:rPr>
          <w:rStyle w:val="a8"/>
          <w:rFonts w:ascii="黑体" w:eastAsia="黑体" w:hAnsi="黑体" w:cs="黑体" w:hint="eastAsia"/>
          <w:b w:val="0"/>
          <w:bCs w:val="0"/>
          <w:spacing w:val="-4"/>
          <w:sz w:val="32"/>
          <w:szCs w:val="32"/>
        </w:rPr>
        <w:t>三、项目组织实施情况</w:t>
      </w:r>
    </w:p>
    <w:p w:rsidR="000541CD" w:rsidRDefault="0019727D">
      <w:pPr>
        <w:spacing w:line="540" w:lineRule="exact"/>
        <w:ind w:firstLineChars="181" w:firstLine="567"/>
        <w:rPr>
          <w:rStyle w:val="a8"/>
          <w:rFonts w:ascii="楷体" w:eastAsia="楷体" w:hAnsi="楷体"/>
          <w:spacing w:val="-4"/>
          <w:sz w:val="32"/>
          <w:szCs w:val="32"/>
        </w:rPr>
      </w:pPr>
      <w:r>
        <w:rPr>
          <w:rStyle w:val="a8"/>
          <w:rFonts w:ascii="楷体" w:eastAsia="楷体" w:hAnsi="楷体" w:cs="楷体" w:hint="eastAsia"/>
          <w:spacing w:val="-4"/>
          <w:sz w:val="32"/>
          <w:szCs w:val="32"/>
        </w:rPr>
        <w:t>（一）项目组织情况分析</w:t>
      </w:r>
    </w:p>
    <w:p w:rsidR="000541CD" w:rsidRDefault="0019727D">
      <w:pPr>
        <w:spacing w:line="540" w:lineRule="exact"/>
        <w:ind w:firstLineChars="200" w:firstLine="624"/>
        <w:rPr>
          <w:rStyle w:val="a8"/>
          <w:rFonts w:ascii="仿宋" w:eastAsia="仿宋" w:hAnsi="仿宋"/>
          <w:b w:val="0"/>
          <w:bCs w:val="0"/>
          <w:spacing w:val="-4"/>
          <w:sz w:val="32"/>
          <w:szCs w:val="32"/>
        </w:rPr>
      </w:pPr>
      <w:r>
        <w:rPr>
          <w:rStyle w:val="a8"/>
          <w:rFonts w:ascii="仿宋" w:eastAsia="仿宋" w:hAnsi="仿宋" w:cs="仿宋" w:hint="eastAsia"/>
          <w:b w:val="0"/>
          <w:bCs w:val="0"/>
          <w:spacing w:val="-4"/>
          <w:sz w:val="32"/>
          <w:szCs w:val="32"/>
        </w:rPr>
        <w:t>鉴于该系统建设时间较紧，工程要求高，经书面与州政府采购办沟通，采取分散采购方式建设。经询价比对</w:t>
      </w:r>
      <w:r>
        <w:rPr>
          <w:rStyle w:val="a8"/>
          <w:rFonts w:ascii="仿宋" w:eastAsia="仿宋" w:hAnsi="仿宋" w:cs="仿宋"/>
          <w:b w:val="0"/>
          <w:bCs w:val="0"/>
          <w:spacing w:val="-4"/>
          <w:sz w:val="32"/>
          <w:szCs w:val="32"/>
        </w:rPr>
        <w:t>,</w:t>
      </w:r>
      <w:r>
        <w:rPr>
          <w:rStyle w:val="a8"/>
          <w:rFonts w:ascii="仿宋" w:eastAsia="仿宋" w:hAnsi="仿宋" w:cs="仿宋" w:hint="eastAsia"/>
          <w:b w:val="0"/>
          <w:bCs w:val="0"/>
          <w:spacing w:val="-4"/>
          <w:sz w:val="32"/>
          <w:szCs w:val="32"/>
        </w:rPr>
        <w:t>确定巴州茂安通讯设备有限公司为承建单位。</w:t>
      </w:r>
      <w:r>
        <w:rPr>
          <w:rStyle w:val="a8"/>
          <w:rFonts w:ascii="仿宋" w:eastAsia="仿宋" w:hAnsi="仿宋" w:cs="仿宋"/>
          <w:b w:val="0"/>
          <w:bCs w:val="0"/>
          <w:spacing w:val="-4"/>
          <w:sz w:val="32"/>
          <w:szCs w:val="32"/>
        </w:rPr>
        <w:t>2017</w:t>
      </w:r>
      <w:r>
        <w:rPr>
          <w:rStyle w:val="a8"/>
          <w:rFonts w:ascii="仿宋" w:eastAsia="仿宋" w:hAnsi="仿宋" w:cs="仿宋" w:hint="eastAsia"/>
          <w:b w:val="0"/>
          <w:bCs w:val="0"/>
          <w:spacing w:val="-4"/>
          <w:sz w:val="32"/>
          <w:szCs w:val="32"/>
        </w:rPr>
        <w:t>年</w:t>
      </w:r>
      <w:r>
        <w:rPr>
          <w:rStyle w:val="a8"/>
          <w:rFonts w:ascii="仿宋" w:eastAsia="仿宋" w:hAnsi="仿宋" w:cs="仿宋"/>
          <w:b w:val="0"/>
          <w:bCs w:val="0"/>
          <w:spacing w:val="-4"/>
          <w:sz w:val="32"/>
          <w:szCs w:val="32"/>
        </w:rPr>
        <w:t>3</w:t>
      </w:r>
      <w:r>
        <w:rPr>
          <w:rStyle w:val="a8"/>
          <w:rFonts w:ascii="仿宋" w:eastAsia="仿宋" w:hAnsi="仿宋" w:cs="仿宋" w:hint="eastAsia"/>
          <w:b w:val="0"/>
          <w:bCs w:val="0"/>
          <w:spacing w:val="-4"/>
          <w:sz w:val="32"/>
          <w:szCs w:val="32"/>
        </w:rPr>
        <w:t>月开工建设，</w:t>
      </w:r>
      <w:r>
        <w:rPr>
          <w:rStyle w:val="a8"/>
          <w:rFonts w:ascii="仿宋" w:eastAsia="仿宋" w:hAnsi="仿宋" w:cs="仿宋"/>
          <w:b w:val="0"/>
          <w:bCs w:val="0"/>
          <w:spacing w:val="-4"/>
          <w:sz w:val="32"/>
          <w:szCs w:val="32"/>
        </w:rPr>
        <w:t>6</w:t>
      </w:r>
      <w:r>
        <w:rPr>
          <w:rStyle w:val="a8"/>
          <w:rFonts w:ascii="仿宋" w:eastAsia="仿宋" w:hAnsi="仿宋" w:cs="仿宋" w:hint="eastAsia"/>
          <w:b w:val="0"/>
          <w:bCs w:val="0"/>
          <w:spacing w:val="-4"/>
          <w:sz w:val="32"/>
          <w:szCs w:val="32"/>
        </w:rPr>
        <w:t>月通过验收。</w:t>
      </w:r>
    </w:p>
    <w:p w:rsidR="000541CD" w:rsidRDefault="0019727D">
      <w:pPr>
        <w:spacing w:line="540" w:lineRule="exact"/>
        <w:ind w:firstLineChars="181" w:firstLine="567"/>
        <w:rPr>
          <w:rStyle w:val="a8"/>
          <w:rFonts w:ascii="楷体" w:eastAsia="楷体" w:hAnsi="楷体"/>
          <w:spacing w:val="-4"/>
          <w:sz w:val="32"/>
          <w:szCs w:val="32"/>
        </w:rPr>
      </w:pPr>
      <w:r>
        <w:rPr>
          <w:rStyle w:val="a8"/>
          <w:rFonts w:ascii="楷体" w:eastAsia="楷体" w:hAnsi="楷体" w:cs="楷体" w:hint="eastAsia"/>
          <w:spacing w:val="-4"/>
          <w:sz w:val="32"/>
          <w:szCs w:val="32"/>
        </w:rPr>
        <w:t>（二）项目管理情况分析</w:t>
      </w:r>
    </w:p>
    <w:p w:rsidR="000541CD" w:rsidRDefault="0019727D" w:rsidP="00F14D6A">
      <w:pPr>
        <w:spacing w:line="540" w:lineRule="exact"/>
        <w:ind w:firstLineChars="181" w:firstLine="565"/>
        <w:rPr>
          <w:rStyle w:val="a8"/>
          <w:rFonts w:ascii="仿宋" w:eastAsia="仿宋" w:hAnsi="仿宋"/>
          <w:b w:val="0"/>
          <w:bCs w:val="0"/>
          <w:spacing w:val="-4"/>
          <w:sz w:val="32"/>
          <w:szCs w:val="32"/>
        </w:rPr>
      </w:pPr>
      <w:r>
        <w:rPr>
          <w:rStyle w:val="a8"/>
          <w:rFonts w:ascii="仿宋" w:eastAsia="仿宋" w:hAnsi="仿宋" w:cs="仿宋" w:hint="eastAsia"/>
          <w:b w:val="0"/>
          <w:bCs w:val="0"/>
          <w:spacing w:val="-4"/>
          <w:sz w:val="32"/>
          <w:szCs w:val="32"/>
        </w:rPr>
        <w:t>委托的巴州茂安通讯设备有限公司按照项目实施，</w:t>
      </w:r>
      <w:r>
        <w:rPr>
          <w:rStyle w:val="a8"/>
          <w:rFonts w:ascii="仿宋" w:eastAsia="仿宋" w:hAnsi="仿宋" w:cs="仿宋" w:hint="eastAsia"/>
          <w:b w:val="0"/>
          <w:bCs w:val="0"/>
          <w:spacing w:val="-4"/>
          <w:sz w:val="32"/>
          <w:szCs w:val="32"/>
        </w:rPr>
        <w:t>执行的管理要求，建立健全各项制度，按照制度进行施工和建设，该单位配合电子政务办公室项目管理人员进行日常的监管。</w:t>
      </w:r>
    </w:p>
    <w:p w:rsidR="000541CD" w:rsidRDefault="0019727D" w:rsidP="00F14D6A">
      <w:pPr>
        <w:spacing w:line="540" w:lineRule="exact"/>
        <w:ind w:firstLineChars="255" w:firstLine="796"/>
        <w:rPr>
          <w:rStyle w:val="a8"/>
          <w:rFonts w:ascii="黑体" w:eastAsia="黑体" w:hAnsi="黑体"/>
        </w:rPr>
      </w:pPr>
      <w:r>
        <w:rPr>
          <w:rStyle w:val="a8"/>
          <w:rFonts w:ascii="黑体" w:eastAsia="黑体" w:hAnsi="黑体" w:cs="黑体" w:hint="eastAsia"/>
          <w:b w:val="0"/>
          <w:bCs w:val="0"/>
          <w:spacing w:val="-4"/>
          <w:sz w:val="32"/>
          <w:szCs w:val="32"/>
        </w:rPr>
        <w:t>四、项目绩效情况</w:t>
      </w:r>
    </w:p>
    <w:p w:rsidR="000541CD" w:rsidRDefault="0019727D">
      <w:pPr>
        <w:spacing w:line="540" w:lineRule="exact"/>
        <w:ind w:firstLineChars="181" w:firstLine="567"/>
        <w:rPr>
          <w:rFonts w:ascii="楷体" w:eastAsia="楷体" w:hAnsi="楷体"/>
          <w:b/>
          <w:bCs/>
          <w:spacing w:val="-4"/>
          <w:sz w:val="32"/>
          <w:szCs w:val="32"/>
        </w:rPr>
      </w:pPr>
      <w:r>
        <w:rPr>
          <w:rFonts w:ascii="楷体" w:eastAsia="楷体" w:hAnsi="楷体" w:cs="楷体" w:hint="eastAsia"/>
          <w:b/>
          <w:bCs/>
          <w:spacing w:val="-4"/>
          <w:sz w:val="32"/>
          <w:szCs w:val="32"/>
        </w:rPr>
        <w:t>（一）项目绩效目标完成情况分析</w:t>
      </w:r>
    </w:p>
    <w:p w:rsidR="000541CD" w:rsidRDefault="0019727D" w:rsidP="00F14D6A">
      <w:pPr>
        <w:spacing w:line="540" w:lineRule="exact"/>
        <w:ind w:firstLineChars="181" w:firstLine="565"/>
        <w:rPr>
          <w:rStyle w:val="a8"/>
          <w:rFonts w:ascii="仿宋" w:eastAsia="仿宋" w:hAnsi="仿宋"/>
          <w:b w:val="0"/>
          <w:bCs w:val="0"/>
          <w:spacing w:val="-4"/>
          <w:sz w:val="32"/>
          <w:szCs w:val="32"/>
        </w:rPr>
      </w:pPr>
      <w:r>
        <w:rPr>
          <w:rStyle w:val="a8"/>
          <w:rFonts w:ascii="仿宋" w:eastAsia="仿宋" w:hAnsi="仿宋" w:cs="仿宋" w:hint="eastAsia"/>
          <w:b w:val="0"/>
          <w:bCs w:val="0"/>
          <w:spacing w:val="-4"/>
          <w:sz w:val="32"/>
          <w:szCs w:val="32"/>
        </w:rPr>
        <w:t>主要建设了发射基站</w:t>
      </w:r>
      <w:r>
        <w:rPr>
          <w:rStyle w:val="a8"/>
          <w:rFonts w:ascii="仿宋" w:eastAsia="仿宋" w:hAnsi="仿宋" w:cs="仿宋"/>
          <w:b w:val="0"/>
          <w:bCs w:val="0"/>
          <w:spacing w:val="-4"/>
          <w:sz w:val="32"/>
          <w:szCs w:val="32"/>
        </w:rPr>
        <w:t>1</w:t>
      </w:r>
      <w:r>
        <w:rPr>
          <w:rStyle w:val="a8"/>
          <w:rFonts w:ascii="仿宋" w:eastAsia="仿宋" w:hAnsi="仿宋" w:cs="仿宋" w:hint="eastAsia"/>
          <w:b w:val="0"/>
          <w:bCs w:val="0"/>
          <w:spacing w:val="-4"/>
          <w:sz w:val="32"/>
          <w:szCs w:val="32"/>
        </w:rPr>
        <w:t>座、电台</w:t>
      </w:r>
      <w:r>
        <w:rPr>
          <w:rStyle w:val="a8"/>
          <w:rFonts w:ascii="仿宋" w:eastAsia="仿宋" w:hAnsi="仿宋" w:cs="仿宋"/>
          <w:b w:val="0"/>
          <w:bCs w:val="0"/>
          <w:spacing w:val="-4"/>
          <w:sz w:val="32"/>
          <w:szCs w:val="32"/>
        </w:rPr>
        <w:t>2</w:t>
      </w:r>
      <w:r>
        <w:rPr>
          <w:rStyle w:val="a8"/>
          <w:rFonts w:ascii="仿宋" w:eastAsia="仿宋" w:hAnsi="仿宋" w:cs="仿宋" w:hint="eastAsia"/>
          <w:b w:val="0"/>
          <w:bCs w:val="0"/>
          <w:spacing w:val="-4"/>
          <w:sz w:val="32"/>
          <w:szCs w:val="32"/>
        </w:rPr>
        <w:t>部、手台</w:t>
      </w:r>
      <w:r>
        <w:rPr>
          <w:rStyle w:val="a8"/>
          <w:rFonts w:ascii="仿宋" w:eastAsia="仿宋" w:hAnsi="仿宋" w:cs="仿宋"/>
          <w:b w:val="0"/>
          <w:bCs w:val="0"/>
          <w:spacing w:val="-4"/>
          <w:sz w:val="32"/>
          <w:szCs w:val="32"/>
        </w:rPr>
        <w:t>4</w:t>
      </w:r>
      <w:r>
        <w:rPr>
          <w:rStyle w:val="a8"/>
          <w:rFonts w:ascii="仿宋" w:eastAsia="仿宋" w:hAnsi="仿宋" w:cs="仿宋" w:hint="eastAsia"/>
          <w:b w:val="0"/>
          <w:bCs w:val="0"/>
          <w:spacing w:val="-4"/>
          <w:sz w:val="32"/>
          <w:szCs w:val="32"/>
        </w:rPr>
        <w:t>台、申请了专用频率。经实地测试，初步具备覆盖库尔勒市、尉犁县城、焉耆盆地部分区域（半径约</w:t>
      </w:r>
      <w:r>
        <w:rPr>
          <w:rStyle w:val="a8"/>
          <w:rFonts w:ascii="仿宋" w:eastAsia="仿宋" w:hAnsi="仿宋" w:cs="仿宋"/>
          <w:b w:val="0"/>
          <w:bCs w:val="0"/>
          <w:spacing w:val="-4"/>
          <w:sz w:val="32"/>
          <w:szCs w:val="32"/>
        </w:rPr>
        <w:t>30</w:t>
      </w:r>
      <w:r>
        <w:rPr>
          <w:rStyle w:val="a8"/>
          <w:rFonts w:ascii="仿宋" w:eastAsia="仿宋" w:hAnsi="仿宋" w:cs="仿宋" w:hint="eastAsia"/>
          <w:b w:val="0"/>
          <w:bCs w:val="0"/>
          <w:spacing w:val="-4"/>
          <w:sz w:val="32"/>
          <w:szCs w:val="32"/>
        </w:rPr>
        <w:t>千米）的应急通讯保障功能。</w:t>
      </w:r>
    </w:p>
    <w:p w:rsidR="000541CD" w:rsidRDefault="0019727D">
      <w:pPr>
        <w:spacing w:line="540" w:lineRule="exact"/>
        <w:ind w:firstLineChars="181" w:firstLine="567"/>
        <w:rPr>
          <w:rFonts w:ascii="楷体" w:eastAsia="楷体" w:hAnsi="楷体"/>
          <w:b/>
          <w:bCs/>
          <w:spacing w:val="-4"/>
          <w:sz w:val="32"/>
          <w:szCs w:val="32"/>
        </w:rPr>
      </w:pPr>
      <w:r>
        <w:rPr>
          <w:rFonts w:ascii="楷体" w:eastAsia="楷体" w:hAnsi="楷体" w:cs="楷体" w:hint="eastAsia"/>
          <w:b/>
          <w:bCs/>
          <w:spacing w:val="-4"/>
          <w:sz w:val="32"/>
          <w:szCs w:val="32"/>
        </w:rPr>
        <w:t>（二）项目绩效目标未完成原因分析</w:t>
      </w:r>
    </w:p>
    <w:p w:rsidR="000541CD" w:rsidRDefault="0019727D" w:rsidP="00F14D6A">
      <w:pPr>
        <w:spacing w:line="540" w:lineRule="exact"/>
        <w:ind w:firstLineChars="255" w:firstLine="796"/>
        <w:rPr>
          <w:rFonts w:ascii="仿宋" w:eastAsia="仿宋" w:hAnsi="仿宋"/>
          <w:spacing w:val="-4"/>
          <w:sz w:val="32"/>
          <w:szCs w:val="32"/>
        </w:rPr>
      </w:pPr>
      <w:r>
        <w:rPr>
          <w:rFonts w:ascii="仿宋" w:eastAsia="仿宋" w:hAnsi="仿宋" w:cs="仿宋" w:hint="eastAsia"/>
          <w:spacing w:val="-4"/>
          <w:sz w:val="32"/>
          <w:szCs w:val="32"/>
        </w:rPr>
        <w:t>无。</w:t>
      </w:r>
    </w:p>
    <w:p w:rsidR="000541CD" w:rsidRDefault="0019727D">
      <w:pPr>
        <w:spacing w:line="540" w:lineRule="exact"/>
        <w:ind w:firstLine="640"/>
        <w:rPr>
          <w:rStyle w:val="a8"/>
          <w:rFonts w:ascii="黑体" w:eastAsia="黑体" w:hAnsi="黑体"/>
          <w:b w:val="0"/>
          <w:bCs w:val="0"/>
          <w:spacing w:val="-4"/>
          <w:sz w:val="32"/>
          <w:szCs w:val="32"/>
        </w:rPr>
      </w:pPr>
      <w:r>
        <w:rPr>
          <w:rStyle w:val="a8"/>
          <w:rFonts w:ascii="黑体" w:eastAsia="黑体" w:hAnsi="黑体" w:cs="黑体" w:hint="eastAsia"/>
          <w:b w:val="0"/>
          <w:bCs w:val="0"/>
          <w:spacing w:val="-4"/>
          <w:sz w:val="32"/>
          <w:szCs w:val="32"/>
        </w:rPr>
        <w:lastRenderedPageBreak/>
        <w:t>五、其他需要说明的问题</w:t>
      </w:r>
    </w:p>
    <w:p w:rsidR="000541CD" w:rsidRDefault="0019727D">
      <w:pPr>
        <w:spacing w:line="540" w:lineRule="exact"/>
        <w:ind w:firstLine="640"/>
        <w:rPr>
          <w:rStyle w:val="a8"/>
          <w:rFonts w:ascii="黑体" w:eastAsia="黑体" w:hAnsi="黑体"/>
          <w:b w:val="0"/>
          <w:bCs w:val="0"/>
          <w:spacing w:val="-4"/>
          <w:sz w:val="32"/>
          <w:szCs w:val="32"/>
        </w:rPr>
      </w:pPr>
      <w:r>
        <w:rPr>
          <w:rStyle w:val="a8"/>
          <w:rFonts w:ascii="黑体" w:eastAsia="黑体" w:hAnsi="黑体" w:cs="黑体" w:hint="eastAsia"/>
          <w:b w:val="0"/>
          <w:bCs w:val="0"/>
          <w:spacing w:val="-4"/>
          <w:sz w:val="32"/>
          <w:szCs w:val="32"/>
        </w:rPr>
        <w:t>无。</w:t>
      </w:r>
    </w:p>
    <w:p w:rsidR="000541CD" w:rsidRDefault="0019727D">
      <w:pPr>
        <w:spacing w:line="540" w:lineRule="exact"/>
        <w:ind w:firstLineChars="181" w:firstLine="567"/>
        <w:rPr>
          <w:rFonts w:ascii="楷体" w:eastAsia="楷体" w:hAnsi="楷体"/>
          <w:b/>
          <w:bCs/>
          <w:spacing w:val="-4"/>
          <w:sz w:val="32"/>
          <w:szCs w:val="32"/>
        </w:rPr>
      </w:pPr>
      <w:r>
        <w:rPr>
          <w:rFonts w:ascii="楷体" w:eastAsia="楷体" w:hAnsi="楷体" w:cs="楷体" w:hint="eastAsia"/>
          <w:b/>
          <w:bCs/>
          <w:spacing w:val="-4"/>
          <w:sz w:val="32"/>
          <w:szCs w:val="32"/>
        </w:rPr>
        <w:t>（一）后续工作计划</w:t>
      </w:r>
    </w:p>
    <w:p w:rsidR="000541CD" w:rsidRDefault="0019727D">
      <w:pPr>
        <w:spacing w:line="540" w:lineRule="exact"/>
        <w:ind w:firstLineChars="279" w:firstLine="874"/>
        <w:rPr>
          <w:rFonts w:ascii="楷体" w:eastAsia="楷体" w:hAnsi="楷体"/>
          <w:b/>
          <w:bCs/>
          <w:spacing w:val="-4"/>
          <w:sz w:val="32"/>
          <w:szCs w:val="32"/>
        </w:rPr>
      </w:pPr>
      <w:r>
        <w:rPr>
          <w:rFonts w:ascii="楷体" w:eastAsia="楷体" w:hAnsi="楷体" w:cs="楷体" w:hint="eastAsia"/>
          <w:b/>
          <w:bCs/>
          <w:spacing w:val="-4"/>
          <w:sz w:val="32"/>
          <w:szCs w:val="32"/>
        </w:rPr>
        <w:t>无。</w:t>
      </w:r>
    </w:p>
    <w:p w:rsidR="000541CD" w:rsidRDefault="0019727D">
      <w:pPr>
        <w:spacing w:line="540" w:lineRule="exact"/>
        <w:ind w:firstLineChars="196" w:firstLine="614"/>
        <w:rPr>
          <w:rFonts w:ascii="楷体" w:eastAsia="楷体" w:hAnsi="楷体"/>
          <w:b/>
          <w:bCs/>
          <w:spacing w:val="-4"/>
          <w:sz w:val="32"/>
          <w:szCs w:val="32"/>
        </w:rPr>
      </w:pPr>
      <w:r>
        <w:rPr>
          <w:rFonts w:ascii="楷体" w:eastAsia="楷体" w:hAnsi="楷体" w:cs="楷体" w:hint="eastAsia"/>
          <w:b/>
          <w:bCs/>
          <w:spacing w:val="-4"/>
          <w:sz w:val="32"/>
          <w:szCs w:val="32"/>
        </w:rPr>
        <w:t>（二）主要经验及做法、存在问题和建议</w:t>
      </w:r>
    </w:p>
    <w:p w:rsidR="000541CD" w:rsidRDefault="0019727D" w:rsidP="00F14D6A">
      <w:pPr>
        <w:spacing w:line="540" w:lineRule="exact"/>
        <w:ind w:firstLineChars="196" w:firstLine="612"/>
        <w:rPr>
          <w:rFonts w:ascii="仿宋" w:eastAsia="仿宋" w:hAnsi="仿宋"/>
          <w:spacing w:val="-4"/>
          <w:sz w:val="32"/>
          <w:szCs w:val="32"/>
        </w:rPr>
      </w:pPr>
      <w:r>
        <w:rPr>
          <w:rFonts w:ascii="仿宋" w:eastAsia="仿宋" w:hAnsi="仿宋" w:cs="仿宋" w:hint="eastAsia"/>
          <w:spacing w:val="-4"/>
          <w:sz w:val="32"/>
          <w:szCs w:val="32"/>
        </w:rPr>
        <w:t>该项目是通过巴州人民政府办公室党组会议讨论通过，并有会议记录。严格按照政府采购的相关程序进行，资金按照专项资金的管理要求进行使用和相关的账务处理。</w:t>
      </w:r>
    </w:p>
    <w:p w:rsidR="000541CD" w:rsidRDefault="0019727D">
      <w:pPr>
        <w:spacing w:line="540" w:lineRule="exact"/>
        <w:ind w:firstLineChars="181" w:firstLine="567"/>
        <w:rPr>
          <w:rFonts w:ascii="楷体" w:eastAsia="楷体" w:hAnsi="楷体"/>
          <w:b/>
          <w:bCs/>
          <w:spacing w:val="-4"/>
          <w:sz w:val="32"/>
          <w:szCs w:val="32"/>
        </w:rPr>
      </w:pPr>
      <w:r>
        <w:rPr>
          <w:rFonts w:ascii="楷体" w:eastAsia="楷体" w:hAnsi="楷体" w:cs="楷体" w:hint="eastAsia"/>
          <w:b/>
          <w:bCs/>
          <w:spacing w:val="-4"/>
          <w:sz w:val="32"/>
          <w:szCs w:val="32"/>
        </w:rPr>
        <w:t>（三）其他</w:t>
      </w:r>
    </w:p>
    <w:p w:rsidR="000541CD" w:rsidRDefault="0019727D" w:rsidP="00F14D6A">
      <w:pPr>
        <w:spacing w:line="540" w:lineRule="exact"/>
        <w:ind w:firstLineChars="246" w:firstLine="768"/>
        <w:rPr>
          <w:rStyle w:val="a8"/>
          <w:rFonts w:ascii="黑体" w:eastAsia="黑体" w:hAnsi="黑体"/>
          <w:b w:val="0"/>
          <w:bCs w:val="0"/>
          <w:spacing w:val="-4"/>
          <w:sz w:val="32"/>
          <w:szCs w:val="32"/>
        </w:rPr>
      </w:pPr>
      <w:r>
        <w:rPr>
          <w:rStyle w:val="a8"/>
          <w:rFonts w:ascii="黑体" w:eastAsia="黑体" w:hAnsi="黑体" w:cs="黑体" w:hint="eastAsia"/>
          <w:b w:val="0"/>
          <w:bCs w:val="0"/>
          <w:spacing w:val="-4"/>
          <w:sz w:val="32"/>
          <w:szCs w:val="32"/>
        </w:rPr>
        <w:t>六、项目评价工作情况</w:t>
      </w:r>
    </w:p>
    <w:p w:rsidR="000541CD" w:rsidRDefault="0019727D" w:rsidP="00F14D6A">
      <w:pPr>
        <w:spacing w:line="540" w:lineRule="exact"/>
        <w:ind w:firstLineChars="246" w:firstLine="768"/>
        <w:rPr>
          <w:rStyle w:val="a8"/>
          <w:rFonts w:ascii="黑体" w:eastAsia="黑体" w:hAnsi="黑体"/>
          <w:b w:val="0"/>
          <w:bCs w:val="0"/>
          <w:spacing w:val="-4"/>
          <w:sz w:val="32"/>
          <w:szCs w:val="32"/>
        </w:rPr>
      </w:pPr>
      <w:r>
        <w:rPr>
          <w:rStyle w:val="a8"/>
          <w:rFonts w:ascii="黑体" w:eastAsia="黑体" w:hAnsi="黑体" w:cs="黑体" w:hint="eastAsia"/>
          <w:b w:val="0"/>
          <w:bCs w:val="0"/>
          <w:spacing w:val="-4"/>
          <w:sz w:val="32"/>
          <w:szCs w:val="32"/>
        </w:rPr>
        <w:t>该项目已通过验收，可以正常使用。</w:t>
      </w:r>
    </w:p>
    <w:p w:rsidR="000541CD" w:rsidRDefault="0019727D">
      <w:pPr>
        <w:spacing w:line="540" w:lineRule="exact"/>
        <w:ind w:firstLine="640"/>
        <w:rPr>
          <w:rStyle w:val="a8"/>
          <w:rFonts w:ascii="黑体" w:eastAsia="黑体" w:hAnsi="黑体"/>
          <w:b w:val="0"/>
          <w:bCs w:val="0"/>
          <w:spacing w:val="-4"/>
          <w:sz w:val="32"/>
          <w:szCs w:val="32"/>
        </w:rPr>
      </w:pPr>
      <w:r>
        <w:rPr>
          <w:rStyle w:val="a8"/>
          <w:rFonts w:ascii="黑体" w:eastAsia="黑体" w:hAnsi="黑体" w:cs="黑体" w:hint="eastAsia"/>
          <w:b w:val="0"/>
          <w:bCs w:val="0"/>
          <w:spacing w:val="-4"/>
          <w:sz w:val="32"/>
          <w:szCs w:val="32"/>
        </w:rPr>
        <w:t>七、附表</w:t>
      </w:r>
    </w:p>
    <w:p w:rsidR="000541CD" w:rsidRDefault="0019727D">
      <w:pPr>
        <w:spacing w:line="540" w:lineRule="exact"/>
        <w:ind w:firstLine="567"/>
        <w:rPr>
          <w:rStyle w:val="a8"/>
          <w:rFonts w:ascii="仿宋" w:eastAsia="仿宋" w:hAnsi="仿宋"/>
          <w:b w:val="0"/>
          <w:bCs w:val="0"/>
          <w:spacing w:val="-4"/>
          <w:sz w:val="32"/>
          <w:szCs w:val="32"/>
        </w:rPr>
      </w:pPr>
      <w:r>
        <w:rPr>
          <w:rStyle w:val="a8"/>
          <w:rFonts w:ascii="仿宋" w:eastAsia="仿宋" w:hAnsi="仿宋" w:cs="仿宋" w:hint="eastAsia"/>
          <w:b w:val="0"/>
          <w:bCs w:val="0"/>
          <w:spacing w:val="-4"/>
          <w:sz w:val="32"/>
          <w:szCs w:val="32"/>
        </w:rPr>
        <w:t>《巴州人民政府办公室财政项目支出绩效自评表》</w:t>
      </w:r>
    </w:p>
    <w:p w:rsidR="000541CD" w:rsidRDefault="000541CD">
      <w:pPr>
        <w:spacing w:line="540" w:lineRule="exact"/>
        <w:ind w:firstLine="567"/>
        <w:rPr>
          <w:rStyle w:val="a8"/>
          <w:rFonts w:ascii="仿宋" w:eastAsia="仿宋" w:hAnsi="仿宋"/>
          <w:b w:val="0"/>
          <w:bCs w:val="0"/>
          <w:spacing w:val="-4"/>
          <w:sz w:val="32"/>
          <w:szCs w:val="32"/>
        </w:rPr>
      </w:pPr>
    </w:p>
    <w:p w:rsidR="000541CD" w:rsidRDefault="000541CD">
      <w:pPr>
        <w:spacing w:line="540" w:lineRule="exact"/>
        <w:ind w:firstLine="567"/>
        <w:rPr>
          <w:rStyle w:val="a8"/>
          <w:rFonts w:ascii="仿宋" w:eastAsia="仿宋" w:hAnsi="仿宋"/>
          <w:b w:val="0"/>
          <w:bCs w:val="0"/>
          <w:spacing w:val="-4"/>
          <w:sz w:val="32"/>
          <w:szCs w:val="32"/>
        </w:rPr>
      </w:pPr>
    </w:p>
    <w:p w:rsidR="000541CD" w:rsidRDefault="000541CD">
      <w:pPr>
        <w:spacing w:line="540" w:lineRule="exact"/>
        <w:ind w:firstLine="567"/>
        <w:rPr>
          <w:rStyle w:val="a8"/>
          <w:rFonts w:ascii="仿宋" w:eastAsia="仿宋" w:hAnsi="仿宋"/>
          <w:b w:val="0"/>
          <w:bCs w:val="0"/>
          <w:spacing w:val="-4"/>
          <w:sz w:val="32"/>
          <w:szCs w:val="32"/>
        </w:rPr>
      </w:pPr>
    </w:p>
    <w:p w:rsidR="000541CD" w:rsidRDefault="000541CD">
      <w:pPr>
        <w:spacing w:line="540" w:lineRule="exact"/>
        <w:ind w:firstLine="567"/>
        <w:rPr>
          <w:rStyle w:val="a8"/>
          <w:rFonts w:ascii="仿宋" w:eastAsia="仿宋" w:hAnsi="仿宋"/>
          <w:b w:val="0"/>
          <w:bCs w:val="0"/>
          <w:spacing w:val="-4"/>
          <w:sz w:val="32"/>
          <w:szCs w:val="32"/>
        </w:rPr>
      </w:pPr>
    </w:p>
    <w:p w:rsidR="000541CD" w:rsidRDefault="000541CD">
      <w:pPr>
        <w:spacing w:line="540" w:lineRule="exact"/>
        <w:ind w:firstLine="567"/>
        <w:rPr>
          <w:rStyle w:val="a8"/>
          <w:rFonts w:ascii="仿宋" w:eastAsia="仿宋" w:hAnsi="仿宋"/>
          <w:b w:val="0"/>
          <w:bCs w:val="0"/>
          <w:spacing w:val="-4"/>
          <w:sz w:val="32"/>
          <w:szCs w:val="32"/>
        </w:rPr>
      </w:pPr>
    </w:p>
    <w:p w:rsidR="000541CD" w:rsidRDefault="000541CD">
      <w:pPr>
        <w:spacing w:line="540" w:lineRule="exact"/>
        <w:ind w:firstLine="567"/>
        <w:rPr>
          <w:rStyle w:val="a8"/>
          <w:rFonts w:ascii="仿宋" w:eastAsia="仿宋" w:hAnsi="仿宋"/>
          <w:b w:val="0"/>
          <w:bCs w:val="0"/>
          <w:spacing w:val="-4"/>
          <w:sz w:val="32"/>
          <w:szCs w:val="32"/>
        </w:rPr>
      </w:pPr>
    </w:p>
    <w:p w:rsidR="000541CD" w:rsidRDefault="000541CD">
      <w:pPr>
        <w:spacing w:line="540" w:lineRule="exact"/>
        <w:ind w:firstLine="567"/>
        <w:rPr>
          <w:rStyle w:val="a8"/>
          <w:rFonts w:ascii="仿宋" w:eastAsia="仿宋" w:hAnsi="仿宋"/>
          <w:b w:val="0"/>
          <w:bCs w:val="0"/>
          <w:spacing w:val="-4"/>
          <w:sz w:val="32"/>
          <w:szCs w:val="32"/>
        </w:rPr>
      </w:pPr>
    </w:p>
    <w:p w:rsidR="000541CD" w:rsidRDefault="000541CD">
      <w:pPr>
        <w:spacing w:line="540" w:lineRule="exact"/>
        <w:ind w:firstLine="567"/>
        <w:rPr>
          <w:rStyle w:val="a8"/>
          <w:rFonts w:ascii="仿宋" w:eastAsia="仿宋" w:hAnsi="仿宋"/>
          <w:b w:val="0"/>
          <w:bCs w:val="0"/>
          <w:spacing w:val="-4"/>
          <w:sz w:val="32"/>
          <w:szCs w:val="32"/>
        </w:rPr>
      </w:pPr>
    </w:p>
    <w:p w:rsidR="000541CD" w:rsidRDefault="000541CD">
      <w:pPr>
        <w:spacing w:line="540" w:lineRule="exact"/>
        <w:rPr>
          <w:rStyle w:val="a8"/>
          <w:rFonts w:ascii="仿宋" w:eastAsia="仿宋" w:hAnsi="仿宋"/>
          <w:b w:val="0"/>
          <w:bCs w:val="0"/>
          <w:spacing w:val="-4"/>
          <w:sz w:val="32"/>
          <w:szCs w:val="32"/>
        </w:rPr>
      </w:pPr>
    </w:p>
    <w:p w:rsidR="000541CD" w:rsidRDefault="000541CD">
      <w:pPr>
        <w:spacing w:line="540" w:lineRule="exact"/>
        <w:ind w:firstLine="567"/>
        <w:rPr>
          <w:rStyle w:val="a8"/>
          <w:rFonts w:ascii="仿宋" w:eastAsia="仿宋" w:hAnsi="仿宋"/>
          <w:b w:val="0"/>
          <w:bCs w:val="0"/>
          <w:spacing w:val="-4"/>
          <w:sz w:val="32"/>
          <w:szCs w:val="32"/>
        </w:rPr>
      </w:pPr>
    </w:p>
    <w:p w:rsidR="000541CD" w:rsidRDefault="000541CD">
      <w:pPr>
        <w:spacing w:line="540" w:lineRule="exact"/>
        <w:ind w:firstLine="567"/>
        <w:rPr>
          <w:rStyle w:val="a8"/>
          <w:rFonts w:ascii="仿宋" w:eastAsia="仿宋" w:hAnsi="仿宋"/>
          <w:b w:val="0"/>
          <w:bCs w:val="0"/>
          <w:spacing w:val="-4"/>
          <w:sz w:val="32"/>
          <w:szCs w:val="32"/>
        </w:rPr>
      </w:pPr>
    </w:p>
    <w:p w:rsidR="000541CD" w:rsidRDefault="000541CD">
      <w:pPr>
        <w:spacing w:line="540" w:lineRule="exact"/>
        <w:ind w:firstLine="567"/>
        <w:rPr>
          <w:rStyle w:val="a8"/>
          <w:rFonts w:ascii="仿宋" w:eastAsia="仿宋" w:hAnsi="仿宋"/>
          <w:b w:val="0"/>
          <w:bCs w:val="0"/>
          <w:spacing w:val="-4"/>
          <w:sz w:val="32"/>
          <w:szCs w:val="32"/>
        </w:rPr>
      </w:pPr>
    </w:p>
    <w:p w:rsidR="000541CD" w:rsidRDefault="000541CD">
      <w:pPr>
        <w:spacing w:line="540" w:lineRule="exact"/>
        <w:ind w:firstLine="567"/>
        <w:rPr>
          <w:rStyle w:val="a8"/>
          <w:rFonts w:ascii="仿宋" w:eastAsia="仿宋" w:hAnsi="仿宋"/>
          <w:b w:val="0"/>
          <w:bCs w:val="0"/>
          <w:spacing w:val="-4"/>
          <w:sz w:val="32"/>
          <w:szCs w:val="32"/>
        </w:rPr>
      </w:pPr>
    </w:p>
    <w:tbl>
      <w:tblPr>
        <w:tblW w:w="9020" w:type="dxa"/>
        <w:tblInd w:w="-106" w:type="dxa"/>
        <w:tblLayout w:type="fixed"/>
        <w:tblLook w:val="04A0"/>
      </w:tblPr>
      <w:tblGrid>
        <w:gridCol w:w="720"/>
        <w:gridCol w:w="1140"/>
        <w:gridCol w:w="1360"/>
        <w:gridCol w:w="1080"/>
        <w:gridCol w:w="880"/>
        <w:gridCol w:w="2060"/>
        <w:gridCol w:w="1780"/>
      </w:tblGrid>
      <w:tr w:rsidR="000541CD">
        <w:trPr>
          <w:trHeight w:val="405"/>
        </w:trPr>
        <w:tc>
          <w:tcPr>
            <w:tcW w:w="9020" w:type="dxa"/>
            <w:gridSpan w:val="7"/>
            <w:tcBorders>
              <w:top w:val="nil"/>
              <w:left w:val="nil"/>
              <w:bottom w:val="nil"/>
              <w:right w:val="nil"/>
            </w:tcBorders>
            <w:vAlign w:val="center"/>
          </w:tcPr>
          <w:p w:rsidR="000541CD" w:rsidRDefault="0019727D">
            <w:pPr>
              <w:widowControl/>
              <w:jc w:val="center"/>
              <w:rPr>
                <w:rFonts w:ascii="宋体"/>
                <w:b/>
                <w:bCs/>
                <w:kern w:val="0"/>
                <w:sz w:val="32"/>
                <w:szCs w:val="32"/>
              </w:rPr>
            </w:pPr>
            <w:r>
              <w:rPr>
                <w:rFonts w:ascii="宋体" w:hAnsi="宋体" w:cs="宋体" w:hint="eastAsia"/>
                <w:b/>
                <w:bCs/>
                <w:kern w:val="0"/>
                <w:sz w:val="32"/>
                <w:szCs w:val="32"/>
                <w:u w:val="single"/>
              </w:rPr>
              <w:t>巴州人民政府办公室</w:t>
            </w:r>
            <w:r>
              <w:rPr>
                <w:rFonts w:ascii="宋体" w:hAnsi="宋体" w:cs="宋体" w:hint="eastAsia"/>
                <w:b/>
                <w:bCs/>
                <w:kern w:val="0"/>
                <w:sz w:val="32"/>
                <w:szCs w:val="32"/>
              </w:rPr>
              <w:t>财政项目支出绩效自评表</w:t>
            </w:r>
          </w:p>
        </w:tc>
      </w:tr>
      <w:tr w:rsidR="000541CD">
        <w:trPr>
          <w:trHeight w:val="285"/>
        </w:trPr>
        <w:tc>
          <w:tcPr>
            <w:tcW w:w="9020" w:type="dxa"/>
            <w:gridSpan w:val="7"/>
            <w:tcBorders>
              <w:top w:val="nil"/>
              <w:left w:val="nil"/>
              <w:bottom w:val="nil"/>
              <w:right w:val="nil"/>
            </w:tcBorders>
            <w:vAlign w:val="center"/>
          </w:tcPr>
          <w:p w:rsidR="000541CD" w:rsidRDefault="0019727D">
            <w:pPr>
              <w:widowControl/>
              <w:jc w:val="center"/>
              <w:rPr>
                <w:rFonts w:ascii="宋体"/>
                <w:kern w:val="0"/>
                <w:sz w:val="24"/>
                <w:szCs w:val="24"/>
              </w:rPr>
            </w:pPr>
            <w:r>
              <w:rPr>
                <w:rFonts w:ascii="宋体" w:hAnsi="宋体" w:cs="宋体" w:hint="eastAsia"/>
                <w:kern w:val="0"/>
                <w:sz w:val="24"/>
                <w:szCs w:val="24"/>
              </w:rPr>
              <w:t>（</w:t>
            </w:r>
            <w:r>
              <w:rPr>
                <w:rFonts w:ascii="宋体" w:hAnsi="宋体" w:cs="宋体"/>
                <w:kern w:val="0"/>
                <w:sz w:val="24"/>
                <w:szCs w:val="24"/>
              </w:rPr>
              <w:t>2018</w:t>
            </w:r>
            <w:r>
              <w:rPr>
                <w:rFonts w:ascii="宋体" w:hAnsi="宋体" w:cs="宋体" w:hint="eastAsia"/>
                <w:kern w:val="0"/>
                <w:sz w:val="24"/>
                <w:szCs w:val="24"/>
              </w:rPr>
              <w:t>年度）</w:t>
            </w:r>
          </w:p>
        </w:tc>
      </w:tr>
      <w:tr w:rsidR="000541CD">
        <w:trPr>
          <w:trHeight w:val="285"/>
        </w:trPr>
        <w:tc>
          <w:tcPr>
            <w:tcW w:w="720" w:type="dxa"/>
            <w:tcBorders>
              <w:top w:val="nil"/>
              <w:left w:val="nil"/>
              <w:bottom w:val="nil"/>
              <w:right w:val="nil"/>
            </w:tcBorders>
            <w:vAlign w:val="center"/>
          </w:tcPr>
          <w:p w:rsidR="000541CD" w:rsidRDefault="000541CD">
            <w:pPr>
              <w:widowControl/>
              <w:jc w:val="center"/>
              <w:rPr>
                <w:rFonts w:ascii="宋体"/>
                <w:kern w:val="0"/>
                <w:sz w:val="24"/>
                <w:szCs w:val="24"/>
              </w:rPr>
            </w:pPr>
          </w:p>
        </w:tc>
        <w:tc>
          <w:tcPr>
            <w:tcW w:w="1140" w:type="dxa"/>
            <w:tcBorders>
              <w:top w:val="nil"/>
              <w:left w:val="nil"/>
              <w:bottom w:val="nil"/>
              <w:right w:val="nil"/>
            </w:tcBorders>
            <w:vAlign w:val="center"/>
          </w:tcPr>
          <w:p w:rsidR="000541CD" w:rsidRDefault="000541CD">
            <w:pPr>
              <w:widowControl/>
              <w:jc w:val="center"/>
              <w:rPr>
                <w:rFonts w:ascii="宋体"/>
                <w:kern w:val="0"/>
                <w:sz w:val="24"/>
                <w:szCs w:val="24"/>
              </w:rPr>
            </w:pPr>
          </w:p>
        </w:tc>
        <w:tc>
          <w:tcPr>
            <w:tcW w:w="1360" w:type="dxa"/>
            <w:tcBorders>
              <w:top w:val="nil"/>
              <w:left w:val="nil"/>
              <w:bottom w:val="nil"/>
              <w:right w:val="nil"/>
            </w:tcBorders>
            <w:vAlign w:val="center"/>
          </w:tcPr>
          <w:p w:rsidR="000541CD" w:rsidRDefault="000541CD">
            <w:pPr>
              <w:widowControl/>
              <w:jc w:val="center"/>
              <w:rPr>
                <w:rFonts w:ascii="宋体"/>
                <w:kern w:val="0"/>
                <w:sz w:val="24"/>
                <w:szCs w:val="24"/>
              </w:rPr>
            </w:pPr>
          </w:p>
        </w:tc>
        <w:tc>
          <w:tcPr>
            <w:tcW w:w="1080" w:type="dxa"/>
            <w:tcBorders>
              <w:top w:val="nil"/>
              <w:left w:val="nil"/>
              <w:bottom w:val="nil"/>
              <w:right w:val="nil"/>
            </w:tcBorders>
            <w:vAlign w:val="center"/>
          </w:tcPr>
          <w:p w:rsidR="000541CD" w:rsidRDefault="000541CD">
            <w:pPr>
              <w:widowControl/>
              <w:jc w:val="center"/>
              <w:rPr>
                <w:rFonts w:ascii="宋体"/>
                <w:kern w:val="0"/>
                <w:sz w:val="24"/>
                <w:szCs w:val="24"/>
              </w:rPr>
            </w:pPr>
          </w:p>
        </w:tc>
        <w:tc>
          <w:tcPr>
            <w:tcW w:w="880" w:type="dxa"/>
            <w:tcBorders>
              <w:top w:val="nil"/>
              <w:left w:val="nil"/>
              <w:bottom w:val="nil"/>
              <w:right w:val="nil"/>
            </w:tcBorders>
            <w:vAlign w:val="center"/>
          </w:tcPr>
          <w:p w:rsidR="000541CD" w:rsidRDefault="000541CD">
            <w:pPr>
              <w:widowControl/>
              <w:jc w:val="center"/>
              <w:rPr>
                <w:rFonts w:ascii="宋体"/>
                <w:kern w:val="0"/>
                <w:sz w:val="24"/>
                <w:szCs w:val="24"/>
              </w:rPr>
            </w:pPr>
          </w:p>
        </w:tc>
        <w:tc>
          <w:tcPr>
            <w:tcW w:w="2060" w:type="dxa"/>
            <w:tcBorders>
              <w:top w:val="nil"/>
              <w:left w:val="nil"/>
              <w:bottom w:val="nil"/>
              <w:right w:val="nil"/>
            </w:tcBorders>
            <w:vAlign w:val="center"/>
          </w:tcPr>
          <w:p w:rsidR="000541CD" w:rsidRDefault="000541CD">
            <w:pPr>
              <w:widowControl/>
              <w:jc w:val="center"/>
              <w:rPr>
                <w:rFonts w:ascii="宋体"/>
                <w:kern w:val="0"/>
                <w:sz w:val="24"/>
                <w:szCs w:val="24"/>
              </w:rPr>
            </w:pPr>
          </w:p>
        </w:tc>
        <w:tc>
          <w:tcPr>
            <w:tcW w:w="1780" w:type="dxa"/>
            <w:tcBorders>
              <w:top w:val="nil"/>
              <w:left w:val="nil"/>
              <w:bottom w:val="nil"/>
              <w:right w:val="nil"/>
            </w:tcBorders>
            <w:vAlign w:val="center"/>
          </w:tcPr>
          <w:p w:rsidR="000541CD" w:rsidRDefault="000541CD">
            <w:pPr>
              <w:widowControl/>
              <w:jc w:val="center"/>
              <w:rPr>
                <w:rFonts w:ascii="宋体"/>
                <w:kern w:val="0"/>
                <w:sz w:val="24"/>
                <w:szCs w:val="24"/>
              </w:rPr>
            </w:pPr>
          </w:p>
        </w:tc>
      </w:tr>
      <w:tr w:rsidR="000541C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 xml:space="preserve">州超短波应急通讯系统建设项目　</w:t>
            </w:r>
          </w:p>
        </w:tc>
      </w:tr>
      <w:tr w:rsidR="000541C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 xml:space="preserve">巴州政府电子政府办　</w:t>
            </w:r>
          </w:p>
        </w:tc>
      </w:tr>
      <w:tr w:rsidR="000541CD">
        <w:trPr>
          <w:trHeight w:val="465"/>
        </w:trPr>
        <w:tc>
          <w:tcPr>
            <w:tcW w:w="720" w:type="dxa"/>
            <w:vMerge w:val="restart"/>
            <w:tcBorders>
              <w:top w:val="nil"/>
              <w:left w:val="single" w:sz="4" w:space="0" w:color="auto"/>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预算</w:t>
            </w:r>
            <w:r>
              <w:rPr>
                <w:rFonts w:ascii="宋体"/>
                <w:kern w:val="0"/>
                <w:sz w:val="20"/>
                <w:szCs w:val="20"/>
              </w:rPr>
              <w:br/>
            </w:r>
            <w:r>
              <w:rPr>
                <w:rFonts w:ascii="宋体" w:hAnsi="宋体" w:cs="宋体" w:hint="eastAsia"/>
                <w:kern w:val="0"/>
                <w:sz w:val="20"/>
                <w:szCs w:val="20"/>
              </w:rPr>
              <w:t>执行</w:t>
            </w:r>
            <w:r>
              <w:rPr>
                <w:rFonts w:ascii="宋体"/>
                <w:kern w:val="0"/>
                <w:sz w:val="20"/>
                <w:szCs w:val="20"/>
              </w:rPr>
              <w:br/>
            </w:r>
            <w:r>
              <w:rPr>
                <w:rFonts w:ascii="宋体" w:hAnsi="宋体" w:cs="宋体" w:hint="eastAsia"/>
                <w:kern w:val="0"/>
                <w:sz w:val="20"/>
                <w:szCs w:val="20"/>
              </w:rPr>
              <w:t>情况</w:t>
            </w:r>
            <w:r>
              <w:rPr>
                <w:rFonts w:ascii="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2</w:t>
            </w:r>
            <w:r>
              <w:rPr>
                <w:rFonts w:ascii="宋体" w:hAnsi="宋体" w:cs="宋体" w:hint="eastAsia"/>
                <w:kern w:val="0"/>
                <w:sz w:val="20"/>
                <w:szCs w:val="20"/>
              </w:rPr>
              <w:t>.</w:t>
            </w:r>
            <w:r>
              <w:rPr>
                <w:rFonts w:ascii="宋体" w:hAnsi="宋体" w:cs="宋体"/>
                <w:kern w:val="0"/>
                <w:sz w:val="20"/>
                <w:szCs w:val="20"/>
              </w:rPr>
              <w:t>7</w:t>
            </w:r>
          </w:p>
        </w:tc>
        <w:tc>
          <w:tcPr>
            <w:tcW w:w="206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0541CD" w:rsidRDefault="0019727D">
            <w:pPr>
              <w:widowControl/>
              <w:jc w:val="right"/>
              <w:rPr>
                <w:rFonts w:ascii="宋体"/>
                <w:kern w:val="0"/>
                <w:sz w:val="20"/>
                <w:szCs w:val="20"/>
              </w:rPr>
            </w:pPr>
            <w:r>
              <w:rPr>
                <w:rFonts w:ascii="宋体" w:hAnsi="宋体" w:cs="宋体"/>
                <w:kern w:val="0"/>
                <w:sz w:val="20"/>
                <w:szCs w:val="20"/>
              </w:rPr>
              <w:t>2</w:t>
            </w:r>
            <w:r>
              <w:rPr>
                <w:rFonts w:ascii="宋体" w:hAnsi="宋体" w:cs="宋体" w:hint="eastAsia"/>
                <w:kern w:val="0"/>
                <w:sz w:val="20"/>
                <w:szCs w:val="20"/>
              </w:rPr>
              <w:t>.</w:t>
            </w:r>
            <w:r>
              <w:rPr>
                <w:rFonts w:ascii="宋体" w:hAnsi="宋体" w:cs="宋体"/>
                <w:kern w:val="0"/>
                <w:sz w:val="20"/>
                <w:szCs w:val="20"/>
              </w:rPr>
              <w:t>7</w:t>
            </w:r>
            <w:r>
              <w:rPr>
                <w:rFonts w:ascii="宋体" w:hAnsi="宋体" w:cs="宋体" w:hint="eastAsia"/>
                <w:kern w:val="0"/>
                <w:sz w:val="20"/>
                <w:szCs w:val="20"/>
              </w:rPr>
              <w:t xml:space="preserve">　</w:t>
            </w:r>
          </w:p>
        </w:tc>
      </w:tr>
      <w:tr w:rsidR="000541CD">
        <w:trPr>
          <w:trHeight w:val="509"/>
        </w:trPr>
        <w:tc>
          <w:tcPr>
            <w:tcW w:w="720" w:type="dxa"/>
            <w:vMerge/>
            <w:tcBorders>
              <w:top w:val="nil"/>
              <w:left w:val="single" w:sz="4" w:space="0" w:color="auto"/>
              <w:bottom w:val="single" w:sz="4" w:space="0" w:color="auto"/>
              <w:right w:val="single" w:sz="4" w:space="0" w:color="auto"/>
            </w:tcBorders>
            <w:vAlign w:val="center"/>
          </w:tcPr>
          <w:p w:rsidR="000541CD" w:rsidRDefault="000541CD">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right"/>
              <w:rPr>
                <w:rFonts w:ascii="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2</w:t>
            </w:r>
            <w:r>
              <w:rPr>
                <w:rFonts w:ascii="宋体" w:hAnsi="宋体" w:cs="宋体" w:hint="eastAsia"/>
                <w:kern w:val="0"/>
                <w:sz w:val="20"/>
                <w:szCs w:val="20"/>
              </w:rPr>
              <w:t>.</w:t>
            </w:r>
            <w:r>
              <w:rPr>
                <w:rFonts w:ascii="宋体" w:hAnsi="宋体" w:cs="宋体"/>
                <w:kern w:val="0"/>
                <w:sz w:val="20"/>
                <w:szCs w:val="20"/>
              </w:rPr>
              <w:t>7</w:t>
            </w:r>
          </w:p>
        </w:tc>
        <w:tc>
          <w:tcPr>
            <w:tcW w:w="2060" w:type="dxa"/>
            <w:tcBorders>
              <w:top w:val="nil"/>
              <w:left w:val="nil"/>
              <w:bottom w:val="nil"/>
              <w:right w:val="single" w:sz="4" w:space="0" w:color="auto"/>
            </w:tcBorders>
            <w:vAlign w:val="center"/>
          </w:tcPr>
          <w:p w:rsidR="000541CD" w:rsidRDefault="0019727D">
            <w:pPr>
              <w:widowControl/>
              <w:jc w:val="right"/>
              <w:rPr>
                <w:rFonts w:ascii="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0541CD" w:rsidRDefault="0019727D">
            <w:pPr>
              <w:widowControl/>
              <w:jc w:val="right"/>
              <w:rPr>
                <w:rFonts w:ascii="宋体"/>
                <w:kern w:val="0"/>
                <w:sz w:val="20"/>
                <w:szCs w:val="20"/>
              </w:rPr>
            </w:pPr>
            <w:r>
              <w:rPr>
                <w:rFonts w:ascii="宋体" w:hAnsi="宋体" w:cs="宋体"/>
                <w:kern w:val="0"/>
                <w:sz w:val="20"/>
                <w:szCs w:val="20"/>
              </w:rPr>
              <w:t>2</w:t>
            </w:r>
            <w:r>
              <w:rPr>
                <w:rFonts w:ascii="宋体" w:hAnsi="宋体" w:cs="宋体" w:hint="eastAsia"/>
                <w:kern w:val="0"/>
                <w:sz w:val="20"/>
                <w:szCs w:val="20"/>
              </w:rPr>
              <w:t>.</w:t>
            </w:r>
            <w:bookmarkStart w:id="0" w:name="_GoBack"/>
            <w:bookmarkEnd w:id="0"/>
            <w:r>
              <w:rPr>
                <w:rFonts w:ascii="宋体" w:hAnsi="宋体" w:cs="宋体"/>
                <w:kern w:val="0"/>
                <w:sz w:val="20"/>
                <w:szCs w:val="20"/>
              </w:rPr>
              <w:t>7</w:t>
            </w:r>
            <w:r>
              <w:rPr>
                <w:rFonts w:ascii="宋体" w:hAnsi="宋体" w:cs="宋体" w:hint="eastAsia"/>
                <w:kern w:val="0"/>
                <w:sz w:val="20"/>
                <w:szCs w:val="20"/>
              </w:rPr>
              <w:t xml:space="preserve">　</w:t>
            </w:r>
          </w:p>
        </w:tc>
      </w:tr>
      <w:tr w:rsidR="000541CD">
        <w:trPr>
          <w:trHeight w:val="433"/>
        </w:trPr>
        <w:tc>
          <w:tcPr>
            <w:tcW w:w="720" w:type="dxa"/>
            <w:vMerge/>
            <w:tcBorders>
              <w:top w:val="nil"/>
              <w:left w:val="single" w:sz="4" w:space="0" w:color="auto"/>
              <w:bottom w:val="single" w:sz="4" w:space="0" w:color="auto"/>
              <w:right w:val="single" w:sz="4" w:space="0" w:color="auto"/>
            </w:tcBorders>
            <w:vAlign w:val="center"/>
          </w:tcPr>
          <w:p w:rsidR="000541CD" w:rsidRDefault="000541CD">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right"/>
              <w:rPr>
                <w:rFonts w:ascii="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0541CD" w:rsidRDefault="0019727D">
            <w:pPr>
              <w:widowControl/>
              <w:jc w:val="right"/>
              <w:rPr>
                <w:rFonts w:ascii="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0541CD" w:rsidRDefault="0019727D">
            <w:pPr>
              <w:widowControl/>
              <w:jc w:val="right"/>
              <w:rPr>
                <w:rFonts w:ascii="宋体"/>
                <w:kern w:val="0"/>
                <w:sz w:val="20"/>
                <w:szCs w:val="20"/>
              </w:rPr>
            </w:pPr>
            <w:r>
              <w:rPr>
                <w:rFonts w:ascii="宋体" w:hAnsi="宋体" w:cs="宋体" w:hint="eastAsia"/>
                <w:kern w:val="0"/>
                <w:sz w:val="20"/>
                <w:szCs w:val="20"/>
              </w:rPr>
              <w:t xml:space="preserve">　</w:t>
            </w:r>
          </w:p>
        </w:tc>
      </w:tr>
      <w:tr w:rsidR="000541CD">
        <w:trPr>
          <w:trHeight w:val="450"/>
        </w:trPr>
        <w:tc>
          <w:tcPr>
            <w:tcW w:w="720" w:type="dxa"/>
            <w:vMerge w:val="restart"/>
            <w:tcBorders>
              <w:top w:val="nil"/>
              <w:left w:val="single" w:sz="4" w:space="0" w:color="auto"/>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年度</w:t>
            </w:r>
            <w:r>
              <w:rPr>
                <w:rFonts w:ascii="宋体"/>
                <w:kern w:val="0"/>
                <w:sz w:val="20"/>
                <w:szCs w:val="20"/>
              </w:rPr>
              <w:br/>
            </w:r>
            <w:r>
              <w:rPr>
                <w:rFonts w:ascii="宋体" w:hAnsi="宋体" w:cs="宋体" w:hint="eastAsia"/>
                <w:kern w:val="0"/>
                <w:sz w:val="20"/>
                <w:szCs w:val="20"/>
              </w:rPr>
              <w:t>目标</w:t>
            </w:r>
            <w:r>
              <w:rPr>
                <w:rFonts w:ascii="宋体"/>
                <w:kern w:val="0"/>
                <w:sz w:val="20"/>
                <w:szCs w:val="20"/>
              </w:rPr>
              <w:br/>
            </w:r>
            <w:r>
              <w:rPr>
                <w:rFonts w:ascii="宋体" w:hAnsi="宋体" w:cs="宋体" w:hint="eastAsia"/>
                <w:kern w:val="0"/>
                <w:sz w:val="20"/>
                <w:szCs w:val="20"/>
              </w:rPr>
              <w:t>完成</w:t>
            </w:r>
            <w:r>
              <w:rPr>
                <w:rFonts w:ascii="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实际完成目标</w:t>
            </w:r>
          </w:p>
        </w:tc>
      </w:tr>
      <w:tr w:rsidR="000541CD">
        <w:trPr>
          <w:trHeight w:val="1425"/>
        </w:trPr>
        <w:tc>
          <w:tcPr>
            <w:tcW w:w="720" w:type="dxa"/>
            <w:vMerge/>
            <w:tcBorders>
              <w:top w:val="nil"/>
              <w:left w:val="single" w:sz="4" w:space="0" w:color="auto"/>
              <w:bottom w:val="single" w:sz="4" w:space="0" w:color="auto"/>
              <w:right w:val="single" w:sz="4" w:space="0" w:color="auto"/>
            </w:tcBorders>
            <w:vAlign w:val="center"/>
          </w:tcPr>
          <w:p w:rsidR="000541CD" w:rsidRDefault="000541CD">
            <w:pPr>
              <w:widowControl/>
              <w:jc w:val="left"/>
              <w:rPr>
                <w:rFonts w:ascii="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0541CD" w:rsidRDefault="0019727D">
            <w:pPr>
              <w:widowControl/>
              <w:jc w:val="left"/>
              <w:rPr>
                <w:rFonts w:ascii="宋体"/>
                <w:kern w:val="0"/>
                <w:sz w:val="20"/>
                <w:szCs w:val="20"/>
              </w:rPr>
            </w:pPr>
            <w:r>
              <w:rPr>
                <w:rFonts w:ascii="宋体" w:hAnsi="宋体" w:cs="宋体" w:hint="eastAsia"/>
                <w:kern w:val="0"/>
                <w:sz w:val="20"/>
                <w:szCs w:val="20"/>
              </w:rPr>
              <w:t xml:space="preserve">　在库尔勒市华凌市场后山最高峰（青年峰）山顶建设超短波应急通讯系统主系统，实现覆盖率达到库尔勒市和库尔勒经济技术开发区辖区，博湖县、尉犁县、和静县、焉耆县县城，轮台县阳霞镇至库尔勒区域的无线应急通讯网络。</w:t>
            </w:r>
          </w:p>
        </w:tc>
        <w:tc>
          <w:tcPr>
            <w:tcW w:w="3840" w:type="dxa"/>
            <w:gridSpan w:val="2"/>
            <w:tcBorders>
              <w:top w:val="single" w:sz="4" w:space="0" w:color="auto"/>
              <w:left w:val="nil"/>
              <w:bottom w:val="single" w:sz="4" w:space="0" w:color="auto"/>
              <w:right w:val="single" w:sz="4" w:space="0" w:color="000000"/>
            </w:tcBorders>
          </w:tcPr>
          <w:p w:rsidR="000541CD" w:rsidRDefault="0019727D">
            <w:pPr>
              <w:widowControl/>
              <w:jc w:val="left"/>
              <w:rPr>
                <w:rFonts w:ascii="宋体"/>
                <w:kern w:val="0"/>
                <w:sz w:val="20"/>
                <w:szCs w:val="20"/>
              </w:rPr>
            </w:pPr>
            <w:r>
              <w:rPr>
                <w:rFonts w:ascii="宋体" w:hAnsi="宋体" w:cs="宋体" w:hint="eastAsia"/>
                <w:kern w:val="0"/>
                <w:sz w:val="20"/>
                <w:szCs w:val="20"/>
              </w:rPr>
              <w:t>主要建设了发射基站</w:t>
            </w:r>
            <w:r>
              <w:rPr>
                <w:rFonts w:ascii="宋体" w:hAnsi="宋体" w:cs="宋体"/>
                <w:kern w:val="0"/>
                <w:sz w:val="20"/>
                <w:szCs w:val="20"/>
              </w:rPr>
              <w:t>1</w:t>
            </w:r>
            <w:r>
              <w:rPr>
                <w:rFonts w:ascii="宋体" w:hAnsi="宋体" w:cs="宋体" w:hint="eastAsia"/>
                <w:kern w:val="0"/>
                <w:sz w:val="20"/>
                <w:szCs w:val="20"/>
              </w:rPr>
              <w:t>座、电台</w:t>
            </w:r>
            <w:r>
              <w:rPr>
                <w:rFonts w:ascii="宋体" w:hAnsi="宋体" w:cs="宋体"/>
                <w:kern w:val="0"/>
                <w:sz w:val="20"/>
                <w:szCs w:val="20"/>
              </w:rPr>
              <w:t>2</w:t>
            </w:r>
            <w:r>
              <w:rPr>
                <w:rFonts w:ascii="宋体" w:hAnsi="宋体" w:cs="宋体" w:hint="eastAsia"/>
                <w:kern w:val="0"/>
                <w:sz w:val="20"/>
                <w:szCs w:val="20"/>
              </w:rPr>
              <w:t>部、手台</w:t>
            </w:r>
            <w:r>
              <w:rPr>
                <w:rFonts w:ascii="宋体" w:hAnsi="宋体" w:cs="宋体"/>
                <w:kern w:val="0"/>
                <w:sz w:val="20"/>
                <w:szCs w:val="20"/>
              </w:rPr>
              <w:t>4</w:t>
            </w:r>
            <w:r>
              <w:rPr>
                <w:rFonts w:ascii="宋体" w:hAnsi="宋体" w:cs="宋体" w:hint="eastAsia"/>
                <w:kern w:val="0"/>
                <w:sz w:val="20"/>
                <w:szCs w:val="20"/>
              </w:rPr>
              <w:t>台、申请了专用频率。经实地测试，初步具备覆盖库尔勒市、尉犁县城、焉耆盆地部分区域（半径约</w:t>
            </w:r>
            <w:r>
              <w:rPr>
                <w:rFonts w:ascii="宋体" w:hAnsi="宋体" w:cs="宋体"/>
                <w:kern w:val="0"/>
                <w:sz w:val="20"/>
                <w:szCs w:val="20"/>
              </w:rPr>
              <w:t>30</w:t>
            </w:r>
            <w:r>
              <w:rPr>
                <w:rFonts w:ascii="宋体" w:hAnsi="宋体" w:cs="宋体" w:hint="eastAsia"/>
                <w:kern w:val="0"/>
                <w:sz w:val="20"/>
                <w:szCs w:val="20"/>
              </w:rPr>
              <w:t>千米）的应急通讯保障功能。</w:t>
            </w:r>
          </w:p>
        </w:tc>
      </w:tr>
      <w:tr w:rsidR="000541C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年度</w:t>
            </w:r>
            <w:r>
              <w:rPr>
                <w:rFonts w:ascii="宋体"/>
                <w:kern w:val="0"/>
                <w:sz w:val="20"/>
                <w:szCs w:val="20"/>
              </w:rPr>
              <w:br/>
            </w:r>
            <w:r>
              <w:rPr>
                <w:rFonts w:ascii="宋体" w:hAnsi="宋体" w:cs="宋体" w:hint="eastAsia"/>
                <w:kern w:val="0"/>
                <w:sz w:val="20"/>
                <w:szCs w:val="20"/>
              </w:rPr>
              <w:t>绩效</w:t>
            </w:r>
            <w:r>
              <w:rPr>
                <w:rFonts w:ascii="宋体"/>
                <w:kern w:val="0"/>
                <w:sz w:val="20"/>
                <w:szCs w:val="20"/>
              </w:rPr>
              <w:br/>
            </w:r>
            <w:r>
              <w:rPr>
                <w:rFonts w:ascii="宋体" w:hAnsi="宋体" w:cs="宋体" w:hint="eastAsia"/>
                <w:kern w:val="0"/>
                <w:sz w:val="20"/>
                <w:szCs w:val="20"/>
              </w:rPr>
              <w:t>指标</w:t>
            </w:r>
            <w:r>
              <w:rPr>
                <w:rFonts w:ascii="宋体"/>
                <w:kern w:val="0"/>
                <w:sz w:val="20"/>
                <w:szCs w:val="20"/>
              </w:rPr>
              <w:br/>
            </w:r>
            <w:r>
              <w:rPr>
                <w:rFonts w:ascii="宋体" w:hAnsi="宋体" w:cs="宋体" w:hint="eastAsia"/>
                <w:kern w:val="0"/>
                <w:sz w:val="20"/>
                <w:szCs w:val="20"/>
              </w:rPr>
              <w:t>完成</w:t>
            </w:r>
            <w:r>
              <w:rPr>
                <w:rFonts w:ascii="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实际完成指标值（包含数字及文字描述）</w:t>
            </w:r>
          </w:p>
        </w:tc>
      </w:tr>
      <w:tr w:rsidR="000541CD">
        <w:trPr>
          <w:trHeight w:val="480"/>
        </w:trPr>
        <w:tc>
          <w:tcPr>
            <w:tcW w:w="720" w:type="dxa"/>
            <w:vMerge/>
            <w:tcBorders>
              <w:top w:val="nil"/>
              <w:left w:val="single" w:sz="4" w:space="0" w:color="auto"/>
              <w:bottom w:val="single" w:sz="4" w:space="0" w:color="000000"/>
              <w:right w:val="single" w:sz="4" w:space="0" w:color="auto"/>
            </w:tcBorders>
            <w:vAlign w:val="center"/>
          </w:tcPr>
          <w:p w:rsidR="000541CD" w:rsidRDefault="000541CD">
            <w:pPr>
              <w:widowControl/>
              <w:jc w:val="left"/>
              <w:rPr>
                <w:rFonts w:ascii="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超短波系统（中继台）</w:t>
            </w:r>
          </w:p>
        </w:tc>
        <w:tc>
          <w:tcPr>
            <w:tcW w:w="206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w:t>
            </w:r>
            <w:r>
              <w:rPr>
                <w:rFonts w:ascii="宋体" w:hAnsi="宋体" w:cs="宋体" w:hint="eastAsia"/>
                <w:kern w:val="0"/>
                <w:sz w:val="20"/>
                <w:szCs w:val="20"/>
              </w:rPr>
              <w:t>座</w:t>
            </w:r>
          </w:p>
        </w:tc>
        <w:tc>
          <w:tcPr>
            <w:tcW w:w="178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w:t>
            </w:r>
            <w:r>
              <w:rPr>
                <w:rFonts w:ascii="宋体" w:hAnsi="宋体" w:cs="宋体" w:hint="eastAsia"/>
                <w:kern w:val="0"/>
                <w:sz w:val="20"/>
                <w:szCs w:val="20"/>
              </w:rPr>
              <w:t>座</w:t>
            </w:r>
          </w:p>
        </w:tc>
      </w:tr>
      <w:tr w:rsidR="000541CD">
        <w:trPr>
          <w:trHeight w:val="480"/>
        </w:trPr>
        <w:tc>
          <w:tcPr>
            <w:tcW w:w="720" w:type="dxa"/>
            <w:vMerge/>
            <w:tcBorders>
              <w:top w:val="nil"/>
              <w:left w:val="single" w:sz="4" w:space="0" w:color="auto"/>
              <w:bottom w:val="single" w:sz="4" w:space="0" w:color="000000"/>
              <w:right w:val="single" w:sz="4" w:space="0" w:color="auto"/>
            </w:tcBorders>
            <w:vAlign w:val="center"/>
          </w:tcPr>
          <w:p w:rsidR="000541CD" w:rsidRDefault="000541C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541CD" w:rsidRDefault="000541C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541CD" w:rsidRDefault="000541C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数模手台</w:t>
            </w:r>
          </w:p>
        </w:tc>
        <w:tc>
          <w:tcPr>
            <w:tcW w:w="206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4</w:t>
            </w:r>
            <w:r>
              <w:rPr>
                <w:rFonts w:ascii="宋体" w:hAnsi="宋体" w:cs="宋体" w:hint="eastAsia"/>
                <w:kern w:val="0"/>
                <w:sz w:val="20"/>
                <w:szCs w:val="20"/>
              </w:rPr>
              <w:t>台</w:t>
            </w:r>
          </w:p>
        </w:tc>
        <w:tc>
          <w:tcPr>
            <w:tcW w:w="178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4</w:t>
            </w:r>
            <w:r>
              <w:rPr>
                <w:rFonts w:ascii="宋体" w:hAnsi="宋体" w:cs="宋体" w:hint="eastAsia"/>
                <w:kern w:val="0"/>
                <w:sz w:val="20"/>
                <w:szCs w:val="20"/>
              </w:rPr>
              <w:t>台</w:t>
            </w:r>
          </w:p>
        </w:tc>
      </w:tr>
      <w:tr w:rsidR="000541CD">
        <w:trPr>
          <w:trHeight w:val="480"/>
        </w:trPr>
        <w:tc>
          <w:tcPr>
            <w:tcW w:w="720" w:type="dxa"/>
            <w:vMerge/>
            <w:tcBorders>
              <w:top w:val="nil"/>
              <w:left w:val="single" w:sz="4" w:space="0" w:color="auto"/>
              <w:bottom w:val="single" w:sz="4" w:space="0" w:color="000000"/>
              <w:right w:val="single" w:sz="4" w:space="0" w:color="auto"/>
            </w:tcBorders>
            <w:vAlign w:val="center"/>
          </w:tcPr>
          <w:p w:rsidR="000541CD" w:rsidRDefault="000541C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541CD" w:rsidRDefault="000541C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541CD" w:rsidRDefault="000541C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数模车载电台</w:t>
            </w:r>
          </w:p>
        </w:tc>
        <w:tc>
          <w:tcPr>
            <w:tcW w:w="206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4</w:t>
            </w:r>
            <w:r>
              <w:rPr>
                <w:rFonts w:ascii="宋体" w:hAnsi="宋体" w:cs="宋体" w:hint="eastAsia"/>
                <w:kern w:val="0"/>
                <w:sz w:val="20"/>
                <w:szCs w:val="20"/>
              </w:rPr>
              <w:t>台</w:t>
            </w:r>
          </w:p>
        </w:tc>
        <w:tc>
          <w:tcPr>
            <w:tcW w:w="178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4</w:t>
            </w:r>
            <w:r>
              <w:rPr>
                <w:rFonts w:ascii="宋体" w:hAnsi="宋体" w:cs="宋体" w:hint="eastAsia"/>
                <w:kern w:val="0"/>
                <w:sz w:val="20"/>
                <w:szCs w:val="20"/>
              </w:rPr>
              <w:t>台</w:t>
            </w:r>
          </w:p>
        </w:tc>
      </w:tr>
      <w:tr w:rsidR="000541CD">
        <w:trPr>
          <w:trHeight w:val="480"/>
        </w:trPr>
        <w:tc>
          <w:tcPr>
            <w:tcW w:w="720" w:type="dxa"/>
            <w:vMerge/>
            <w:tcBorders>
              <w:top w:val="nil"/>
              <w:left w:val="single" w:sz="4" w:space="0" w:color="auto"/>
              <w:bottom w:val="single" w:sz="4" w:space="0" w:color="000000"/>
              <w:right w:val="single" w:sz="4" w:space="0" w:color="auto"/>
            </w:tcBorders>
            <w:vAlign w:val="center"/>
          </w:tcPr>
          <w:p w:rsidR="000541CD" w:rsidRDefault="000541C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541CD" w:rsidRDefault="000541CD">
            <w:pPr>
              <w:widowControl/>
              <w:jc w:val="left"/>
              <w:rPr>
                <w:rFonts w:ascii="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覆盖范围</w:t>
            </w:r>
          </w:p>
        </w:tc>
        <w:tc>
          <w:tcPr>
            <w:tcW w:w="206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半径</w:t>
            </w:r>
            <w:r>
              <w:rPr>
                <w:rFonts w:ascii="宋体" w:hAnsi="宋体" w:cs="宋体"/>
                <w:kern w:val="0"/>
                <w:sz w:val="20"/>
                <w:szCs w:val="20"/>
              </w:rPr>
              <w:t>30</w:t>
            </w:r>
            <w:r>
              <w:rPr>
                <w:rFonts w:ascii="宋体" w:hAnsi="宋体" w:cs="宋体" w:hint="eastAsia"/>
                <w:kern w:val="0"/>
                <w:sz w:val="20"/>
                <w:szCs w:val="20"/>
              </w:rPr>
              <w:t>公里</w:t>
            </w:r>
          </w:p>
        </w:tc>
        <w:tc>
          <w:tcPr>
            <w:tcW w:w="178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半径</w:t>
            </w:r>
            <w:r>
              <w:rPr>
                <w:rFonts w:ascii="宋体" w:hAnsi="宋体" w:cs="宋体"/>
                <w:kern w:val="0"/>
                <w:sz w:val="20"/>
                <w:szCs w:val="20"/>
              </w:rPr>
              <w:t>30</w:t>
            </w:r>
            <w:r>
              <w:rPr>
                <w:rFonts w:ascii="宋体" w:hAnsi="宋体" w:cs="宋体" w:hint="eastAsia"/>
                <w:kern w:val="0"/>
                <w:sz w:val="20"/>
                <w:szCs w:val="20"/>
              </w:rPr>
              <w:t>公里</w:t>
            </w:r>
          </w:p>
        </w:tc>
      </w:tr>
      <w:tr w:rsidR="000541CD">
        <w:trPr>
          <w:trHeight w:val="480"/>
        </w:trPr>
        <w:tc>
          <w:tcPr>
            <w:tcW w:w="720" w:type="dxa"/>
            <w:vMerge/>
            <w:tcBorders>
              <w:top w:val="nil"/>
              <w:left w:val="single" w:sz="4" w:space="0" w:color="auto"/>
              <w:bottom w:val="single" w:sz="4" w:space="0" w:color="000000"/>
              <w:right w:val="single" w:sz="4" w:space="0" w:color="auto"/>
            </w:tcBorders>
            <w:vAlign w:val="center"/>
          </w:tcPr>
          <w:p w:rsidR="000541CD" w:rsidRDefault="000541C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541CD" w:rsidRDefault="000541CD">
            <w:pPr>
              <w:widowControl/>
              <w:jc w:val="left"/>
              <w:rPr>
                <w:rFonts w:ascii="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建设费用</w:t>
            </w:r>
          </w:p>
        </w:tc>
        <w:tc>
          <w:tcPr>
            <w:tcW w:w="206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27</w:t>
            </w:r>
            <w:r>
              <w:rPr>
                <w:rFonts w:ascii="宋体" w:hAnsi="宋体" w:cs="宋体" w:hint="eastAsia"/>
                <w:kern w:val="0"/>
                <w:sz w:val="20"/>
                <w:szCs w:val="20"/>
              </w:rPr>
              <w:t>万</w:t>
            </w:r>
          </w:p>
        </w:tc>
        <w:tc>
          <w:tcPr>
            <w:tcW w:w="178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27</w:t>
            </w:r>
            <w:r>
              <w:rPr>
                <w:rFonts w:ascii="宋体" w:hAnsi="宋体" w:cs="宋体" w:hint="eastAsia"/>
                <w:kern w:val="0"/>
                <w:sz w:val="20"/>
                <w:szCs w:val="20"/>
              </w:rPr>
              <w:t>万</w:t>
            </w:r>
          </w:p>
        </w:tc>
      </w:tr>
      <w:tr w:rsidR="000541CD">
        <w:trPr>
          <w:trHeight w:val="480"/>
        </w:trPr>
        <w:tc>
          <w:tcPr>
            <w:tcW w:w="720" w:type="dxa"/>
            <w:vMerge/>
            <w:tcBorders>
              <w:top w:val="nil"/>
              <w:left w:val="single" w:sz="4" w:space="0" w:color="auto"/>
              <w:bottom w:val="single" w:sz="4" w:space="0" w:color="000000"/>
              <w:right w:val="single" w:sz="4" w:space="0" w:color="auto"/>
            </w:tcBorders>
            <w:vAlign w:val="center"/>
          </w:tcPr>
          <w:p w:rsidR="000541CD" w:rsidRDefault="000541CD">
            <w:pPr>
              <w:widowControl/>
              <w:jc w:val="left"/>
              <w:rPr>
                <w:rFonts w:ascii="宋体"/>
                <w:kern w:val="0"/>
                <w:sz w:val="20"/>
                <w:szCs w:val="20"/>
              </w:rPr>
            </w:pPr>
          </w:p>
        </w:tc>
        <w:tc>
          <w:tcPr>
            <w:tcW w:w="1140" w:type="dxa"/>
            <w:tcBorders>
              <w:top w:val="nil"/>
              <w:left w:val="single" w:sz="4" w:space="0" w:color="auto"/>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可持续影响</w:t>
            </w:r>
            <w:r>
              <w:rPr>
                <w:rFonts w:ascii="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作为移动通讯的应急补充</w:t>
            </w:r>
          </w:p>
        </w:tc>
        <w:tc>
          <w:tcPr>
            <w:tcW w:w="206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长期</w:t>
            </w:r>
          </w:p>
        </w:tc>
        <w:tc>
          <w:tcPr>
            <w:tcW w:w="178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长期　</w:t>
            </w:r>
          </w:p>
        </w:tc>
      </w:tr>
      <w:tr w:rsidR="000541CD">
        <w:trPr>
          <w:trHeight w:val="480"/>
        </w:trPr>
        <w:tc>
          <w:tcPr>
            <w:tcW w:w="720" w:type="dxa"/>
            <w:vMerge/>
            <w:tcBorders>
              <w:top w:val="nil"/>
              <w:left w:val="single" w:sz="4" w:space="0" w:color="auto"/>
              <w:bottom w:val="single" w:sz="4" w:space="0" w:color="000000"/>
              <w:right w:val="single" w:sz="4" w:space="0" w:color="auto"/>
            </w:tcBorders>
            <w:vAlign w:val="center"/>
          </w:tcPr>
          <w:p w:rsidR="000541CD" w:rsidRDefault="000541CD">
            <w:pPr>
              <w:widowControl/>
              <w:jc w:val="left"/>
              <w:rPr>
                <w:rFonts w:ascii="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满意度</w:t>
            </w:r>
            <w:r>
              <w:rPr>
                <w:rFonts w:ascii="宋体"/>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使用人员满意度</w:t>
            </w:r>
          </w:p>
        </w:tc>
        <w:tc>
          <w:tcPr>
            <w:tcW w:w="2060" w:type="dxa"/>
            <w:tcBorders>
              <w:top w:val="nil"/>
              <w:left w:val="nil"/>
              <w:bottom w:val="single" w:sz="4" w:space="0" w:color="auto"/>
              <w:right w:val="single" w:sz="4" w:space="0" w:color="auto"/>
            </w:tcBorders>
            <w:vAlign w:val="center"/>
          </w:tcPr>
          <w:p w:rsidR="000541CD" w:rsidRDefault="0019727D">
            <w:pPr>
              <w:widowControl/>
              <w:jc w:val="center"/>
              <w:rPr>
                <w:rFonts w:ascii="宋体"/>
                <w:kern w:val="0"/>
                <w:sz w:val="20"/>
                <w:szCs w:val="20"/>
              </w:rPr>
            </w:pPr>
            <w:r>
              <w:rPr>
                <w:rFonts w:ascii="宋体" w:hAnsi="宋体" w:cs="宋体" w:hint="eastAsia"/>
                <w:kern w:val="0"/>
                <w:sz w:val="20"/>
                <w:szCs w:val="20"/>
              </w:rPr>
              <w:t xml:space="preserve">　</w:t>
            </w:r>
            <w:r>
              <w:rPr>
                <w:rFonts w:cs="宋体" w:hint="eastAsia"/>
                <w:color w:val="000000"/>
              </w:rPr>
              <w:t>≥</w:t>
            </w:r>
            <w:r>
              <w:rPr>
                <w:color w:val="000000"/>
              </w:rPr>
              <w:t>90%</w:t>
            </w:r>
          </w:p>
        </w:tc>
        <w:tc>
          <w:tcPr>
            <w:tcW w:w="1780" w:type="dxa"/>
            <w:tcBorders>
              <w:top w:val="nil"/>
              <w:left w:val="nil"/>
              <w:bottom w:val="single" w:sz="4" w:space="0" w:color="auto"/>
              <w:right w:val="single" w:sz="4" w:space="0" w:color="auto"/>
            </w:tcBorders>
            <w:vAlign w:val="center"/>
          </w:tcPr>
          <w:p w:rsidR="000541CD" w:rsidRDefault="0019727D">
            <w:pPr>
              <w:widowControl/>
              <w:jc w:val="left"/>
              <w:rPr>
                <w:rFonts w:ascii="宋体"/>
                <w:kern w:val="0"/>
                <w:sz w:val="20"/>
                <w:szCs w:val="20"/>
              </w:rPr>
            </w:pPr>
            <w:r>
              <w:rPr>
                <w:rFonts w:ascii="宋体" w:hAnsi="宋体" w:cs="宋体" w:hint="eastAsia"/>
                <w:kern w:val="0"/>
                <w:sz w:val="20"/>
                <w:szCs w:val="20"/>
              </w:rPr>
              <w:t xml:space="preserve">　</w:t>
            </w:r>
            <w:r>
              <w:rPr>
                <w:rFonts w:cs="宋体" w:hint="eastAsia"/>
                <w:color w:val="000000"/>
              </w:rPr>
              <w:t>≥</w:t>
            </w:r>
            <w:r>
              <w:rPr>
                <w:color w:val="000000"/>
              </w:rPr>
              <w:t>90%</w:t>
            </w:r>
          </w:p>
        </w:tc>
      </w:tr>
    </w:tbl>
    <w:p w:rsidR="000541CD" w:rsidRDefault="000541CD">
      <w:pPr>
        <w:spacing w:line="540" w:lineRule="exact"/>
        <w:ind w:firstLine="567"/>
        <w:rPr>
          <w:rStyle w:val="a8"/>
          <w:rFonts w:ascii="仿宋" w:eastAsia="仿宋" w:hAnsi="仿宋"/>
          <w:b w:val="0"/>
          <w:bCs w:val="0"/>
          <w:spacing w:val="-4"/>
          <w:sz w:val="32"/>
          <w:szCs w:val="32"/>
        </w:rPr>
      </w:pPr>
    </w:p>
    <w:sectPr w:rsidR="000541CD" w:rsidSect="000541C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27D" w:rsidRDefault="0019727D" w:rsidP="000541CD">
      <w:r>
        <w:separator/>
      </w:r>
    </w:p>
  </w:endnote>
  <w:endnote w:type="continuationSeparator" w:id="1">
    <w:p w:rsidR="0019727D" w:rsidRDefault="0019727D" w:rsidP="000541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altName w:val="宋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宋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1CD" w:rsidRDefault="000541CD">
    <w:pPr>
      <w:pStyle w:val="a4"/>
      <w:jc w:val="center"/>
      <w:rPr>
        <w:rFonts w:cs="Times New Roman"/>
      </w:rPr>
    </w:pPr>
    <w:r w:rsidRPr="000541CD">
      <w:fldChar w:fldCharType="begin"/>
    </w:r>
    <w:r w:rsidR="0019727D">
      <w:instrText>PAGE   \* MERGEFORMAT</w:instrText>
    </w:r>
    <w:r w:rsidRPr="000541CD">
      <w:fldChar w:fldCharType="separate"/>
    </w:r>
    <w:r w:rsidR="00F14D6A" w:rsidRPr="00F14D6A">
      <w:rPr>
        <w:noProof/>
        <w:lang w:val="zh-CN"/>
      </w:rPr>
      <w:t>4</w:t>
    </w:r>
    <w:r>
      <w:rPr>
        <w:lang w:val="zh-CN"/>
      </w:rPr>
      <w:fldChar w:fldCharType="end"/>
    </w:r>
  </w:p>
  <w:p w:rsidR="000541CD" w:rsidRDefault="000541CD">
    <w:pPr>
      <w:pStyle w:val="a4"/>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27D" w:rsidRDefault="0019727D" w:rsidP="000541CD">
      <w:r>
        <w:separator/>
      </w:r>
    </w:p>
  </w:footnote>
  <w:footnote w:type="continuationSeparator" w:id="1">
    <w:p w:rsidR="0019727D" w:rsidRDefault="0019727D" w:rsidP="000541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41CD"/>
    <w:rsid w:val="00056465"/>
    <w:rsid w:val="000C0F63"/>
    <w:rsid w:val="000C15A1"/>
    <w:rsid w:val="000C50AB"/>
    <w:rsid w:val="00121AE4"/>
    <w:rsid w:val="00146AAD"/>
    <w:rsid w:val="0019727D"/>
    <w:rsid w:val="001B3A40"/>
    <w:rsid w:val="001F1744"/>
    <w:rsid w:val="001F6D0E"/>
    <w:rsid w:val="00235021"/>
    <w:rsid w:val="002574E5"/>
    <w:rsid w:val="002A7539"/>
    <w:rsid w:val="002F111F"/>
    <w:rsid w:val="003425F4"/>
    <w:rsid w:val="003841EE"/>
    <w:rsid w:val="003908B7"/>
    <w:rsid w:val="003954B0"/>
    <w:rsid w:val="003A2A05"/>
    <w:rsid w:val="00410EEC"/>
    <w:rsid w:val="004366A8"/>
    <w:rsid w:val="00502BA7"/>
    <w:rsid w:val="005162F1"/>
    <w:rsid w:val="00535153"/>
    <w:rsid w:val="00554F82"/>
    <w:rsid w:val="0056390D"/>
    <w:rsid w:val="005719B0"/>
    <w:rsid w:val="005D10D6"/>
    <w:rsid w:val="00693ACE"/>
    <w:rsid w:val="006B03C7"/>
    <w:rsid w:val="006B5C16"/>
    <w:rsid w:val="006E1FB1"/>
    <w:rsid w:val="006E367D"/>
    <w:rsid w:val="006E6BB4"/>
    <w:rsid w:val="00731286"/>
    <w:rsid w:val="00781D15"/>
    <w:rsid w:val="008109C2"/>
    <w:rsid w:val="0083783E"/>
    <w:rsid w:val="00855E3A"/>
    <w:rsid w:val="008C71DF"/>
    <w:rsid w:val="008D442A"/>
    <w:rsid w:val="00922CB9"/>
    <w:rsid w:val="009E46A8"/>
    <w:rsid w:val="009E5CD9"/>
    <w:rsid w:val="00A26421"/>
    <w:rsid w:val="00A4293B"/>
    <w:rsid w:val="00A449D4"/>
    <w:rsid w:val="00A6041F"/>
    <w:rsid w:val="00A67D50"/>
    <w:rsid w:val="00A8691A"/>
    <w:rsid w:val="00AC1946"/>
    <w:rsid w:val="00AD2229"/>
    <w:rsid w:val="00AD3410"/>
    <w:rsid w:val="00AF7FDA"/>
    <w:rsid w:val="00B40063"/>
    <w:rsid w:val="00B41F61"/>
    <w:rsid w:val="00BA46E6"/>
    <w:rsid w:val="00C5654E"/>
    <w:rsid w:val="00C56C72"/>
    <w:rsid w:val="00CA6457"/>
    <w:rsid w:val="00CA7AE3"/>
    <w:rsid w:val="00D17F2E"/>
    <w:rsid w:val="00D30354"/>
    <w:rsid w:val="00DC290E"/>
    <w:rsid w:val="00DF0A49"/>
    <w:rsid w:val="00DF42A0"/>
    <w:rsid w:val="00E769FE"/>
    <w:rsid w:val="00E7709D"/>
    <w:rsid w:val="00E87C5D"/>
    <w:rsid w:val="00EA0F49"/>
    <w:rsid w:val="00EA2CBE"/>
    <w:rsid w:val="00F14D6A"/>
    <w:rsid w:val="00F32FEE"/>
    <w:rsid w:val="00FB10BB"/>
    <w:rsid w:val="76100281"/>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nhideWhenUsed="0"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locked="1" w:semiHidden="0" w:uiPriority="59" w:unhideWhenUsed="0"/>
    <w:lsdException w:name="Table Theme" w:locked="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1CD"/>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0541CD"/>
    <w:pPr>
      <w:keepNext/>
      <w:widowControl/>
      <w:spacing w:before="240" w:after="60"/>
      <w:jc w:val="left"/>
      <w:outlineLvl w:val="0"/>
    </w:pPr>
    <w:rPr>
      <w:rFonts w:ascii="Cambria" w:hAnsi="Cambria" w:cs="Cambria"/>
      <w:b/>
      <w:bCs/>
      <w:kern w:val="32"/>
      <w:sz w:val="32"/>
      <w:szCs w:val="32"/>
    </w:rPr>
  </w:style>
  <w:style w:type="paragraph" w:styleId="2">
    <w:name w:val="heading 2"/>
    <w:basedOn w:val="a"/>
    <w:next w:val="a"/>
    <w:link w:val="2Char"/>
    <w:uiPriority w:val="99"/>
    <w:qFormat/>
    <w:rsid w:val="000541CD"/>
    <w:pPr>
      <w:keepNext/>
      <w:widowControl/>
      <w:spacing w:before="240" w:after="60"/>
      <w:jc w:val="left"/>
      <w:outlineLvl w:val="1"/>
    </w:pPr>
    <w:rPr>
      <w:rFonts w:ascii="Cambria" w:hAnsi="Cambria" w:cs="Cambria"/>
      <w:b/>
      <w:bCs/>
      <w:i/>
      <w:iCs/>
      <w:kern w:val="0"/>
      <w:sz w:val="28"/>
      <w:szCs w:val="28"/>
    </w:rPr>
  </w:style>
  <w:style w:type="paragraph" w:styleId="3">
    <w:name w:val="heading 3"/>
    <w:basedOn w:val="a"/>
    <w:next w:val="a"/>
    <w:link w:val="3Char"/>
    <w:uiPriority w:val="99"/>
    <w:qFormat/>
    <w:rsid w:val="000541CD"/>
    <w:pPr>
      <w:keepNext/>
      <w:widowControl/>
      <w:spacing w:before="240" w:after="60"/>
      <w:jc w:val="left"/>
      <w:outlineLvl w:val="2"/>
    </w:pPr>
    <w:rPr>
      <w:rFonts w:ascii="Cambria" w:hAnsi="Cambria" w:cs="Cambria"/>
      <w:b/>
      <w:bCs/>
      <w:kern w:val="0"/>
      <w:sz w:val="26"/>
      <w:szCs w:val="26"/>
    </w:rPr>
  </w:style>
  <w:style w:type="paragraph" w:styleId="4">
    <w:name w:val="heading 4"/>
    <w:basedOn w:val="a"/>
    <w:next w:val="a"/>
    <w:link w:val="4Char"/>
    <w:uiPriority w:val="99"/>
    <w:qFormat/>
    <w:rsid w:val="000541CD"/>
    <w:pPr>
      <w:keepNext/>
      <w:widowControl/>
      <w:spacing w:before="240" w:after="60"/>
      <w:jc w:val="left"/>
      <w:outlineLvl w:val="3"/>
    </w:pPr>
    <w:rPr>
      <w:rFonts w:ascii="Calibri" w:hAnsi="Calibri" w:cs="Calibri"/>
      <w:b/>
      <w:bCs/>
      <w:kern w:val="0"/>
      <w:sz w:val="28"/>
      <w:szCs w:val="28"/>
    </w:rPr>
  </w:style>
  <w:style w:type="paragraph" w:styleId="5">
    <w:name w:val="heading 5"/>
    <w:basedOn w:val="a"/>
    <w:next w:val="a"/>
    <w:link w:val="5Char"/>
    <w:uiPriority w:val="99"/>
    <w:qFormat/>
    <w:rsid w:val="000541CD"/>
    <w:pPr>
      <w:widowControl/>
      <w:spacing w:before="240" w:after="60"/>
      <w:jc w:val="left"/>
      <w:outlineLvl w:val="4"/>
    </w:pPr>
    <w:rPr>
      <w:rFonts w:ascii="Calibri" w:hAnsi="Calibri" w:cs="Calibri"/>
      <w:b/>
      <w:bCs/>
      <w:i/>
      <w:iCs/>
      <w:kern w:val="0"/>
      <w:sz w:val="26"/>
      <w:szCs w:val="26"/>
    </w:rPr>
  </w:style>
  <w:style w:type="paragraph" w:styleId="6">
    <w:name w:val="heading 6"/>
    <w:basedOn w:val="a"/>
    <w:next w:val="a"/>
    <w:link w:val="6Char"/>
    <w:uiPriority w:val="99"/>
    <w:qFormat/>
    <w:rsid w:val="000541CD"/>
    <w:pPr>
      <w:widowControl/>
      <w:spacing w:before="240" w:after="60"/>
      <w:jc w:val="left"/>
      <w:outlineLvl w:val="5"/>
    </w:pPr>
    <w:rPr>
      <w:rFonts w:ascii="Calibri" w:hAnsi="Calibri" w:cs="Calibri"/>
      <w:b/>
      <w:bCs/>
      <w:kern w:val="0"/>
      <w:sz w:val="22"/>
      <w:szCs w:val="22"/>
    </w:rPr>
  </w:style>
  <w:style w:type="paragraph" w:styleId="7">
    <w:name w:val="heading 7"/>
    <w:basedOn w:val="a"/>
    <w:next w:val="a"/>
    <w:link w:val="7Char"/>
    <w:uiPriority w:val="99"/>
    <w:qFormat/>
    <w:rsid w:val="000541CD"/>
    <w:pPr>
      <w:widowControl/>
      <w:spacing w:before="240" w:after="60"/>
      <w:jc w:val="left"/>
      <w:outlineLvl w:val="6"/>
    </w:pPr>
    <w:rPr>
      <w:rFonts w:ascii="Calibri" w:hAnsi="Calibri" w:cs="Calibri"/>
      <w:kern w:val="0"/>
      <w:sz w:val="24"/>
      <w:szCs w:val="24"/>
    </w:rPr>
  </w:style>
  <w:style w:type="paragraph" w:styleId="8">
    <w:name w:val="heading 8"/>
    <w:basedOn w:val="a"/>
    <w:next w:val="a"/>
    <w:link w:val="8Char"/>
    <w:uiPriority w:val="99"/>
    <w:qFormat/>
    <w:rsid w:val="000541CD"/>
    <w:pPr>
      <w:widowControl/>
      <w:spacing w:before="240" w:after="60"/>
      <w:jc w:val="left"/>
      <w:outlineLvl w:val="7"/>
    </w:pPr>
    <w:rPr>
      <w:rFonts w:ascii="Calibri" w:hAnsi="Calibri" w:cs="Calibri"/>
      <w:i/>
      <w:iCs/>
      <w:kern w:val="0"/>
      <w:sz w:val="24"/>
      <w:szCs w:val="24"/>
    </w:rPr>
  </w:style>
  <w:style w:type="paragraph" w:styleId="9">
    <w:name w:val="heading 9"/>
    <w:basedOn w:val="a"/>
    <w:next w:val="a"/>
    <w:link w:val="9Char"/>
    <w:uiPriority w:val="99"/>
    <w:qFormat/>
    <w:rsid w:val="000541CD"/>
    <w:pPr>
      <w:widowControl/>
      <w:spacing w:before="240" w:after="60"/>
      <w:jc w:val="left"/>
      <w:outlineLvl w:val="8"/>
    </w:pPr>
    <w:rPr>
      <w:rFonts w:ascii="Cambria" w:hAnsi="Cambria" w:cs="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sid w:val="000541CD"/>
    <w:rPr>
      <w:sz w:val="18"/>
      <w:szCs w:val="18"/>
    </w:rPr>
  </w:style>
  <w:style w:type="paragraph" w:styleId="a4">
    <w:name w:val="footer"/>
    <w:basedOn w:val="a"/>
    <w:link w:val="Char0"/>
    <w:uiPriority w:val="99"/>
    <w:qFormat/>
    <w:rsid w:val="000541CD"/>
    <w:pPr>
      <w:tabs>
        <w:tab w:val="center" w:pos="4153"/>
        <w:tab w:val="right" w:pos="8306"/>
      </w:tabs>
      <w:snapToGrid w:val="0"/>
      <w:jc w:val="left"/>
    </w:pPr>
    <w:rPr>
      <w:rFonts w:ascii="Calibri" w:hAnsi="Calibri" w:cs="Calibri"/>
      <w:sz w:val="18"/>
      <w:szCs w:val="18"/>
    </w:rPr>
  </w:style>
  <w:style w:type="paragraph" w:styleId="a5">
    <w:name w:val="header"/>
    <w:basedOn w:val="a"/>
    <w:link w:val="Char1"/>
    <w:uiPriority w:val="99"/>
    <w:qFormat/>
    <w:rsid w:val="000541CD"/>
    <w:pPr>
      <w:pBdr>
        <w:bottom w:val="single" w:sz="6" w:space="1" w:color="auto"/>
      </w:pBdr>
      <w:tabs>
        <w:tab w:val="center" w:pos="4153"/>
        <w:tab w:val="right" w:pos="8306"/>
      </w:tabs>
      <w:snapToGrid w:val="0"/>
      <w:jc w:val="center"/>
    </w:pPr>
    <w:rPr>
      <w:rFonts w:ascii="Calibri" w:hAnsi="Calibri" w:cs="Calibri"/>
      <w:sz w:val="18"/>
      <w:szCs w:val="18"/>
    </w:rPr>
  </w:style>
  <w:style w:type="paragraph" w:styleId="a6">
    <w:name w:val="Subtitle"/>
    <w:basedOn w:val="a"/>
    <w:next w:val="a"/>
    <w:link w:val="Char2"/>
    <w:uiPriority w:val="99"/>
    <w:qFormat/>
    <w:rsid w:val="000541CD"/>
    <w:pPr>
      <w:widowControl/>
      <w:spacing w:after="60"/>
      <w:jc w:val="center"/>
      <w:outlineLvl w:val="1"/>
    </w:pPr>
    <w:rPr>
      <w:rFonts w:ascii="Cambria" w:hAnsi="Cambria" w:cs="Cambria"/>
      <w:kern w:val="0"/>
      <w:sz w:val="24"/>
      <w:szCs w:val="24"/>
    </w:rPr>
  </w:style>
  <w:style w:type="paragraph" w:styleId="a7">
    <w:name w:val="Title"/>
    <w:basedOn w:val="a"/>
    <w:next w:val="a"/>
    <w:link w:val="Char3"/>
    <w:uiPriority w:val="99"/>
    <w:qFormat/>
    <w:rsid w:val="000541CD"/>
    <w:pPr>
      <w:widowControl/>
      <w:spacing w:before="240" w:after="60"/>
      <w:jc w:val="center"/>
      <w:outlineLvl w:val="0"/>
    </w:pPr>
    <w:rPr>
      <w:rFonts w:ascii="Cambria" w:hAnsi="Cambria" w:cs="Cambria"/>
      <w:b/>
      <w:bCs/>
      <w:kern w:val="28"/>
      <w:sz w:val="32"/>
      <w:szCs w:val="32"/>
    </w:rPr>
  </w:style>
  <w:style w:type="character" w:styleId="a8">
    <w:name w:val="Strong"/>
    <w:basedOn w:val="a0"/>
    <w:uiPriority w:val="99"/>
    <w:qFormat/>
    <w:rsid w:val="000541CD"/>
    <w:rPr>
      <w:b/>
      <w:bCs/>
    </w:rPr>
  </w:style>
  <w:style w:type="character" w:styleId="a9">
    <w:name w:val="Emphasis"/>
    <w:basedOn w:val="a0"/>
    <w:uiPriority w:val="99"/>
    <w:qFormat/>
    <w:rsid w:val="000541CD"/>
    <w:rPr>
      <w:rFonts w:ascii="Calibri" w:hAnsi="Calibri" w:cs="Calibri"/>
      <w:b/>
      <w:bCs/>
      <w:i/>
      <w:iCs/>
    </w:rPr>
  </w:style>
  <w:style w:type="character" w:customStyle="1" w:styleId="1Char">
    <w:name w:val="标题 1 Char"/>
    <w:basedOn w:val="a0"/>
    <w:link w:val="1"/>
    <w:uiPriority w:val="99"/>
    <w:locked/>
    <w:rsid w:val="000541CD"/>
    <w:rPr>
      <w:rFonts w:ascii="Cambria" w:eastAsia="宋体" w:hAnsi="Cambria" w:cs="Cambria"/>
      <w:b/>
      <w:bCs/>
      <w:kern w:val="32"/>
      <w:sz w:val="32"/>
      <w:szCs w:val="32"/>
    </w:rPr>
  </w:style>
  <w:style w:type="character" w:customStyle="1" w:styleId="2Char">
    <w:name w:val="标题 2 Char"/>
    <w:basedOn w:val="a0"/>
    <w:link w:val="2"/>
    <w:uiPriority w:val="99"/>
    <w:semiHidden/>
    <w:locked/>
    <w:rsid w:val="000541CD"/>
    <w:rPr>
      <w:rFonts w:ascii="Cambria" w:eastAsia="宋体" w:hAnsi="Cambria" w:cs="Cambria"/>
      <w:b/>
      <w:bCs/>
      <w:i/>
      <w:iCs/>
      <w:sz w:val="28"/>
      <w:szCs w:val="28"/>
    </w:rPr>
  </w:style>
  <w:style w:type="character" w:customStyle="1" w:styleId="3Char">
    <w:name w:val="标题 3 Char"/>
    <w:basedOn w:val="a0"/>
    <w:link w:val="3"/>
    <w:uiPriority w:val="99"/>
    <w:semiHidden/>
    <w:locked/>
    <w:rsid w:val="000541CD"/>
    <w:rPr>
      <w:rFonts w:ascii="Cambria" w:eastAsia="宋体" w:hAnsi="Cambria" w:cs="Cambria"/>
      <w:b/>
      <w:bCs/>
      <w:sz w:val="26"/>
      <w:szCs w:val="26"/>
    </w:rPr>
  </w:style>
  <w:style w:type="character" w:customStyle="1" w:styleId="4Char">
    <w:name w:val="标题 4 Char"/>
    <w:basedOn w:val="a0"/>
    <w:link w:val="4"/>
    <w:uiPriority w:val="99"/>
    <w:semiHidden/>
    <w:locked/>
    <w:rsid w:val="000541CD"/>
    <w:rPr>
      <w:b/>
      <w:bCs/>
      <w:sz w:val="28"/>
      <w:szCs w:val="28"/>
    </w:rPr>
  </w:style>
  <w:style w:type="character" w:customStyle="1" w:styleId="5Char">
    <w:name w:val="标题 5 Char"/>
    <w:basedOn w:val="a0"/>
    <w:link w:val="5"/>
    <w:uiPriority w:val="99"/>
    <w:semiHidden/>
    <w:locked/>
    <w:rsid w:val="000541CD"/>
    <w:rPr>
      <w:b/>
      <w:bCs/>
      <w:i/>
      <w:iCs/>
      <w:sz w:val="26"/>
      <w:szCs w:val="26"/>
    </w:rPr>
  </w:style>
  <w:style w:type="character" w:customStyle="1" w:styleId="6Char">
    <w:name w:val="标题 6 Char"/>
    <w:basedOn w:val="a0"/>
    <w:link w:val="6"/>
    <w:uiPriority w:val="99"/>
    <w:semiHidden/>
    <w:qFormat/>
    <w:locked/>
    <w:rsid w:val="000541CD"/>
    <w:rPr>
      <w:b/>
      <w:bCs/>
    </w:rPr>
  </w:style>
  <w:style w:type="character" w:customStyle="1" w:styleId="7Char">
    <w:name w:val="标题 7 Char"/>
    <w:basedOn w:val="a0"/>
    <w:link w:val="7"/>
    <w:uiPriority w:val="99"/>
    <w:semiHidden/>
    <w:qFormat/>
    <w:locked/>
    <w:rsid w:val="000541CD"/>
    <w:rPr>
      <w:sz w:val="24"/>
      <w:szCs w:val="24"/>
    </w:rPr>
  </w:style>
  <w:style w:type="character" w:customStyle="1" w:styleId="8Char">
    <w:name w:val="标题 8 Char"/>
    <w:basedOn w:val="a0"/>
    <w:link w:val="8"/>
    <w:uiPriority w:val="99"/>
    <w:semiHidden/>
    <w:locked/>
    <w:rsid w:val="000541CD"/>
    <w:rPr>
      <w:i/>
      <w:iCs/>
      <w:sz w:val="24"/>
      <w:szCs w:val="24"/>
    </w:rPr>
  </w:style>
  <w:style w:type="character" w:customStyle="1" w:styleId="9Char">
    <w:name w:val="标题 9 Char"/>
    <w:basedOn w:val="a0"/>
    <w:link w:val="9"/>
    <w:uiPriority w:val="99"/>
    <w:semiHidden/>
    <w:locked/>
    <w:rsid w:val="000541CD"/>
    <w:rPr>
      <w:rFonts w:ascii="Cambria" w:eastAsia="宋体" w:hAnsi="Cambria" w:cs="Cambria"/>
    </w:rPr>
  </w:style>
  <w:style w:type="character" w:customStyle="1" w:styleId="Char3">
    <w:name w:val="标题 Char"/>
    <w:basedOn w:val="a0"/>
    <w:link w:val="a7"/>
    <w:uiPriority w:val="99"/>
    <w:locked/>
    <w:rsid w:val="000541CD"/>
    <w:rPr>
      <w:rFonts w:ascii="Cambria" w:eastAsia="宋体" w:hAnsi="Cambria" w:cs="Cambria"/>
      <w:b/>
      <w:bCs/>
      <w:kern w:val="28"/>
      <w:sz w:val="32"/>
      <w:szCs w:val="32"/>
    </w:rPr>
  </w:style>
  <w:style w:type="character" w:customStyle="1" w:styleId="Char2">
    <w:name w:val="副标题 Char"/>
    <w:basedOn w:val="a0"/>
    <w:link w:val="a6"/>
    <w:uiPriority w:val="99"/>
    <w:locked/>
    <w:rsid w:val="000541CD"/>
    <w:rPr>
      <w:rFonts w:ascii="Cambria" w:eastAsia="宋体" w:hAnsi="Cambria" w:cs="Cambria"/>
      <w:sz w:val="24"/>
      <w:szCs w:val="24"/>
    </w:rPr>
  </w:style>
  <w:style w:type="paragraph" w:styleId="aa">
    <w:name w:val="No Spacing"/>
    <w:basedOn w:val="a"/>
    <w:uiPriority w:val="99"/>
    <w:qFormat/>
    <w:rsid w:val="000541CD"/>
    <w:pPr>
      <w:widowControl/>
      <w:jc w:val="left"/>
    </w:pPr>
    <w:rPr>
      <w:rFonts w:ascii="Calibri" w:hAnsi="Calibri" w:cs="Calibri"/>
      <w:kern w:val="0"/>
      <w:sz w:val="24"/>
      <w:szCs w:val="24"/>
      <w:lang w:eastAsia="en-US"/>
    </w:rPr>
  </w:style>
  <w:style w:type="paragraph" w:styleId="ab">
    <w:name w:val="List Paragraph"/>
    <w:basedOn w:val="a"/>
    <w:uiPriority w:val="99"/>
    <w:qFormat/>
    <w:rsid w:val="000541CD"/>
    <w:pPr>
      <w:widowControl/>
      <w:ind w:left="720"/>
      <w:jc w:val="left"/>
    </w:pPr>
    <w:rPr>
      <w:rFonts w:ascii="Calibri" w:hAnsi="Calibri" w:cs="Calibri"/>
      <w:kern w:val="0"/>
      <w:sz w:val="24"/>
      <w:szCs w:val="24"/>
      <w:lang w:eastAsia="en-US"/>
    </w:rPr>
  </w:style>
  <w:style w:type="paragraph" w:styleId="ac">
    <w:name w:val="Quote"/>
    <w:basedOn w:val="a"/>
    <w:next w:val="a"/>
    <w:link w:val="Char4"/>
    <w:uiPriority w:val="99"/>
    <w:qFormat/>
    <w:rsid w:val="000541CD"/>
    <w:pPr>
      <w:widowControl/>
      <w:jc w:val="left"/>
    </w:pPr>
    <w:rPr>
      <w:rFonts w:ascii="Calibri" w:hAnsi="Calibri" w:cs="Calibri"/>
      <w:i/>
      <w:iCs/>
      <w:kern w:val="0"/>
      <w:sz w:val="24"/>
      <w:szCs w:val="24"/>
    </w:rPr>
  </w:style>
  <w:style w:type="character" w:customStyle="1" w:styleId="Char4">
    <w:name w:val="引用 Char"/>
    <w:basedOn w:val="a0"/>
    <w:link w:val="ac"/>
    <w:uiPriority w:val="99"/>
    <w:locked/>
    <w:rsid w:val="000541CD"/>
    <w:rPr>
      <w:i/>
      <w:iCs/>
      <w:sz w:val="24"/>
      <w:szCs w:val="24"/>
    </w:rPr>
  </w:style>
  <w:style w:type="paragraph" w:styleId="ad">
    <w:name w:val="Intense Quote"/>
    <w:basedOn w:val="a"/>
    <w:next w:val="a"/>
    <w:link w:val="Char5"/>
    <w:uiPriority w:val="99"/>
    <w:qFormat/>
    <w:rsid w:val="000541CD"/>
    <w:pPr>
      <w:widowControl/>
      <w:ind w:left="720" w:right="720"/>
      <w:jc w:val="left"/>
    </w:pPr>
    <w:rPr>
      <w:rFonts w:ascii="Calibri" w:hAnsi="Calibri" w:cs="Calibri"/>
      <w:b/>
      <w:bCs/>
      <w:i/>
      <w:iCs/>
      <w:kern w:val="0"/>
      <w:sz w:val="24"/>
      <w:szCs w:val="24"/>
    </w:rPr>
  </w:style>
  <w:style w:type="character" w:customStyle="1" w:styleId="Char5">
    <w:name w:val="明显引用 Char"/>
    <w:basedOn w:val="a0"/>
    <w:link w:val="ad"/>
    <w:uiPriority w:val="99"/>
    <w:qFormat/>
    <w:locked/>
    <w:rsid w:val="000541CD"/>
    <w:rPr>
      <w:b/>
      <w:bCs/>
      <w:i/>
      <w:iCs/>
      <w:sz w:val="24"/>
      <w:szCs w:val="24"/>
    </w:rPr>
  </w:style>
  <w:style w:type="character" w:customStyle="1" w:styleId="10">
    <w:name w:val="不明显强调1"/>
    <w:basedOn w:val="a0"/>
    <w:uiPriority w:val="99"/>
    <w:qFormat/>
    <w:rsid w:val="000541CD"/>
    <w:rPr>
      <w:i/>
      <w:iCs/>
      <w:color w:val="auto"/>
    </w:rPr>
  </w:style>
  <w:style w:type="character" w:customStyle="1" w:styleId="11">
    <w:name w:val="明显强调1"/>
    <w:basedOn w:val="a0"/>
    <w:uiPriority w:val="99"/>
    <w:qFormat/>
    <w:rsid w:val="000541CD"/>
    <w:rPr>
      <w:b/>
      <w:bCs/>
      <w:i/>
      <w:iCs/>
      <w:sz w:val="24"/>
      <w:szCs w:val="24"/>
      <w:u w:val="single"/>
    </w:rPr>
  </w:style>
  <w:style w:type="character" w:customStyle="1" w:styleId="12">
    <w:name w:val="不明显参考1"/>
    <w:basedOn w:val="a0"/>
    <w:uiPriority w:val="99"/>
    <w:qFormat/>
    <w:rsid w:val="000541CD"/>
    <w:rPr>
      <w:sz w:val="24"/>
      <w:szCs w:val="24"/>
      <w:u w:val="single"/>
    </w:rPr>
  </w:style>
  <w:style w:type="character" w:customStyle="1" w:styleId="13">
    <w:name w:val="明显参考1"/>
    <w:basedOn w:val="a0"/>
    <w:uiPriority w:val="99"/>
    <w:qFormat/>
    <w:rsid w:val="000541CD"/>
    <w:rPr>
      <w:b/>
      <w:bCs/>
      <w:sz w:val="24"/>
      <w:szCs w:val="24"/>
      <w:u w:val="single"/>
    </w:rPr>
  </w:style>
  <w:style w:type="character" w:customStyle="1" w:styleId="14">
    <w:name w:val="书籍标题1"/>
    <w:basedOn w:val="a0"/>
    <w:uiPriority w:val="99"/>
    <w:qFormat/>
    <w:rsid w:val="000541CD"/>
    <w:rPr>
      <w:rFonts w:ascii="Cambria" w:eastAsia="宋体" w:hAnsi="Cambria" w:cs="Cambria"/>
      <w:b/>
      <w:bCs/>
      <w:i/>
      <w:iCs/>
      <w:sz w:val="24"/>
      <w:szCs w:val="24"/>
    </w:rPr>
  </w:style>
  <w:style w:type="paragraph" w:customStyle="1" w:styleId="TOC1">
    <w:name w:val="TOC 标题1"/>
    <w:basedOn w:val="1"/>
    <w:next w:val="a"/>
    <w:uiPriority w:val="99"/>
    <w:qFormat/>
    <w:rsid w:val="000541CD"/>
    <w:pPr>
      <w:outlineLvl w:val="9"/>
    </w:pPr>
    <w:rPr>
      <w:lang w:eastAsia="en-US"/>
    </w:rPr>
  </w:style>
  <w:style w:type="character" w:customStyle="1" w:styleId="Char1">
    <w:name w:val="页眉 Char"/>
    <w:basedOn w:val="a0"/>
    <w:link w:val="a5"/>
    <w:uiPriority w:val="99"/>
    <w:qFormat/>
    <w:locked/>
    <w:rsid w:val="000541CD"/>
    <w:rPr>
      <w:rFonts w:ascii="Calibri" w:eastAsia="宋体" w:hAnsi="Calibri" w:cs="Calibri"/>
      <w:kern w:val="2"/>
      <w:sz w:val="18"/>
      <w:szCs w:val="18"/>
    </w:rPr>
  </w:style>
  <w:style w:type="character" w:customStyle="1" w:styleId="Char0">
    <w:name w:val="页脚 Char"/>
    <w:basedOn w:val="a0"/>
    <w:link w:val="a4"/>
    <w:uiPriority w:val="99"/>
    <w:qFormat/>
    <w:locked/>
    <w:rsid w:val="000541CD"/>
    <w:rPr>
      <w:rFonts w:ascii="Calibri" w:eastAsia="宋体" w:hAnsi="Calibri" w:cs="Calibri"/>
      <w:kern w:val="2"/>
      <w:sz w:val="18"/>
      <w:szCs w:val="18"/>
    </w:rPr>
  </w:style>
  <w:style w:type="character" w:customStyle="1" w:styleId="Char">
    <w:name w:val="批注框文本 Char"/>
    <w:basedOn w:val="a0"/>
    <w:link w:val="a3"/>
    <w:uiPriority w:val="99"/>
    <w:semiHidden/>
    <w:qFormat/>
    <w:locked/>
    <w:rsid w:val="000541C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5</Pages>
  <Words>309</Words>
  <Characters>1764</Characters>
  <Application>Microsoft Office Word</Application>
  <DocSecurity>0</DocSecurity>
  <Lines>14</Lines>
  <Paragraphs>4</Paragraphs>
  <ScaleCrop>false</ScaleCrop>
  <Company>巴州政府办公室</Company>
  <LinksUpToDate>false</LinksUpToDate>
  <CharactersWithSpaces>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cp:lastModifiedBy>
  <cp:revision>29</cp:revision>
  <cp:lastPrinted>2018-12-31T10:56:00Z</cp:lastPrinted>
  <dcterms:created xsi:type="dcterms:W3CDTF">2018-08-15T02:06:00Z</dcterms:created>
  <dcterms:modified xsi:type="dcterms:W3CDTF">2019-11-19T16:37:00Z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