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  <w:lang w:eastAsia="zh-CN"/>
        </w:rPr>
        <w:t>巴音郭楞蒙古自治州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度）</w:t>
      </w: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其他商贸事务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巴音郭楞蒙古自治州商务局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巴音郭楞蒙古自治州商务局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阿里木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·吐尔逊</w:t>
      </w:r>
    </w:p>
    <w:p>
      <w:pPr>
        <w:spacing w:line="700" w:lineRule="exact"/>
        <w:ind w:firstLine="849" w:firstLineChars="236"/>
        <w:jc w:val="lef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ind w:firstLine="720" w:firstLineChars="200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单位主要工作职责：贯彻执行国家有关内外贸、外资和对外经济合作的法律、法规、规章和方针政策；研究拟订巴州商务领域有关政策并组织实施；指导和协调巴州内外贸管理及外商投资管理、对外经济合作工作；拟订巴州商务发展规划、年度计划并组织实施。负责推进流通产业结构调整，指导流通企业改革、商贸服务业和社区商业发展，提出促进商贸中小企业发展的政策建议，推动流通标准化和连锁经营、商业特许经营、物流配送、电子商务等现代流通方式的发展等。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项目</w:t>
      </w:r>
      <w:r>
        <w:rPr>
          <w:rFonts w:hint="eastAsia" w:hAnsi="宋体" w:eastAsia="仿宋_GB2312" w:cs="宋体"/>
          <w:kern w:val="0"/>
          <w:sz w:val="36"/>
          <w:szCs w:val="36"/>
        </w:rPr>
        <w:t>期目标及阶段性目标；协调巴州内外贸管理及外商投资管理、对外经济合作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。</w:t>
      </w:r>
      <w:r>
        <w:rPr>
          <w:rFonts w:hint="eastAsia" w:hAnsi="宋体" w:eastAsia="仿宋_GB2312" w:cs="宋体"/>
          <w:kern w:val="0"/>
          <w:sz w:val="36"/>
          <w:szCs w:val="36"/>
        </w:rPr>
        <w:t>促进商贸中小企业发展的政策建议，推动流通标准化和连锁经营、商业特许经营、物流配送、电子商务等现代流通方式的发展等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。</w:t>
      </w:r>
    </w:p>
    <w:p>
      <w:pPr>
        <w:spacing w:line="540" w:lineRule="exact"/>
        <w:ind w:firstLine="651" w:firstLineChars="181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项目基本性质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：</w:t>
      </w:r>
    </w:p>
    <w:p>
      <w:pPr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1、促进、引导我州电子商务工作健康有序发展。</w:t>
      </w:r>
    </w:p>
    <w:p>
      <w:pPr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2、安排全年酒类专卖，典当拍卖，成品油流通，废物回收利用，二手车市场管理等综合商务执法检查，安排全年酒类专卖，典当拍卖，成品油流通，废物回收利用，二手车市场管理等综合商务执法检查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主要用于项目实施中</w:t>
      </w:r>
      <w:r>
        <w:rPr>
          <w:rFonts w:hint="eastAsia" w:hAnsi="宋体" w:eastAsia="仿宋_GB2312" w:cs="宋体"/>
          <w:kern w:val="0"/>
          <w:sz w:val="36"/>
          <w:szCs w:val="36"/>
        </w:rPr>
        <w:t>、差旅费、办公耗材、办公用品类支出，宣传资料印制所需用品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numPr>
          <w:ilvl w:val="0"/>
          <w:numId w:val="0"/>
        </w:num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项目资金全部来自财政拨款，项目按照上级下达的项目资金</w:t>
      </w:r>
      <w:r>
        <w:rPr>
          <w:rFonts w:hint="eastAsia" w:hAnsi="宋体" w:eastAsia="仿宋_GB2312" w:cs="宋体"/>
          <w:kern w:val="0"/>
          <w:sz w:val="36"/>
          <w:szCs w:val="36"/>
        </w:rPr>
        <w:t>、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本着“合情”“合理</w:t>
      </w:r>
      <w:r>
        <w:rPr>
          <w:rFonts w:hint="eastAsia" w:hAnsi="宋体" w:eastAsia="仿宋_GB2312" w:cs="宋体"/>
          <w:kern w:val="0"/>
          <w:sz w:val="36"/>
          <w:szCs w:val="36"/>
        </w:rPr>
        <w:t>和取得最大效益的原则进行分配。资金分配与项目实施方案相一致，资金的管理推行政府采购制度，资金拨付后，严格按照年度投资计划确定的用途和建设内容使用资金，专款专用，无挤占、挪用、串用财政资金的现象，严格按照国家的专项资金使用要求进行支出，无弄虚作假、虚列支出的情况，项目资金的作用。</w:t>
      </w:r>
    </w:p>
    <w:p>
      <w:pPr>
        <w:spacing w:line="540" w:lineRule="exact"/>
        <w:ind w:firstLine="651" w:firstLineChars="181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项目按照上级下达的项目资金进行计划、使用和管理。项目实行法人领导责任制，项目参加人员按照项目实施方案组织实施，分工明确，操作性强。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17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项目资金管理情况分析</w:t>
      </w:r>
    </w:p>
    <w:p>
      <w:pPr>
        <w:spacing w:line="540" w:lineRule="exact"/>
        <w:ind w:firstLine="624" w:firstLineChars="200"/>
        <w:rPr>
          <w:rStyle w:val="17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办公费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9.91万元、劳务费0.35万元、委托业务费2.93万元、差费3.17万元。</w:t>
      </w:r>
    </w:p>
    <w:p>
      <w:pPr>
        <w:numPr>
          <w:ilvl w:val="0"/>
          <w:numId w:val="2"/>
        </w:numPr>
        <w:spacing w:line="540" w:lineRule="exact"/>
        <w:ind w:firstLine="640"/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numPr>
          <w:ilvl w:val="0"/>
          <w:numId w:val="0"/>
        </w:numPr>
        <w:spacing w:line="540" w:lineRule="exact"/>
        <w:ind w:firstLine="1080" w:firstLineChars="300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1、</w:t>
      </w:r>
      <w:r>
        <w:rPr>
          <w:rFonts w:hint="eastAsia" w:hAnsi="宋体" w:eastAsia="仿宋_GB2312" w:cs="宋体"/>
          <w:kern w:val="0"/>
          <w:sz w:val="36"/>
          <w:szCs w:val="36"/>
        </w:rPr>
        <w:t>推动流通标准化和连锁经营、商业特许经营、物流配送、电子商务等现代流通方式的发展。</w:t>
      </w:r>
    </w:p>
    <w:p>
      <w:pPr>
        <w:spacing w:line="540" w:lineRule="exact"/>
        <w:ind w:firstLine="1080" w:firstLineChars="300"/>
        <w:rPr>
          <w:rStyle w:val="17"/>
          <w:rFonts w:hint="eastAsia" w:ascii="仿宋" w:hAnsi="仿宋" w:eastAsia="仿宋_GB2312"/>
          <w:b w:val="0"/>
          <w:spacing w:val="-4"/>
          <w:sz w:val="32"/>
          <w:szCs w:val="32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2、</w:t>
      </w:r>
      <w:r>
        <w:rPr>
          <w:rFonts w:hint="eastAsia" w:hAnsi="宋体" w:eastAsia="仿宋_GB2312" w:cs="宋体"/>
          <w:kern w:val="0"/>
          <w:sz w:val="36"/>
          <w:szCs w:val="36"/>
        </w:rPr>
        <w:t>全年对八县一市大中型市场、超市、加油站、典当拍卖、二手车市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场监督管理。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为确保项目顺利实施，成立了项目建设领导小组，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巴州商务局</w:t>
      </w:r>
      <w:r>
        <w:rPr>
          <w:rFonts w:hint="eastAsia" w:hAnsi="宋体" w:eastAsia="仿宋_GB2312" w:cs="宋体"/>
          <w:kern w:val="0"/>
          <w:sz w:val="36"/>
          <w:szCs w:val="36"/>
        </w:rPr>
        <w:t>领导担任项目领导小组组长，负责解决协调人员、资金等方面问题，每周定期或每月不定期召开项目进度情况汇报会，及时解决项目实施过程中存在的问题和困难，资金拨付后，严格按照财政预算、年度投资计划确定的用途和建设内容使用资金，专户储存，专款专用。切实保证了项目的顺利实施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51" w:firstLineChars="181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完成201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年度既定目标，达到了预期的效果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（如项目绩效目标已完成，可不用填写该部分。）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numPr>
          <w:ilvl w:val="0"/>
          <w:numId w:val="0"/>
        </w:num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1、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加强绩效目标管理，后续每年制定项目绩效目标，使预算编制和绩效目标相匹配，提高资金安排科学性，建立财务监控机制，防止财务风险</w:t>
      </w:r>
    </w:p>
    <w:p>
      <w:pPr>
        <w:numPr>
          <w:ilvl w:val="0"/>
          <w:numId w:val="0"/>
        </w:num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2、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加强绩效目标管理，后续每年制定项目绩效目标，使预算编制和绩效目标相匹配，提高资金安排科学性。</w:t>
      </w:r>
    </w:p>
    <w:p>
      <w:pPr>
        <w:spacing w:line="540" w:lineRule="exact"/>
        <w:rPr>
          <w:rFonts w:ascii="楷体" w:hAnsi="楷体" w:eastAsia="楷体"/>
          <w:b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0"/>
        </w:num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1、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需要大力加强制度建设，从制度层面保障项目有效开展，避免风险。</w:t>
      </w:r>
    </w:p>
    <w:p>
      <w:pPr>
        <w:spacing w:line="540" w:lineRule="exact"/>
        <w:ind w:firstLine="720" w:firstLineChars="20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、建立财务监控机制，防止财务风险。</w:t>
      </w:r>
    </w:p>
    <w:p>
      <w:pPr>
        <w:spacing w:line="540" w:lineRule="exact"/>
        <w:ind w:firstLine="720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3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、建立项目长效管理机制，为项目延续性发展提供保障。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《XX地区财政项目支出绩效自评表》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  <w:t>XX地区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其他商贸事务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巴州商务局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16.36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16.36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开展商务领域安全生产督查指导工作，有效杜绝重特大安全事故发生，坚决维护市场繁荣和稳定。，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开展商务领域安全生产督查指导工作，有效杜绝重特大安全事故发生，坚决维护市场繁荣和稳定。，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全年对八县一市大中型市场、超市、加油站、典当拍卖、二手车市场管理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全年对八县一市大中型市场、超市、加油站、典当拍卖、二手车市场管理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净化商品生产、流通市场，确保了消费安全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净化商品生产、流通市场，确保了消费安全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201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年1月-201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年12月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201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年1月-201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年12月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办公费、培训费、差费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办公费、培训费、差费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净化商品生产、流通市场，确保了消费安全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净化商品生产、流通市场，确保了消费安全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95AA28"/>
    <w:multiLevelType w:val="singleLevel"/>
    <w:tmpl w:val="E095AA2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E55A592"/>
    <w:multiLevelType w:val="singleLevel"/>
    <w:tmpl w:val="EE55A59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2574E5"/>
    <w:rsid w:val="003908B7"/>
    <w:rsid w:val="004366A8"/>
    <w:rsid w:val="00502BA7"/>
    <w:rsid w:val="005162F1"/>
    <w:rsid w:val="00535153"/>
    <w:rsid w:val="00554F82"/>
    <w:rsid w:val="0056390D"/>
    <w:rsid w:val="005719B0"/>
    <w:rsid w:val="005D10D6"/>
    <w:rsid w:val="006E6BB4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769FE"/>
    <w:rsid w:val="00EA2CBE"/>
    <w:rsid w:val="00F32FEE"/>
    <w:rsid w:val="00FB10BB"/>
    <w:rsid w:val="09E86A02"/>
    <w:rsid w:val="0B1E3C3B"/>
    <w:rsid w:val="0BA3376E"/>
    <w:rsid w:val="155B4A70"/>
    <w:rsid w:val="17C351B1"/>
    <w:rsid w:val="1A747601"/>
    <w:rsid w:val="1EFF5785"/>
    <w:rsid w:val="2B8360BC"/>
    <w:rsid w:val="2DB07F85"/>
    <w:rsid w:val="30D565B7"/>
    <w:rsid w:val="36946311"/>
    <w:rsid w:val="3D972D72"/>
    <w:rsid w:val="43506361"/>
    <w:rsid w:val="49BA14AA"/>
    <w:rsid w:val="4C762A02"/>
    <w:rsid w:val="4CD43643"/>
    <w:rsid w:val="4D726591"/>
    <w:rsid w:val="53D820BA"/>
    <w:rsid w:val="5C0D57F3"/>
    <w:rsid w:val="62DF118A"/>
    <w:rsid w:val="6B6B5A07"/>
    <w:rsid w:val="76856E07"/>
    <w:rsid w:val="7A5B0613"/>
    <w:rsid w:val="7B503F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uiPriority w:val="9"/>
    <w:rPr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uiPriority w:val="9"/>
    <w:rPr>
      <w:b/>
      <w:bCs/>
    </w:rPr>
  </w:style>
  <w:style w:type="character" w:customStyle="1" w:styleId="26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6"/>
    <w:link w:val="15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6"/>
    <w:link w:val="14"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6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6"/>
    <w:link w:val="35"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1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198</Words>
  <Characters>1132</Characters>
  <Lines>9</Lines>
  <Paragraphs>2</Paragraphs>
  <TotalTime>1</TotalTime>
  <ScaleCrop>false</ScaleCrop>
  <LinksUpToDate>false</LinksUpToDate>
  <CharactersWithSpaces>1328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2019-02-02T07:55:24Z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