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both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both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none"/>
          <w:lang w:eastAsia="zh-CN"/>
        </w:rPr>
        <w:t>巴音郭楞蒙古自治州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财政项目支出</w:t>
      </w: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度）</w:t>
      </w: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招商引资工作经费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巴音郭楞蒙古自治州商务局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巴音郭楞蒙古自治州商务局</w:t>
      </w: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黎昌胜</w:t>
      </w:r>
    </w:p>
    <w:p>
      <w:pPr>
        <w:spacing w:line="700" w:lineRule="exact"/>
        <w:jc w:val="lef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13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numPr>
          <w:ilvl w:val="0"/>
          <w:numId w:val="0"/>
        </w:numPr>
        <w:spacing w:line="540" w:lineRule="exact"/>
        <w:ind w:firstLine="720" w:firstLineChars="200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单位主要工作职责：贯彻执行国家有关内外贸、外资和对外经济合作的法律、法规、规章和方针政策；研究拟订巴州商务领域有关政策并组织实施；指导和协调巴州内外贸管理及外商投资管理、对外经济合作工作；拟订巴州商务发展规划、年度计划并组织实施。</w:t>
      </w:r>
      <w:r>
        <w:rPr>
          <w:rFonts w:hint="eastAsia" w:hAnsi="宋体" w:eastAsia="仿宋_GB2312" w:cs="宋体"/>
          <w:kern w:val="0"/>
          <w:sz w:val="36"/>
          <w:szCs w:val="36"/>
          <w:highlight w:val="none"/>
        </w:rPr>
        <w:t>负责推进流通产业结构调整，指导流通企业改革、商贸服务业和社区商业发展，提出促进商贸中小企业发展的政策建议，推动流通标准化和连锁经营、商业特许经营、物流配送、电子商务等现代流通方式的发展等。</w:t>
      </w:r>
    </w:p>
    <w:p>
      <w:pPr>
        <w:spacing w:line="540" w:lineRule="exact"/>
        <w:rPr>
          <w:rStyle w:val="18"/>
          <w:rFonts w:ascii="楷体" w:hAnsi="楷体" w:eastAsia="楷体"/>
          <w:spacing w:val="-4"/>
          <w:sz w:val="32"/>
          <w:szCs w:val="32"/>
        </w:rPr>
      </w:pP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8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line="540" w:lineRule="exact"/>
        <w:ind w:firstLine="640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项目</w:t>
      </w:r>
      <w:r>
        <w:rPr>
          <w:rFonts w:hint="eastAsia" w:hAnsi="宋体" w:eastAsia="仿宋_GB2312" w:cs="宋体"/>
          <w:kern w:val="0"/>
          <w:sz w:val="36"/>
          <w:szCs w:val="36"/>
        </w:rPr>
        <w:t>期目标及阶段性目标；协调巴州内外贸管理及外商投资管理、对外经济合作</w:t>
      </w:r>
    </w:p>
    <w:p>
      <w:pPr>
        <w:numPr>
          <w:ilvl w:val="0"/>
          <w:numId w:val="0"/>
        </w:numPr>
        <w:spacing w:line="540" w:lineRule="exact"/>
        <w:ind w:firstLine="723" w:firstLineChars="200"/>
        <w:rPr>
          <w:rFonts w:hint="eastAsia" w:hAnsi="宋体" w:eastAsia="仿宋_GB2312" w:cs="宋体"/>
          <w:b/>
          <w:bCs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b/>
          <w:bCs/>
          <w:kern w:val="0"/>
          <w:sz w:val="36"/>
          <w:szCs w:val="36"/>
        </w:rPr>
        <w:t>项目基本性质</w:t>
      </w:r>
      <w:r>
        <w:rPr>
          <w:rFonts w:hint="eastAsia" w:hAnsi="宋体" w:eastAsia="仿宋_GB2312" w:cs="宋体"/>
          <w:b/>
          <w:bCs/>
          <w:kern w:val="0"/>
          <w:sz w:val="36"/>
          <w:szCs w:val="36"/>
          <w:lang w:eastAsia="zh-CN"/>
        </w:rPr>
        <w:t>：</w:t>
      </w:r>
    </w:p>
    <w:p>
      <w:pPr>
        <w:numPr>
          <w:ilvl w:val="0"/>
          <w:numId w:val="0"/>
        </w:numPr>
        <w:spacing w:line="540" w:lineRule="exact"/>
        <w:ind w:firstLine="720" w:firstLineChars="200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1、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扩大宣传、提升品牌、外引内联、促进商贸合作。</w:t>
      </w:r>
    </w:p>
    <w:p>
      <w:pPr>
        <w:numPr>
          <w:ilvl w:val="0"/>
          <w:numId w:val="0"/>
        </w:numPr>
        <w:spacing w:line="540" w:lineRule="exact"/>
        <w:ind w:firstLine="720" w:firstLineChars="200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2、</w:t>
      </w:r>
      <w:r>
        <w:rPr>
          <w:rFonts w:hint="eastAsia" w:hAnsi="宋体" w:eastAsia="仿宋_GB2312" w:cs="宋体"/>
          <w:kern w:val="0"/>
          <w:sz w:val="36"/>
          <w:szCs w:val="36"/>
        </w:rPr>
        <w:t>总体策划，统筹协调，组织实施以及形象设计，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 xml:space="preserve">    </w:t>
      </w:r>
      <w:r>
        <w:rPr>
          <w:rFonts w:hint="eastAsia" w:hAnsi="宋体" w:eastAsia="仿宋_GB2312" w:cs="宋体"/>
          <w:kern w:val="0"/>
          <w:sz w:val="36"/>
          <w:szCs w:val="36"/>
        </w:rPr>
        <w:t>宣传推介，展区规划等相关服务保障工作，印制展会宣传资料1-2批及开展各类推介活动所需用品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。</w:t>
      </w:r>
    </w:p>
    <w:p>
      <w:pPr>
        <w:spacing w:line="540" w:lineRule="exact"/>
        <w:ind w:firstLine="640"/>
        <w:rPr>
          <w:rFonts w:hint="eastAsia" w:hAnsi="宋体" w:eastAsia="仿宋_GB2312" w:cs="宋体"/>
          <w:kern w:val="0"/>
          <w:sz w:val="36"/>
          <w:szCs w:val="36"/>
        </w:rPr>
      </w:pPr>
    </w:p>
    <w:p>
      <w:pPr>
        <w:numPr>
          <w:ilvl w:val="0"/>
          <w:numId w:val="1"/>
        </w:num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项目资金使用及管理情况</w:t>
      </w:r>
    </w:p>
    <w:p>
      <w:pPr>
        <w:numPr>
          <w:ilvl w:val="0"/>
          <w:numId w:val="0"/>
        </w:numPr>
        <w:spacing w:line="540" w:lineRule="exact"/>
        <w:ind w:firstLine="720" w:firstLineChars="200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主要用于项目实施中</w:t>
      </w:r>
      <w:r>
        <w:rPr>
          <w:rFonts w:hint="eastAsia" w:hAnsi="宋体" w:eastAsia="仿宋_GB2312" w:cs="宋体"/>
          <w:kern w:val="0"/>
          <w:sz w:val="36"/>
          <w:szCs w:val="36"/>
        </w:rPr>
        <w:t>、差旅费、办公耗材、办公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用品类支</w:t>
      </w:r>
      <w:r>
        <w:rPr>
          <w:rFonts w:hint="eastAsia" w:hAnsi="宋体" w:eastAsia="仿宋_GB2312" w:cs="宋体"/>
          <w:kern w:val="0"/>
          <w:sz w:val="36"/>
          <w:szCs w:val="36"/>
        </w:rPr>
        <w:t>出，宣传资料印制2-3批及会议所需用品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numPr>
          <w:ilvl w:val="0"/>
          <w:numId w:val="0"/>
        </w:numPr>
        <w:spacing w:line="540" w:lineRule="exact"/>
        <w:ind w:firstLine="720" w:firstLineChars="200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项目资金全部来自财政拨款，项目按照上级下达的项目资金</w:t>
      </w:r>
      <w:r>
        <w:rPr>
          <w:rFonts w:hint="eastAsia" w:hAnsi="宋体" w:eastAsia="仿宋_GB2312" w:cs="宋体"/>
          <w:kern w:val="0"/>
          <w:sz w:val="36"/>
          <w:szCs w:val="36"/>
        </w:rPr>
        <w:t>、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本着“合情”“合理</w:t>
      </w:r>
      <w:r>
        <w:rPr>
          <w:rFonts w:hint="eastAsia" w:hAnsi="宋体" w:eastAsia="仿宋_GB2312" w:cs="宋体"/>
          <w:kern w:val="0"/>
          <w:sz w:val="36"/>
          <w:szCs w:val="36"/>
        </w:rPr>
        <w:t>和取得最大效益的原则进行分配。资金分配与项目实施方案相一致，资金的管理推行政府采购制度，资金拨付后，严格按照年度投资计划确定的用途和建设内容使用资金，专款专用，无挤占、挪用、串用财政资金的现象，严格按照国家的专项资金使用要求进行支出，无弄虚作假、虚列支出的情况，项目资金的作用。</w:t>
      </w:r>
    </w:p>
    <w:p>
      <w:pPr>
        <w:numPr>
          <w:ilvl w:val="0"/>
          <w:numId w:val="0"/>
        </w:numPr>
        <w:spacing w:line="540" w:lineRule="exact"/>
        <w:ind w:firstLine="720" w:firstLineChars="200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项目按照上级下达的项目资金进行计划、使用和管理。项目实行法人领导责任制，项目参加人员按照项目实施方案组织实施，分工明确，操作性强。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651" w:firstLineChars="181"/>
        <w:rPr>
          <w:rFonts w:hint="eastAsia" w:hAnsi="宋体" w:eastAsia="仿宋_GB2312" w:cs="宋体"/>
          <w:color w:val="auto"/>
          <w:kern w:val="0"/>
          <w:sz w:val="36"/>
          <w:szCs w:val="36"/>
          <w:highlight w:val="none"/>
        </w:rPr>
      </w:pPr>
      <w:r>
        <w:rPr>
          <w:rFonts w:hint="eastAsia" w:hAnsi="宋体" w:eastAsia="仿宋_GB2312" w:cs="宋体"/>
          <w:color w:val="auto"/>
          <w:kern w:val="0"/>
          <w:sz w:val="36"/>
          <w:szCs w:val="36"/>
          <w:highlight w:val="none"/>
          <w:lang w:eastAsia="zh-CN"/>
        </w:rPr>
        <w:t>办公</w:t>
      </w:r>
      <w:r>
        <w:rPr>
          <w:rFonts w:hint="eastAsia" w:hAnsi="宋体" w:eastAsia="仿宋_GB2312" w:cs="宋体"/>
          <w:color w:val="auto"/>
          <w:kern w:val="0"/>
          <w:sz w:val="36"/>
          <w:szCs w:val="36"/>
          <w:highlight w:val="none"/>
        </w:rPr>
        <w:t>费</w:t>
      </w:r>
      <w:r>
        <w:rPr>
          <w:rFonts w:hint="eastAsia" w:hAnsi="宋体" w:eastAsia="仿宋_GB2312" w:cs="宋体"/>
          <w:color w:val="auto"/>
          <w:kern w:val="0"/>
          <w:sz w:val="36"/>
          <w:szCs w:val="36"/>
          <w:highlight w:val="none"/>
          <w:lang w:val="en-US" w:eastAsia="zh-CN"/>
        </w:rPr>
        <w:t>103.29</w:t>
      </w:r>
      <w:r>
        <w:rPr>
          <w:rFonts w:hint="eastAsia" w:hAnsi="宋体" w:eastAsia="仿宋_GB2312" w:cs="宋体"/>
          <w:color w:val="auto"/>
          <w:kern w:val="0"/>
          <w:sz w:val="36"/>
          <w:szCs w:val="36"/>
          <w:highlight w:val="none"/>
        </w:rPr>
        <w:t>.万元</w:t>
      </w:r>
      <w:r>
        <w:rPr>
          <w:rFonts w:hint="eastAsia" w:hAnsi="宋体" w:eastAsia="仿宋_GB2312" w:cs="宋体"/>
          <w:color w:val="auto"/>
          <w:kern w:val="0"/>
          <w:sz w:val="36"/>
          <w:szCs w:val="36"/>
          <w:highlight w:val="none"/>
          <w:lang w:eastAsia="zh-CN"/>
        </w:rPr>
        <w:t>，印刷费</w:t>
      </w:r>
      <w:r>
        <w:rPr>
          <w:rFonts w:hint="eastAsia" w:hAnsi="宋体" w:eastAsia="仿宋_GB2312" w:cs="宋体"/>
          <w:color w:val="auto"/>
          <w:kern w:val="0"/>
          <w:sz w:val="36"/>
          <w:szCs w:val="36"/>
          <w:highlight w:val="none"/>
          <w:lang w:val="en-US" w:eastAsia="zh-CN"/>
        </w:rPr>
        <w:t>6.77万元，</w:t>
      </w:r>
      <w:r>
        <w:rPr>
          <w:rFonts w:hint="eastAsia" w:hAnsi="宋体" w:eastAsia="仿宋_GB2312" w:cs="宋体"/>
          <w:color w:val="auto"/>
          <w:kern w:val="0"/>
          <w:sz w:val="36"/>
          <w:szCs w:val="36"/>
          <w:highlight w:val="none"/>
          <w:lang w:eastAsia="zh-CN"/>
        </w:rPr>
        <w:t>会议费</w:t>
      </w:r>
      <w:r>
        <w:rPr>
          <w:rFonts w:hint="eastAsia" w:hAnsi="宋体" w:eastAsia="仿宋_GB2312" w:cs="宋体"/>
          <w:color w:val="auto"/>
          <w:kern w:val="0"/>
          <w:sz w:val="36"/>
          <w:szCs w:val="36"/>
          <w:highlight w:val="none"/>
          <w:lang w:val="en-US" w:eastAsia="zh-CN"/>
        </w:rPr>
        <w:t>0.6</w:t>
      </w:r>
      <w:r>
        <w:rPr>
          <w:rFonts w:hint="eastAsia" w:hAnsi="宋体" w:eastAsia="仿宋_GB2312" w:cs="宋体"/>
          <w:color w:val="auto"/>
          <w:kern w:val="0"/>
          <w:sz w:val="36"/>
          <w:szCs w:val="36"/>
          <w:highlight w:val="none"/>
        </w:rPr>
        <w:t>万元</w:t>
      </w:r>
      <w:r>
        <w:rPr>
          <w:rFonts w:hint="eastAsia" w:hAnsi="宋体" w:eastAsia="仿宋_GB2312" w:cs="宋体"/>
          <w:color w:val="auto"/>
          <w:kern w:val="0"/>
          <w:sz w:val="36"/>
          <w:szCs w:val="36"/>
          <w:highlight w:val="none"/>
          <w:lang w:eastAsia="zh-CN"/>
        </w:rPr>
        <w:t>，差费</w:t>
      </w:r>
      <w:r>
        <w:rPr>
          <w:rFonts w:hint="eastAsia" w:hAnsi="宋体" w:eastAsia="仿宋_GB2312" w:cs="宋体"/>
          <w:color w:val="auto"/>
          <w:kern w:val="0"/>
          <w:sz w:val="36"/>
          <w:szCs w:val="36"/>
          <w:highlight w:val="none"/>
          <w:lang w:val="en-US" w:eastAsia="zh-CN"/>
        </w:rPr>
        <w:t>19.35</w:t>
      </w:r>
      <w:r>
        <w:rPr>
          <w:rFonts w:hint="eastAsia" w:hAnsi="宋体" w:eastAsia="仿宋_GB2312" w:cs="宋体"/>
          <w:color w:val="auto"/>
          <w:kern w:val="0"/>
          <w:sz w:val="36"/>
          <w:szCs w:val="36"/>
          <w:highlight w:val="none"/>
        </w:rPr>
        <w:t>万元，</w:t>
      </w:r>
      <w:r>
        <w:rPr>
          <w:rFonts w:hint="eastAsia" w:hAnsi="宋体" w:eastAsia="仿宋_GB2312" w:cs="宋体"/>
          <w:color w:val="auto"/>
          <w:kern w:val="0"/>
          <w:sz w:val="36"/>
          <w:szCs w:val="36"/>
          <w:highlight w:val="none"/>
          <w:lang w:eastAsia="zh-CN"/>
        </w:rPr>
        <w:t>维修费</w:t>
      </w:r>
      <w:r>
        <w:rPr>
          <w:rFonts w:hint="eastAsia" w:hAnsi="宋体" w:eastAsia="仿宋_GB2312" w:cs="宋体"/>
          <w:color w:val="auto"/>
          <w:kern w:val="0"/>
          <w:sz w:val="36"/>
          <w:szCs w:val="36"/>
          <w:highlight w:val="none"/>
          <w:lang w:val="en-US" w:eastAsia="zh-CN"/>
        </w:rPr>
        <w:t>0.64，租赁费1.88万元</w:t>
      </w:r>
      <w:r>
        <w:rPr>
          <w:rFonts w:hint="eastAsia" w:hAnsi="宋体" w:eastAsia="仿宋_GB2312" w:cs="宋体"/>
          <w:color w:val="auto"/>
          <w:kern w:val="0"/>
          <w:sz w:val="36"/>
          <w:szCs w:val="36"/>
          <w:highlight w:val="none"/>
          <w:lang w:eastAsia="zh-CN"/>
        </w:rPr>
        <w:t>业务委托费</w:t>
      </w:r>
      <w:r>
        <w:rPr>
          <w:rFonts w:hint="eastAsia" w:hAnsi="宋体" w:eastAsia="仿宋_GB2312" w:cs="宋体"/>
          <w:color w:val="auto"/>
          <w:kern w:val="0"/>
          <w:sz w:val="36"/>
          <w:szCs w:val="36"/>
          <w:highlight w:val="none"/>
          <w:lang w:val="en-US" w:eastAsia="zh-CN"/>
        </w:rPr>
        <w:t>3万元，其他交通费9.44万元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720" w:firstLineChars="200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项目资金管理实行严格的定额管理，专款专用。资金分配与项目预算相一致，资金拨付后，严格按照年度投资计划确定的用途和建设内容使用资金，专款专用，无挤占、挪用、串用财政资金的现象，严格按照资金使用要求进行支出，无弄虚作假、虚列支出的情况，充分发挥了项目资金的作用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720" w:firstLineChars="200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项目资金管理实行严格的定额管理，专款专用。资金分配与项目预算相一致，资金拨付后，严格按照年度投资计划确定的用途和建设内容使用资金，专款专用，无挤占、挪用、串用财政资金的现象，严格按照资金使用要求进行支出，无弄虚作假、虚列支出的情况，充分发挥了项目资金的作用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720" w:firstLineChars="200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为确保项目顺利实施，成立了项目建设领导小组，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巴州商务局</w:t>
      </w:r>
      <w:r>
        <w:rPr>
          <w:rFonts w:hint="eastAsia" w:hAnsi="宋体" w:eastAsia="仿宋_GB2312" w:cs="宋体"/>
          <w:kern w:val="0"/>
          <w:sz w:val="36"/>
          <w:szCs w:val="36"/>
        </w:rPr>
        <w:t>领导担任项目领导小组组长，负责解决协调人员、资金等方面问题，每周定期或每月不定期召开项目进度情况汇报会，及时解决项目实施过程中存在的问题和困难，资金拨付后，严格按照财政预算、年度投资计划确定的用途和建设内容使用资金，专户储存，专款专用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，</w:t>
      </w:r>
      <w:r>
        <w:rPr>
          <w:rFonts w:hint="eastAsia" w:hAnsi="宋体" w:eastAsia="仿宋_GB2312" w:cs="宋体"/>
          <w:kern w:val="0"/>
          <w:sz w:val="36"/>
          <w:szCs w:val="36"/>
        </w:rPr>
        <w:t>切实保证了项目的顺利实施。</w:t>
      </w:r>
    </w:p>
    <w:p>
      <w:pPr>
        <w:spacing w:line="54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numPr>
          <w:ilvl w:val="0"/>
          <w:numId w:val="0"/>
        </w:numPr>
        <w:spacing w:line="540" w:lineRule="exact"/>
        <w:ind w:firstLine="720" w:firstLineChars="200"/>
        <w:rPr>
          <w:rFonts w:hint="eastAsia" w:hAnsi="宋体" w:eastAsia="仿宋_GB2312" w:cs="宋体"/>
          <w:b w:val="0"/>
          <w:bCs w:val="0"/>
          <w:kern w:val="0"/>
          <w:sz w:val="36"/>
          <w:szCs w:val="36"/>
        </w:rPr>
      </w:pPr>
      <w:r>
        <w:rPr>
          <w:rFonts w:hint="eastAsia" w:hAnsi="宋体" w:eastAsia="仿宋_GB2312" w:cs="宋体"/>
          <w:b w:val="0"/>
          <w:bCs w:val="0"/>
          <w:kern w:val="0"/>
          <w:sz w:val="36"/>
          <w:szCs w:val="36"/>
        </w:rPr>
        <w:t>（一）项目绩效目标完成情况分析</w:t>
      </w:r>
    </w:p>
    <w:p>
      <w:pPr>
        <w:numPr>
          <w:ilvl w:val="0"/>
          <w:numId w:val="0"/>
        </w:numPr>
        <w:spacing w:line="540" w:lineRule="exact"/>
        <w:ind w:firstLine="720" w:firstLineChars="200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b w:val="0"/>
          <w:bCs w:val="0"/>
          <w:kern w:val="0"/>
          <w:sz w:val="36"/>
          <w:szCs w:val="36"/>
        </w:rPr>
        <w:t>完成201</w:t>
      </w:r>
      <w:r>
        <w:rPr>
          <w:rFonts w:hint="eastAsia" w:hAnsi="宋体" w:eastAsia="仿宋_GB2312" w:cs="宋体"/>
          <w:b w:val="0"/>
          <w:bCs w:val="0"/>
          <w:kern w:val="0"/>
          <w:sz w:val="36"/>
          <w:szCs w:val="36"/>
          <w:lang w:val="en-US" w:eastAsia="zh-CN"/>
        </w:rPr>
        <w:t>8</w:t>
      </w:r>
      <w:r>
        <w:rPr>
          <w:rFonts w:hint="eastAsia" w:hAnsi="宋体" w:eastAsia="仿宋_GB2312" w:cs="宋体"/>
          <w:b w:val="0"/>
          <w:bCs w:val="0"/>
          <w:kern w:val="0"/>
          <w:sz w:val="36"/>
          <w:szCs w:val="36"/>
        </w:rPr>
        <w:t>年度既定目标，达到了预期的</w:t>
      </w:r>
      <w:r>
        <w:rPr>
          <w:rFonts w:hint="eastAsia" w:hAnsi="宋体" w:eastAsia="仿宋_GB2312" w:cs="宋体"/>
          <w:kern w:val="0"/>
          <w:sz w:val="36"/>
          <w:szCs w:val="36"/>
        </w:rPr>
        <w:t>效果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（如项目绩效目标已完成，可不用填写该部分。）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720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拟订巴州商务领域有关政策并组织实施；指导和协调巴州内外贸管理及外商投资管理、对外经济合作工作。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numPr>
          <w:ilvl w:val="0"/>
          <w:numId w:val="0"/>
        </w:numPr>
        <w:spacing w:line="540" w:lineRule="exact"/>
        <w:ind w:firstLine="720" w:firstLineChars="200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ab/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1、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加强绩效目标管理，后续每年制定项目绩效目标，使预算编制和绩效目标相匹配，提高资金安排科学性，建立财务监控机制，防止财务风险。</w:t>
      </w:r>
    </w:p>
    <w:p>
      <w:pPr>
        <w:numPr>
          <w:ilvl w:val="0"/>
          <w:numId w:val="0"/>
        </w:numPr>
        <w:spacing w:line="540" w:lineRule="exact"/>
        <w:ind w:firstLine="720" w:firstLineChars="200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2、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加强绩效目标管理，后续每年制定项目绩效目标，使预算编制和绩效目标相匹配，提高资金安排科学性。</w:t>
      </w:r>
    </w:p>
    <w:p>
      <w:pPr>
        <w:numPr>
          <w:ilvl w:val="0"/>
          <w:numId w:val="0"/>
        </w:numPr>
        <w:spacing w:line="540" w:lineRule="exact"/>
        <w:ind w:firstLine="720" w:firstLineChars="200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3、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需要大力加强制度建设，从制度层面保障项目有效开展，避免风险。</w:t>
      </w:r>
    </w:p>
    <w:p>
      <w:pPr>
        <w:spacing w:line="540" w:lineRule="exact"/>
        <w:ind w:firstLine="720" w:firstLineChars="200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4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、建立财务监控机制，防止财务风险。</w:t>
      </w:r>
    </w:p>
    <w:p>
      <w:pPr>
        <w:spacing w:line="540" w:lineRule="exact"/>
        <w:ind w:firstLine="720" w:firstLineChars="200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5、</w:t>
      </w:r>
      <w:r>
        <w:rPr>
          <w:rFonts w:hint="eastAsia" w:hAnsi="宋体" w:eastAsia="仿宋_GB2312" w:cs="宋体"/>
          <w:kern w:val="0"/>
          <w:sz w:val="36"/>
          <w:szCs w:val="36"/>
        </w:rPr>
        <w:t>推动流通标准化和连锁经营、商业特许经营、物流配送、电子商务等现代流通方式的发展等。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</w:p>
    <w:p>
      <w:pPr>
        <w:spacing w:line="540" w:lineRule="exact"/>
        <w:ind w:firstLine="720" w:firstLineChars="200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6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、建立项目长效管理机制，为项目延续性发展提供保障。</w:t>
      </w:r>
    </w:p>
    <w:p>
      <w:pPr>
        <w:numPr>
          <w:ilvl w:val="0"/>
          <w:numId w:val="0"/>
        </w:numPr>
        <w:spacing w:line="540" w:lineRule="exact"/>
        <w:ind w:firstLine="720" w:firstLineChars="200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包括评价基础数据收集、资料来源和依据等佐证材料情况，项目现场勘验检查核实等情况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《XX地区财政项目支出绩效自评表》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6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u w:val="single"/>
              </w:rPr>
              <w:t>XX地区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2018</w:t>
            </w:r>
            <w:r>
              <w:rPr>
                <w:rFonts w:hint="eastAsia" w:ascii="宋体" w:hAnsi="宋体" w:cs="宋体"/>
                <w:kern w:val="0"/>
                <w:sz w:val="24"/>
              </w:rPr>
              <w:t>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招商引资工作经费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巴州商务局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147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144.7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147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144.7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　1、开拓中西亚国际市场，加强地区间经济合作与交流。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2、大力宣传和推介我州特色葡萄酒产业和特色产品，提升我州葡萄酒企业和地产品知名度，推动我州葡萄产业发展。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3、促进商贸合作，共同推动“冀疆合作区”建设，组织河北省外向型企业和大型物流企业到巴州开展合作 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4、"扩大宣传、提升品牌、外引内联、促进商贸活动，力争完成厦门国际投资贸易洽谈会新疆代表团的相关工作。  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5、"根据国家“丝绸之路经济带”战略布局要求，积极组织我州进出口企业努力开拓周边国家市场 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6、充分利用喀什地区口岸、地缘、资源、市场等优势，加强巴州与周边国家的合作，共同开拓南亚中亚市场，主推企业走出去，重点产业推介。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7、"按照国家一带一路发展思路，扩大宣传，提升巴州资源品牌优势。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1、开拓中西亚国际市场，加强地区间经济合作与交流。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2、大力宣传和推介我州特色葡萄酒产业和特色产品，提升我州葡萄酒企业和地产品知名度，推动我州葡萄产业发展。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3、促进商贸合作，共同推动“冀疆合作区”建设，组织河北省外向型企业和大型物流企业到巴州开展合作 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4、"扩大宣传、提升品牌、外引内联、促进商贸活动，力争完成厦门国际投资贸易洽谈会新疆代表团的相关工作。  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5、"根据国家“丝绸之路经济带”战略布局要求，积极组织我州进出口企业努力开拓周边国家市场 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6、充分利用喀什地区口岸、地缘、资源、市场等优势，加强巴州与周边国家的合作，共同开拓南亚中亚市场，主推企业走出去，重点产业推介。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7、"按照国家一带一路发展思路，扩大宣传，提升巴州资源品牌优势。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举办各种展会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8场次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在全州举办各类电商培训场次：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90次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电子商务服务站点覆盖率：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95%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备案企业参展率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参加电商培训合格率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95%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完成时间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2018年12月31日之前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展台搭建材料、宣传费、差费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140.7万元（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办公费、差费、展会费）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 xml:space="preserve"> 会展签约额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400亿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电子商务网络交易额比上年增长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10%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 商贸流通经济总量不断扩张，主要指标同比增长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10%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推进“农特产品进城”带动就业总人数。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1800人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商贸流通经济总量持续增长。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商贸流通经济总量持续增长。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促进电子商务和快递物流协同发展，拓宽农村资源的流通渠道，拓展农产品销售渠道，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促进电子商务和快递物流协同发展，拓宽农村资源的流通渠道，拓展农产品销售渠道，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参展企业满意度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满意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商户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象满意度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满意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65283"/>
    <w:multiLevelType w:val="singleLevel"/>
    <w:tmpl w:val="07E6528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56465"/>
    <w:rsid w:val="00121AE4"/>
    <w:rsid w:val="00146AAD"/>
    <w:rsid w:val="001B3A40"/>
    <w:rsid w:val="002574E5"/>
    <w:rsid w:val="003908B7"/>
    <w:rsid w:val="004366A8"/>
    <w:rsid w:val="00502BA7"/>
    <w:rsid w:val="005162F1"/>
    <w:rsid w:val="00535153"/>
    <w:rsid w:val="00554F82"/>
    <w:rsid w:val="0056390D"/>
    <w:rsid w:val="005719B0"/>
    <w:rsid w:val="005D10D6"/>
    <w:rsid w:val="006E6BB4"/>
    <w:rsid w:val="00855E3A"/>
    <w:rsid w:val="00922CB9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D17F2E"/>
    <w:rsid w:val="00D30354"/>
    <w:rsid w:val="00DF42A0"/>
    <w:rsid w:val="00E769FE"/>
    <w:rsid w:val="00EA2CBE"/>
    <w:rsid w:val="00F32FEE"/>
    <w:rsid w:val="00FB10BB"/>
    <w:rsid w:val="02E9496A"/>
    <w:rsid w:val="05135F26"/>
    <w:rsid w:val="056A0E64"/>
    <w:rsid w:val="0B22526A"/>
    <w:rsid w:val="0B3674E7"/>
    <w:rsid w:val="0E0A7431"/>
    <w:rsid w:val="0E9378BB"/>
    <w:rsid w:val="10FE3313"/>
    <w:rsid w:val="113E1C2D"/>
    <w:rsid w:val="1C1D5014"/>
    <w:rsid w:val="268618EC"/>
    <w:rsid w:val="28D42CF8"/>
    <w:rsid w:val="29AA0E6A"/>
    <w:rsid w:val="2CE356BF"/>
    <w:rsid w:val="2CE524D9"/>
    <w:rsid w:val="32B44A2B"/>
    <w:rsid w:val="358137FD"/>
    <w:rsid w:val="37D368EC"/>
    <w:rsid w:val="400561E0"/>
    <w:rsid w:val="4CD43643"/>
    <w:rsid w:val="4F3F0416"/>
    <w:rsid w:val="5E6108AC"/>
    <w:rsid w:val="612E1F30"/>
    <w:rsid w:val="64774525"/>
    <w:rsid w:val="67D12722"/>
    <w:rsid w:val="6AAC0B8B"/>
    <w:rsid w:val="6B9937B7"/>
    <w:rsid w:val="6DD01272"/>
    <w:rsid w:val="6FB1282E"/>
    <w:rsid w:val="72E470D8"/>
    <w:rsid w:val="74A6583A"/>
    <w:rsid w:val="765717CA"/>
    <w:rsid w:val="76695E79"/>
    <w:rsid w:val="7ACE1348"/>
    <w:rsid w:val="7B5429C8"/>
    <w:rsid w:val="7CB739E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7"/>
    <w:link w:val="35"/>
    <w:qFormat/>
    <w:uiPriority w:val="30"/>
    <w:rPr>
      <w:b/>
      <w:i/>
      <w:sz w:val="24"/>
    </w:rPr>
  </w:style>
  <w:style w:type="character" w:customStyle="1" w:styleId="37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Intense Emphasis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Subtle Reference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Intense Reference"/>
    <w:basedOn w:val="17"/>
    <w:qFormat/>
    <w:uiPriority w:val="32"/>
    <w:rPr>
      <w:b/>
      <w:sz w:val="24"/>
      <w:u w:val="single"/>
    </w:rPr>
  </w:style>
  <w:style w:type="character" w:customStyle="1" w:styleId="41">
    <w:name w:val="Book Title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Heading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198</Words>
  <Characters>1132</Characters>
  <Lines>9</Lines>
  <Paragraphs>2</Paragraphs>
  <TotalTime>4</TotalTime>
  <ScaleCrop>false</ScaleCrop>
  <LinksUpToDate>false</LinksUpToDate>
  <CharactersWithSpaces>1328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2018-12-31T10:56:00Z</cp:lastPrinted>
  <dcterms:modified xsi:type="dcterms:W3CDTF">2019-04-10T10:51:43Z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