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292" w:rsidRDefault="004D0292">
      <w:pPr>
        <w:spacing w:line="540" w:lineRule="exact"/>
        <w:jc w:val="left"/>
        <w:rPr>
          <w:rFonts w:ascii="仿宋_GB2312" w:eastAsia="仿宋_GB2312" w:hAnsi="仿宋" w:cs="宋体"/>
          <w:kern w:val="0"/>
          <w:sz w:val="32"/>
          <w:szCs w:val="32"/>
        </w:rPr>
      </w:pPr>
      <w:r>
        <w:rPr>
          <w:rFonts w:ascii="仿宋_GB2312" w:eastAsia="仿宋_GB2312" w:hAnsi="仿宋" w:cs="宋体" w:hint="eastAsia"/>
          <w:kern w:val="0"/>
          <w:sz w:val="32"/>
          <w:szCs w:val="32"/>
        </w:rPr>
        <w:t>附件</w:t>
      </w:r>
      <w:r>
        <w:rPr>
          <w:rFonts w:ascii="仿宋_GB2312" w:eastAsia="仿宋_GB2312" w:hAnsi="仿宋" w:cs="宋体"/>
          <w:kern w:val="0"/>
          <w:sz w:val="32"/>
          <w:szCs w:val="32"/>
        </w:rPr>
        <w:t>2</w:t>
      </w:r>
      <w:r>
        <w:rPr>
          <w:rFonts w:ascii="仿宋_GB2312" w:eastAsia="仿宋_GB2312" w:hAnsi="仿宋" w:cs="宋体" w:hint="eastAsia"/>
          <w:kern w:val="0"/>
          <w:sz w:val="32"/>
          <w:szCs w:val="32"/>
        </w:rPr>
        <w:t>：</w:t>
      </w:r>
    </w:p>
    <w:p w:rsidR="004D0292" w:rsidRDefault="004D0292">
      <w:pPr>
        <w:spacing w:line="540" w:lineRule="exact"/>
        <w:jc w:val="center"/>
        <w:rPr>
          <w:rFonts w:ascii="仿宋_GB2312" w:eastAsia="仿宋_GB2312" w:hAnsi="华文中宋" w:cs="宋体"/>
          <w:b/>
          <w:kern w:val="0"/>
          <w:sz w:val="52"/>
          <w:szCs w:val="52"/>
        </w:rPr>
      </w:pPr>
    </w:p>
    <w:p w:rsidR="004D0292" w:rsidRDefault="004D0292">
      <w:pPr>
        <w:spacing w:line="540" w:lineRule="exact"/>
        <w:jc w:val="center"/>
        <w:rPr>
          <w:rFonts w:ascii="仿宋_GB2312" w:eastAsia="仿宋_GB2312" w:hAnsi="华文中宋" w:cs="宋体"/>
          <w:b/>
          <w:kern w:val="0"/>
          <w:sz w:val="52"/>
          <w:szCs w:val="52"/>
        </w:rPr>
      </w:pPr>
    </w:p>
    <w:p w:rsidR="004D0292" w:rsidRDefault="004D0292">
      <w:pPr>
        <w:spacing w:line="540" w:lineRule="exact"/>
        <w:jc w:val="center"/>
        <w:rPr>
          <w:rFonts w:ascii="仿宋_GB2312" w:eastAsia="仿宋_GB2312" w:hAnsi="华文中宋" w:cs="宋体"/>
          <w:b/>
          <w:kern w:val="0"/>
          <w:sz w:val="52"/>
          <w:szCs w:val="52"/>
        </w:rPr>
      </w:pPr>
    </w:p>
    <w:p w:rsidR="004D0292" w:rsidRDefault="004D0292">
      <w:pPr>
        <w:spacing w:line="540" w:lineRule="exact"/>
        <w:jc w:val="center"/>
        <w:rPr>
          <w:rFonts w:ascii="仿宋_GB2312" w:eastAsia="仿宋_GB2312" w:hAnsi="华文中宋" w:cs="宋体"/>
          <w:b/>
          <w:kern w:val="0"/>
          <w:sz w:val="52"/>
          <w:szCs w:val="52"/>
        </w:rPr>
      </w:pPr>
    </w:p>
    <w:p w:rsidR="004D0292" w:rsidRDefault="004D0292">
      <w:pPr>
        <w:spacing w:line="540" w:lineRule="exact"/>
        <w:jc w:val="center"/>
        <w:rPr>
          <w:rFonts w:ascii="仿宋_GB2312" w:eastAsia="仿宋_GB2312" w:hAnsi="华文中宋" w:cs="宋体"/>
          <w:b/>
          <w:kern w:val="0"/>
          <w:sz w:val="52"/>
          <w:szCs w:val="52"/>
        </w:rPr>
      </w:pPr>
    </w:p>
    <w:p w:rsidR="004D0292" w:rsidRDefault="004D0292">
      <w:pPr>
        <w:spacing w:line="540" w:lineRule="exact"/>
        <w:jc w:val="center"/>
        <w:rPr>
          <w:rFonts w:ascii="仿宋_GB2312" w:eastAsia="仿宋_GB2312" w:hAnsi="华文中宋" w:cs="宋体"/>
          <w:b/>
          <w:kern w:val="0"/>
          <w:sz w:val="52"/>
          <w:szCs w:val="52"/>
        </w:rPr>
      </w:pPr>
    </w:p>
    <w:p w:rsidR="004D0292" w:rsidRDefault="004D0292">
      <w:pPr>
        <w:spacing w:line="540" w:lineRule="exact"/>
        <w:jc w:val="center"/>
        <w:rPr>
          <w:rFonts w:ascii="仿宋_GB2312" w:eastAsia="仿宋_GB2312" w:hAnsi="华文中宋" w:cs="宋体"/>
          <w:b/>
          <w:kern w:val="0"/>
          <w:sz w:val="48"/>
          <w:szCs w:val="48"/>
        </w:rPr>
      </w:pPr>
      <w:r>
        <w:rPr>
          <w:rFonts w:ascii="仿宋_GB2312" w:eastAsia="仿宋_GB2312" w:hAnsi="华文中宋" w:cs="宋体" w:hint="eastAsia"/>
          <w:b/>
          <w:kern w:val="0"/>
          <w:sz w:val="48"/>
          <w:szCs w:val="48"/>
        </w:rPr>
        <w:t>巴州第一中学春季学生校服购置项目支出绩效自评报告</w:t>
      </w:r>
    </w:p>
    <w:p w:rsidR="004D0292" w:rsidRDefault="004D0292">
      <w:pPr>
        <w:spacing w:line="540" w:lineRule="exact"/>
        <w:jc w:val="center"/>
        <w:rPr>
          <w:rFonts w:ascii="仿宋_GB2312" w:eastAsia="仿宋_GB2312" w:hAnsi="华文中宋" w:cs="宋体"/>
          <w:b/>
          <w:kern w:val="0"/>
          <w:sz w:val="52"/>
          <w:szCs w:val="52"/>
        </w:rPr>
      </w:pPr>
    </w:p>
    <w:p w:rsidR="004D0292" w:rsidRDefault="004D0292">
      <w:pPr>
        <w:spacing w:line="540" w:lineRule="exact"/>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kern w:val="0"/>
          <w:sz w:val="36"/>
          <w:szCs w:val="36"/>
        </w:rPr>
        <w:t>2018</w:t>
      </w:r>
      <w:r>
        <w:rPr>
          <w:rFonts w:ascii="仿宋_GB2312" w:eastAsia="仿宋_GB2312" w:hAnsi="宋体" w:cs="宋体" w:hint="eastAsia"/>
          <w:kern w:val="0"/>
          <w:sz w:val="36"/>
          <w:szCs w:val="36"/>
        </w:rPr>
        <w:t>年度）</w:t>
      </w:r>
    </w:p>
    <w:p w:rsidR="004D0292" w:rsidRDefault="004D0292">
      <w:pPr>
        <w:spacing w:line="540" w:lineRule="exact"/>
        <w:jc w:val="center"/>
        <w:rPr>
          <w:rFonts w:ascii="仿宋_GB2312" w:eastAsia="仿宋_GB2312" w:hAnsi="宋体" w:cs="宋体"/>
          <w:kern w:val="0"/>
          <w:sz w:val="30"/>
          <w:szCs w:val="30"/>
        </w:rPr>
      </w:pPr>
    </w:p>
    <w:p w:rsidR="004D0292" w:rsidRDefault="004D0292">
      <w:pPr>
        <w:spacing w:line="540" w:lineRule="exact"/>
        <w:jc w:val="center"/>
        <w:rPr>
          <w:rFonts w:ascii="仿宋_GB2312" w:eastAsia="仿宋_GB2312" w:hAnsi="宋体" w:cs="宋体"/>
          <w:kern w:val="0"/>
          <w:sz w:val="30"/>
          <w:szCs w:val="30"/>
        </w:rPr>
      </w:pPr>
    </w:p>
    <w:p w:rsidR="004D0292" w:rsidRDefault="004D0292">
      <w:pPr>
        <w:spacing w:line="540" w:lineRule="exact"/>
        <w:jc w:val="center"/>
        <w:rPr>
          <w:rFonts w:ascii="仿宋_GB2312" w:eastAsia="仿宋_GB2312" w:hAnsi="宋体" w:cs="宋体"/>
          <w:kern w:val="0"/>
          <w:sz w:val="30"/>
          <w:szCs w:val="30"/>
        </w:rPr>
      </w:pPr>
    </w:p>
    <w:p w:rsidR="004D0292" w:rsidRDefault="004D0292">
      <w:pPr>
        <w:spacing w:line="540" w:lineRule="exact"/>
        <w:jc w:val="center"/>
        <w:rPr>
          <w:rFonts w:ascii="仿宋_GB2312" w:eastAsia="仿宋_GB2312" w:hAnsi="宋体" w:cs="宋体"/>
          <w:kern w:val="0"/>
          <w:sz w:val="30"/>
          <w:szCs w:val="30"/>
        </w:rPr>
      </w:pPr>
    </w:p>
    <w:p w:rsidR="004D0292" w:rsidRDefault="004D0292">
      <w:pPr>
        <w:spacing w:line="540" w:lineRule="exact"/>
        <w:jc w:val="center"/>
        <w:rPr>
          <w:rFonts w:ascii="仿宋_GB2312" w:eastAsia="仿宋_GB2312" w:hAnsi="宋体" w:cs="宋体"/>
          <w:kern w:val="0"/>
          <w:sz w:val="30"/>
          <w:szCs w:val="30"/>
        </w:rPr>
      </w:pPr>
    </w:p>
    <w:p w:rsidR="004D0292" w:rsidRDefault="004D0292">
      <w:pPr>
        <w:spacing w:line="540" w:lineRule="exact"/>
        <w:rPr>
          <w:rFonts w:ascii="仿宋_GB2312" w:eastAsia="仿宋_GB2312" w:hAnsi="宋体" w:cs="宋体"/>
          <w:kern w:val="0"/>
          <w:sz w:val="30"/>
          <w:szCs w:val="30"/>
        </w:rPr>
      </w:pPr>
    </w:p>
    <w:p w:rsidR="004D0292" w:rsidRDefault="004D0292">
      <w:pPr>
        <w:spacing w:line="700" w:lineRule="exact"/>
        <w:jc w:val="left"/>
        <w:rPr>
          <w:rFonts w:ascii="仿宋_GB2312" w:eastAsia="仿宋_GB2312" w:hAnsi="宋体" w:cs="宋体"/>
          <w:kern w:val="0"/>
          <w:sz w:val="36"/>
          <w:szCs w:val="36"/>
        </w:rPr>
      </w:pPr>
      <w:r>
        <w:rPr>
          <w:rFonts w:ascii="仿宋_GB2312" w:eastAsia="仿宋_GB2312" w:hAnsi="宋体" w:cs="宋体" w:hint="eastAsia"/>
          <w:kern w:val="0"/>
          <w:sz w:val="36"/>
          <w:szCs w:val="36"/>
        </w:rPr>
        <w:t>项目名称：</w:t>
      </w:r>
      <w:r w:rsidRPr="00A522BD">
        <w:rPr>
          <w:rFonts w:ascii="仿宋_GB2312" w:eastAsia="仿宋_GB2312" w:hAnsi="宋体" w:cs="宋体" w:hint="eastAsia"/>
          <w:kern w:val="0"/>
          <w:sz w:val="36"/>
          <w:szCs w:val="36"/>
        </w:rPr>
        <w:t>春季学生校服款</w:t>
      </w:r>
    </w:p>
    <w:p w:rsidR="004D0292" w:rsidRDefault="004D0292">
      <w:pPr>
        <w:spacing w:line="700" w:lineRule="exact"/>
        <w:jc w:val="left"/>
        <w:rPr>
          <w:rFonts w:ascii="仿宋_GB2312" w:eastAsia="仿宋_GB2312" w:hAnsi="宋体" w:cs="宋体"/>
          <w:kern w:val="0"/>
          <w:sz w:val="36"/>
          <w:szCs w:val="36"/>
        </w:rPr>
      </w:pPr>
      <w:r>
        <w:rPr>
          <w:rFonts w:ascii="仿宋_GB2312" w:eastAsia="仿宋_GB2312" w:hAnsi="宋体" w:cs="宋体" w:hint="eastAsia"/>
          <w:kern w:val="0"/>
          <w:sz w:val="36"/>
          <w:szCs w:val="36"/>
        </w:rPr>
        <w:t>实施单位（公章）：巴州第一中学</w:t>
      </w:r>
    </w:p>
    <w:p w:rsidR="004D0292" w:rsidRDefault="004D0292" w:rsidP="00C34C01">
      <w:pPr>
        <w:spacing w:line="700" w:lineRule="exact"/>
        <w:ind w:firstLineChars="236" w:firstLine="31680"/>
        <w:jc w:val="left"/>
        <w:rPr>
          <w:rFonts w:ascii="仿宋_GB2312" w:eastAsia="仿宋_GB2312" w:hAnsi="宋体" w:cs="宋体"/>
          <w:kern w:val="0"/>
          <w:sz w:val="36"/>
          <w:szCs w:val="36"/>
        </w:rPr>
      </w:pPr>
      <w:r>
        <w:rPr>
          <w:rFonts w:ascii="仿宋_GB2312" w:eastAsia="仿宋_GB2312" w:hAnsi="宋体" w:cs="宋体" w:hint="eastAsia"/>
          <w:kern w:val="0"/>
          <w:sz w:val="36"/>
          <w:szCs w:val="36"/>
        </w:rPr>
        <w:t>主管部门（公章）：巴州教育局</w:t>
      </w:r>
    </w:p>
    <w:p w:rsidR="004D0292" w:rsidRDefault="004D0292" w:rsidP="00C34C01">
      <w:pPr>
        <w:spacing w:line="700" w:lineRule="exact"/>
        <w:ind w:firstLineChars="236" w:firstLine="31680"/>
        <w:jc w:val="left"/>
        <w:rPr>
          <w:rFonts w:ascii="仿宋_GB2312" w:eastAsia="仿宋_GB2312" w:hAnsi="宋体" w:cs="宋体"/>
          <w:kern w:val="0"/>
          <w:sz w:val="36"/>
          <w:szCs w:val="36"/>
        </w:rPr>
      </w:pPr>
      <w:r>
        <w:rPr>
          <w:rFonts w:ascii="仿宋_GB2312" w:eastAsia="仿宋_GB2312" w:hAnsi="宋体" w:cs="宋体" w:hint="eastAsia"/>
          <w:kern w:val="0"/>
          <w:sz w:val="36"/>
          <w:szCs w:val="36"/>
        </w:rPr>
        <w:t>项目负责人（签章）：钟庆举</w:t>
      </w:r>
    </w:p>
    <w:p w:rsidR="004D0292" w:rsidRDefault="004D0292" w:rsidP="00C34C01">
      <w:pPr>
        <w:spacing w:line="700" w:lineRule="exact"/>
        <w:ind w:firstLineChars="236" w:firstLine="31680"/>
        <w:jc w:val="left"/>
        <w:rPr>
          <w:rFonts w:ascii="仿宋_GB2312" w:eastAsia="仿宋_GB2312" w:hAnsi="宋体" w:cs="宋体"/>
          <w:kern w:val="0"/>
          <w:sz w:val="36"/>
          <w:szCs w:val="36"/>
        </w:rPr>
      </w:pPr>
      <w:r>
        <w:rPr>
          <w:rFonts w:ascii="仿宋_GB2312" w:eastAsia="仿宋_GB2312" w:hAnsi="宋体" w:cs="宋体" w:hint="eastAsia"/>
          <w:kern w:val="0"/>
          <w:sz w:val="36"/>
          <w:szCs w:val="36"/>
        </w:rPr>
        <w:t>填报时间：</w:t>
      </w:r>
      <w:smartTag w:uri="urn:schemas-microsoft-com:office:smarttags" w:element="chsdate">
        <w:smartTagPr>
          <w:attr w:name="IsROCDate" w:val="False"/>
          <w:attr w:name="IsLunarDate" w:val="False"/>
          <w:attr w:name="Day" w:val="16"/>
          <w:attr w:name="Month" w:val="1"/>
          <w:attr w:name="Year" w:val="2018"/>
        </w:smartTagPr>
        <w:r>
          <w:rPr>
            <w:rFonts w:ascii="仿宋_GB2312" w:eastAsia="仿宋_GB2312" w:hAnsi="宋体" w:cs="宋体"/>
            <w:kern w:val="0"/>
            <w:sz w:val="36"/>
            <w:szCs w:val="36"/>
          </w:rPr>
          <w:t>2018</w:t>
        </w:r>
        <w:r>
          <w:rPr>
            <w:rFonts w:ascii="仿宋_GB2312" w:eastAsia="仿宋_GB2312" w:hAnsi="宋体" w:cs="宋体" w:hint="eastAsia"/>
            <w:kern w:val="0"/>
            <w:sz w:val="36"/>
            <w:szCs w:val="36"/>
          </w:rPr>
          <w:t>年</w:t>
        </w:r>
        <w:r>
          <w:rPr>
            <w:rFonts w:ascii="仿宋_GB2312" w:eastAsia="仿宋_GB2312" w:hAnsi="宋体" w:cs="宋体"/>
            <w:kern w:val="0"/>
            <w:sz w:val="36"/>
            <w:szCs w:val="36"/>
          </w:rPr>
          <w:t>1</w:t>
        </w:r>
        <w:r>
          <w:rPr>
            <w:rFonts w:ascii="仿宋_GB2312" w:eastAsia="仿宋_GB2312" w:hAnsi="宋体" w:cs="宋体" w:hint="eastAsia"/>
            <w:kern w:val="0"/>
            <w:sz w:val="36"/>
            <w:szCs w:val="36"/>
          </w:rPr>
          <w:t>月</w:t>
        </w:r>
        <w:r>
          <w:rPr>
            <w:rFonts w:ascii="仿宋_GB2312" w:eastAsia="仿宋_GB2312" w:hAnsi="宋体" w:cs="宋体"/>
            <w:kern w:val="0"/>
            <w:sz w:val="36"/>
            <w:szCs w:val="36"/>
          </w:rPr>
          <w:t>16</w:t>
        </w:r>
        <w:r>
          <w:rPr>
            <w:rFonts w:ascii="仿宋_GB2312" w:eastAsia="仿宋_GB2312" w:hAnsi="宋体" w:cs="宋体" w:hint="eastAsia"/>
            <w:kern w:val="0"/>
            <w:sz w:val="36"/>
            <w:szCs w:val="36"/>
          </w:rPr>
          <w:t>日</w:t>
        </w:r>
      </w:smartTag>
    </w:p>
    <w:p w:rsidR="004D0292" w:rsidRDefault="004D0292">
      <w:pPr>
        <w:spacing w:line="540" w:lineRule="exact"/>
        <w:jc w:val="center"/>
        <w:rPr>
          <w:rFonts w:ascii="仿宋_GB2312" w:eastAsia="仿宋_GB2312" w:hAnsi="宋体" w:cs="宋体"/>
          <w:kern w:val="0"/>
          <w:sz w:val="30"/>
          <w:szCs w:val="30"/>
        </w:rPr>
      </w:pPr>
    </w:p>
    <w:p w:rsidR="004D0292" w:rsidRDefault="004D0292">
      <w:pPr>
        <w:spacing w:line="540" w:lineRule="exact"/>
        <w:rPr>
          <w:rStyle w:val="Strong"/>
          <w:rFonts w:ascii="仿宋_GB2312" w:eastAsia="仿宋_GB2312" w:hAnsi="黑体"/>
          <w:b w:val="0"/>
          <w:spacing w:val="-4"/>
          <w:sz w:val="32"/>
          <w:szCs w:val="32"/>
        </w:rPr>
      </w:pPr>
    </w:p>
    <w:p w:rsidR="004D0292" w:rsidRDefault="004D0292">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一、项目概况</w:t>
      </w:r>
    </w:p>
    <w:p w:rsidR="004D0292" w:rsidRDefault="004D0292">
      <w:pPr>
        <w:spacing w:line="540" w:lineRule="exact"/>
        <w:ind w:firstLine="567"/>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（一）项目单位基本情况</w:t>
      </w:r>
    </w:p>
    <w:p w:rsidR="004D0292" w:rsidRDefault="004D0292">
      <w:pPr>
        <w:spacing w:line="540" w:lineRule="exact"/>
        <w:ind w:firstLine="567"/>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巴州第一中学是自治州最大的一所民汉合校学校，分为南北两个校区，是一所以高中教育为主体，兼有初中义务阶段教育的自治州级重点中学，主要从事国语教育，促进基础教育发展、英语示范教育及社会相关服务。</w:t>
      </w:r>
    </w:p>
    <w:p w:rsidR="004D0292" w:rsidRDefault="004D0292" w:rsidP="00C34C01">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（二）项目预算绩效目标设定情况</w:t>
      </w:r>
    </w:p>
    <w:p w:rsidR="004D0292" w:rsidRDefault="004D0292" w:rsidP="00C34C01">
      <w:pPr>
        <w:spacing w:line="540" w:lineRule="exact"/>
        <w:ind w:firstLineChars="181" w:firstLine="31680"/>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按照教育相关文件对新入学的新生购置春秋季校服，校服款的</w:t>
      </w:r>
      <w:r>
        <w:rPr>
          <w:rStyle w:val="Strong"/>
          <w:rFonts w:ascii="仿宋_GB2312" w:eastAsia="仿宋_GB2312" w:hAnsi="仿宋"/>
          <w:b w:val="0"/>
          <w:spacing w:val="-4"/>
          <w:sz w:val="32"/>
          <w:szCs w:val="32"/>
        </w:rPr>
        <w:t>60%</w:t>
      </w:r>
      <w:r>
        <w:rPr>
          <w:rStyle w:val="Strong"/>
          <w:rFonts w:ascii="仿宋_GB2312" w:eastAsia="仿宋_GB2312" w:hAnsi="仿宋" w:hint="eastAsia"/>
          <w:b w:val="0"/>
          <w:spacing w:val="-4"/>
          <w:sz w:val="32"/>
          <w:szCs w:val="32"/>
        </w:rPr>
        <w:t>由州财政和单位承担，</w:t>
      </w:r>
      <w:r>
        <w:rPr>
          <w:rStyle w:val="Strong"/>
          <w:rFonts w:ascii="仿宋_GB2312" w:eastAsia="仿宋_GB2312" w:hAnsi="仿宋"/>
          <w:b w:val="0"/>
          <w:spacing w:val="-4"/>
          <w:sz w:val="32"/>
          <w:szCs w:val="32"/>
        </w:rPr>
        <w:t>40%</w:t>
      </w:r>
      <w:r>
        <w:rPr>
          <w:rStyle w:val="Strong"/>
          <w:rFonts w:ascii="仿宋_GB2312" w:eastAsia="仿宋_GB2312" w:hAnsi="仿宋" w:hint="eastAsia"/>
          <w:b w:val="0"/>
          <w:spacing w:val="-4"/>
          <w:sz w:val="32"/>
          <w:szCs w:val="32"/>
        </w:rPr>
        <w:t>由学生自己承担，该项目由州教育局委托巴州采购中心集中招标，该项目的实施提高学生的集体主义观念和集体荣誉感，从而使学校的精神面貌有很大的提高。</w:t>
      </w:r>
    </w:p>
    <w:p w:rsidR="004D0292" w:rsidRDefault="004D0292" w:rsidP="00C34C01">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二、项目资金使用及管理情况</w:t>
      </w:r>
    </w:p>
    <w:p w:rsidR="004D0292" w:rsidRDefault="004D0292" w:rsidP="00C34C01">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（一）项目资金安排落实、总投入等情况分析</w:t>
      </w:r>
    </w:p>
    <w:p w:rsidR="004D0292" w:rsidRDefault="004D0292" w:rsidP="00C34C01">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该项目使用财政资金，投入</w:t>
      </w:r>
      <w:r>
        <w:rPr>
          <w:rStyle w:val="Strong"/>
          <w:rFonts w:ascii="仿宋_GB2312" w:eastAsia="仿宋_GB2312" w:hAnsi="黑体"/>
          <w:b w:val="0"/>
          <w:spacing w:val="-4"/>
          <w:sz w:val="32"/>
          <w:szCs w:val="32"/>
        </w:rPr>
        <w:t>195,840.00</w:t>
      </w:r>
      <w:r>
        <w:rPr>
          <w:rStyle w:val="Strong"/>
          <w:rFonts w:ascii="仿宋_GB2312" w:eastAsia="仿宋_GB2312" w:hAnsi="黑体" w:hint="eastAsia"/>
          <w:b w:val="0"/>
          <w:spacing w:val="-4"/>
          <w:sz w:val="32"/>
          <w:szCs w:val="32"/>
        </w:rPr>
        <w:t>元</w:t>
      </w:r>
      <w:r>
        <w:rPr>
          <w:rStyle w:val="Strong"/>
          <w:rFonts w:ascii="仿宋_GB2312" w:eastAsia="仿宋_GB2312" w:hAnsi="黑体"/>
          <w:b w:val="0"/>
          <w:spacing w:val="-4"/>
          <w:sz w:val="32"/>
          <w:szCs w:val="32"/>
        </w:rPr>
        <w:t>,</w:t>
      </w:r>
      <w:r>
        <w:rPr>
          <w:rStyle w:val="Strong"/>
          <w:rFonts w:ascii="仿宋_GB2312" w:eastAsia="仿宋_GB2312" w:hAnsi="黑体" w:hint="eastAsia"/>
          <w:b w:val="0"/>
          <w:spacing w:val="-4"/>
          <w:sz w:val="32"/>
          <w:szCs w:val="32"/>
        </w:rPr>
        <w:t>截至年底使用</w:t>
      </w:r>
      <w:r>
        <w:rPr>
          <w:rStyle w:val="Strong"/>
          <w:rFonts w:ascii="仿宋_GB2312" w:eastAsia="仿宋_GB2312" w:hAnsi="黑体"/>
          <w:b w:val="0"/>
          <w:spacing w:val="-4"/>
          <w:sz w:val="32"/>
          <w:szCs w:val="32"/>
        </w:rPr>
        <w:t>195,840.00</w:t>
      </w:r>
      <w:r>
        <w:rPr>
          <w:rStyle w:val="Strong"/>
          <w:rFonts w:ascii="仿宋_GB2312" w:eastAsia="仿宋_GB2312" w:hAnsi="黑体" w:hint="eastAsia"/>
          <w:b w:val="0"/>
          <w:spacing w:val="-4"/>
          <w:sz w:val="32"/>
          <w:szCs w:val="32"/>
        </w:rPr>
        <w:t>元，州</w:t>
      </w:r>
      <w:r>
        <w:rPr>
          <w:rStyle w:val="Strong"/>
          <w:rFonts w:ascii="仿宋_GB2312" w:eastAsia="仿宋_GB2312" w:hAnsi="仿宋" w:hint="eastAsia"/>
          <w:b w:val="0"/>
          <w:spacing w:val="-4"/>
          <w:sz w:val="32"/>
          <w:szCs w:val="32"/>
        </w:rPr>
        <w:t>财政承担校服款的</w:t>
      </w:r>
      <w:r>
        <w:rPr>
          <w:rStyle w:val="Strong"/>
          <w:rFonts w:ascii="仿宋_GB2312" w:eastAsia="仿宋_GB2312" w:hAnsi="仿宋"/>
          <w:b w:val="0"/>
          <w:spacing w:val="-4"/>
          <w:sz w:val="32"/>
          <w:szCs w:val="32"/>
        </w:rPr>
        <w:t>60</w:t>
      </w:r>
      <w:bookmarkStart w:id="0" w:name="_GoBack"/>
      <w:bookmarkEnd w:id="0"/>
      <w:r>
        <w:rPr>
          <w:rStyle w:val="Strong"/>
          <w:rFonts w:ascii="仿宋_GB2312" w:eastAsia="仿宋_GB2312" w:hAnsi="仿宋"/>
          <w:b w:val="0"/>
          <w:spacing w:val="-4"/>
          <w:sz w:val="32"/>
          <w:szCs w:val="32"/>
        </w:rPr>
        <w:t>%</w:t>
      </w:r>
      <w:r>
        <w:rPr>
          <w:rStyle w:val="Strong"/>
          <w:rFonts w:ascii="仿宋_GB2312" w:eastAsia="仿宋_GB2312" w:hAnsi="仿宋" w:hint="eastAsia"/>
          <w:b w:val="0"/>
          <w:spacing w:val="-4"/>
          <w:sz w:val="32"/>
          <w:szCs w:val="32"/>
        </w:rPr>
        <w:t>。</w:t>
      </w:r>
    </w:p>
    <w:p w:rsidR="004D0292" w:rsidRDefault="004D0292" w:rsidP="00C34C01">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（二）项目资金实际使用情况分析</w:t>
      </w:r>
    </w:p>
    <w:p w:rsidR="004D0292" w:rsidRDefault="004D0292" w:rsidP="00C34C01">
      <w:pPr>
        <w:spacing w:line="540" w:lineRule="exact"/>
        <w:ind w:firstLineChars="200"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该项目由州教育局通过州采购中心集中通招标，该项目资金的使用符合国家财经法规和财务管理制度以及有关专项资金管理办法的规定，资金的拨付有完整的审批程序和手续。</w:t>
      </w:r>
    </w:p>
    <w:p w:rsidR="004D0292" w:rsidRDefault="004D0292" w:rsidP="00C34C01">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（三）项目资金管理情况分析</w:t>
      </w:r>
    </w:p>
    <w:p w:rsidR="004D0292" w:rsidRDefault="004D0292" w:rsidP="00C34C01">
      <w:pPr>
        <w:spacing w:line="540" w:lineRule="exact"/>
        <w:ind w:firstLineChars="200"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该项目由州教育局通过州采购中心集中通招标，按照学校德育处、总务处、学生代表等相关部门验收合格，进行支付款项，在资金支付过程中，严格按照项目资金的使用办法，各项手续齐全。</w:t>
      </w:r>
    </w:p>
    <w:p w:rsidR="004D0292" w:rsidRDefault="004D0292">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三、项目组织实施情况</w:t>
      </w:r>
    </w:p>
    <w:p w:rsidR="004D0292" w:rsidRDefault="004D0292" w:rsidP="00C34C01">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（一）项目组织情况分析</w:t>
      </w:r>
    </w:p>
    <w:p w:rsidR="004D0292" w:rsidRDefault="004D0292" w:rsidP="00C34C01">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该项目由州教育局通过州采购中心集中通招标。</w:t>
      </w:r>
    </w:p>
    <w:p w:rsidR="004D0292" w:rsidRDefault="004D0292" w:rsidP="00C34C01">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（二）项目管理情况分析</w:t>
      </w:r>
    </w:p>
    <w:p w:rsidR="004D0292" w:rsidRDefault="004D0292" w:rsidP="00C34C01">
      <w:pPr>
        <w:spacing w:line="540" w:lineRule="exact"/>
        <w:ind w:firstLineChars="200"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该项目由州教育局通过州采购中心集中通招标。</w:t>
      </w:r>
    </w:p>
    <w:p w:rsidR="004D0292" w:rsidRDefault="004D0292">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四、项目绩效情况</w:t>
      </w:r>
    </w:p>
    <w:p w:rsidR="004D0292" w:rsidRDefault="004D0292" w:rsidP="00C34C01">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（一）项目绩效目标完成情况分析</w:t>
      </w:r>
    </w:p>
    <w:p w:rsidR="004D0292" w:rsidRDefault="004D0292" w:rsidP="00C34C01">
      <w:pPr>
        <w:spacing w:line="540" w:lineRule="exact"/>
        <w:ind w:firstLineChars="181" w:firstLine="31680"/>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该项目的实施提高学生的集体主义观念和集体荣誉感，从而使学校的精神面貌有很大的提高。</w:t>
      </w:r>
    </w:p>
    <w:p w:rsidR="004D0292" w:rsidRDefault="004D0292">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五、项目评价工作情况</w:t>
      </w:r>
    </w:p>
    <w:p w:rsidR="004D0292" w:rsidRDefault="004D0292">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实施完毕后，学校组织财务、教务、总务相关业务科室负责人对该项目的实施情况进行了评价，首先要求相关科室负责人对该项目的规模、资金使用情况进行学习了解熟悉，按照项目实施后达到的目的和效果制定评价方案，明确了绩效评价的目标、评价技术线路、评价依据、指标体系架构以及指标分值分配原则等。</w:t>
      </w:r>
    </w:p>
    <w:p w:rsidR="004D0292" w:rsidRDefault="004D0292">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六、有关整改建议和下一步工作建议</w:t>
      </w:r>
    </w:p>
    <w:p w:rsidR="004D0292" w:rsidRDefault="004D0292">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b w:val="0"/>
          <w:spacing w:val="-4"/>
          <w:sz w:val="32"/>
          <w:szCs w:val="32"/>
        </w:rPr>
        <w:t>1</w:t>
      </w:r>
      <w:r>
        <w:rPr>
          <w:rStyle w:val="Strong"/>
          <w:rFonts w:ascii="仿宋_GB2312" w:eastAsia="仿宋_GB2312" w:hAnsi="黑体" w:hint="eastAsia"/>
          <w:b w:val="0"/>
          <w:spacing w:val="-4"/>
          <w:sz w:val="32"/>
          <w:szCs w:val="32"/>
        </w:rPr>
        <w:t>、健全制度，规范管理。进一步加强制度建设，强化日常管理，进一步修订和完善管理制度，努力提高各项管理水平。</w:t>
      </w:r>
    </w:p>
    <w:p w:rsidR="004D0292" w:rsidRDefault="004D0292">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b w:val="0"/>
          <w:spacing w:val="-4"/>
          <w:sz w:val="32"/>
          <w:szCs w:val="32"/>
        </w:rPr>
        <w:t>2</w:t>
      </w:r>
      <w:r>
        <w:rPr>
          <w:rStyle w:val="Strong"/>
          <w:rFonts w:ascii="仿宋_GB2312" w:eastAsia="仿宋_GB2312" w:hAnsi="黑体" w:hint="eastAsia"/>
          <w:b w:val="0"/>
          <w:spacing w:val="-4"/>
          <w:sz w:val="32"/>
          <w:szCs w:val="32"/>
        </w:rPr>
        <w:t>、提高领导对项目支出绩效管理的重视，由单位各部门充分协作、配合。</w:t>
      </w:r>
    </w:p>
    <w:p w:rsidR="004D0292" w:rsidRDefault="004D0292">
      <w:pPr>
        <w:spacing w:line="540" w:lineRule="exact"/>
        <w:ind w:firstLine="640"/>
        <w:rPr>
          <w:rStyle w:val="Strong"/>
          <w:rFonts w:ascii="仿宋_GB2312" w:eastAsia="仿宋_GB2312" w:hAnsi="黑体"/>
          <w:b w:val="0"/>
          <w:spacing w:val="-4"/>
          <w:sz w:val="32"/>
          <w:szCs w:val="32"/>
        </w:rPr>
      </w:pPr>
    </w:p>
    <w:p w:rsidR="004D0292" w:rsidRDefault="004D0292">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七、附表</w:t>
      </w:r>
    </w:p>
    <w:p w:rsidR="004D0292" w:rsidRDefault="004D0292">
      <w:pPr>
        <w:spacing w:line="540" w:lineRule="exact"/>
        <w:ind w:firstLine="640"/>
        <w:rPr>
          <w:rStyle w:val="Strong"/>
          <w:rFonts w:ascii="仿宋_GB2312" w:eastAsia="仿宋_GB2312" w:hAnsi="黑体"/>
          <w:b w:val="0"/>
          <w:spacing w:val="-4"/>
          <w:sz w:val="32"/>
          <w:szCs w:val="32"/>
        </w:rPr>
      </w:pPr>
    </w:p>
    <w:p w:rsidR="004D0292" w:rsidRDefault="004D0292">
      <w:pPr>
        <w:spacing w:line="540" w:lineRule="exact"/>
        <w:ind w:firstLine="640"/>
        <w:rPr>
          <w:rStyle w:val="Strong"/>
          <w:rFonts w:ascii="仿宋_GB2312" w:eastAsia="仿宋_GB2312" w:hAnsi="黑体"/>
          <w:b w:val="0"/>
          <w:spacing w:val="-4"/>
          <w:sz w:val="32"/>
          <w:szCs w:val="32"/>
        </w:rPr>
      </w:pPr>
    </w:p>
    <w:p w:rsidR="004D0292" w:rsidRDefault="004D0292">
      <w:pPr>
        <w:spacing w:line="540" w:lineRule="exact"/>
        <w:ind w:firstLine="640"/>
        <w:rPr>
          <w:rStyle w:val="Strong"/>
          <w:rFonts w:ascii="仿宋_GB2312" w:eastAsia="仿宋_GB2312" w:hAnsi="黑体"/>
          <w:b w:val="0"/>
          <w:spacing w:val="-4"/>
          <w:sz w:val="32"/>
          <w:szCs w:val="32"/>
        </w:rPr>
      </w:pPr>
    </w:p>
    <w:p w:rsidR="004D0292" w:rsidRDefault="004D0292">
      <w:pPr>
        <w:spacing w:line="540" w:lineRule="exact"/>
        <w:ind w:firstLine="567"/>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《巴州第一中学项目支出绩效自评表》</w:t>
      </w:r>
    </w:p>
    <w:tbl>
      <w:tblPr>
        <w:tblW w:w="9020" w:type="dxa"/>
        <w:tblInd w:w="93" w:type="dxa"/>
        <w:tblLayout w:type="fixed"/>
        <w:tblLook w:val="00A0"/>
      </w:tblPr>
      <w:tblGrid>
        <w:gridCol w:w="720"/>
        <w:gridCol w:w="1140"/>
        <w:gridCol w:w="1360"/>
        <w:gridCol w:w="1080"/>
        <w:gridCol w:w="880"/>
        <w:gridCol w:w="2060"/>
        <w:gridCol w:w="1780"/>
      </w:tblGrid>
      <w:tr w:rsidR="004D0292">
        <w:trPr>
          <w:trHeight w:val="405"/>
        </w:trPr>
        <w:tc>
          <w:tcPr>
            <w:tcW w:w="9020" w:type="dxa"/>
            <w:gridSpan w:val="7"/>
            <w:tcBorders>
              <w:top w:val="nil"/>
              <w:left w:val="nil"/>
              <w:bottom w:val="nil"/>
              <w:right w:val="nil"/>
            </w:tcBorders>
            <w:vAlign w:val="center"/>
          </w:tcPr>
          <w:p w:rsidR="004D0292" w:rsidRDefault="004D0292">
            <w:pPr>
              <w:widowControl/>
              <w:jc w:val="center"/>
              <w:rPr>
                <w:rFonts w:ascii="仿宋_GB2312" w:eastAsia="仿宋_GB2312" w:cs="宋体"/>
                <w:b/>
                <w:bCs/>
                <w:kern w:val="0"/>
                <w:sz w:val="32"/>
                <w:szCs w:val="32"/>
              </w:rPr>
            </w:pPr>
            <w:r>
              <w:rPr>
                <w:rFonts w:ascii="仿宋_GB2312" w:eastAsia="仿宋_GB2312" w:hAnsi="宋体" w:cs="宋体" w:hint="eastAsia"/>
                <w:b/>
                <w:bCs/>
                <w:kern w:val="0"/>
                <w:sz w:val="32"/>
                <w:szCs w:val="32"/>
                <w:u w:val="single"/>
              </w:rPr>
              <w:t>巴州第一中学</w:t>
            </w:r>
            <w:r>
              <w:rPr>
                <w:rFonts w:ascii="仿宋_GB2312" w:eastAsia="仿宋_GB2312" w:hAnsi="宋体" w:cs="宋体" w:hint="eastAsia"/>
                <w:b/>
                <w:bCs/>
                <w:kern w:val="0"/>
                <w:sz w:val="32"/>
                <w:szCs w:val="32"/>
              </w:rPr>
              <w:t>项目支出绩效自评表</w:t>
            </w:r>
          </w:p>
        </w:tc>
      </w:tr>
      <w:tr w:rsidR="004D0292">
        <w:trPr>
          <w:trHeight w:val="285"/>
        </w:trPr>
        <w:tc>
          <w:tcPr>
            <w:tcW w:w="9020" w:type="dxa"/>
            <w:gridSpan w:val="7"/>
            <w:tcBorders>
              <w:top w:val="nil"/>
              <w:left w:val="nil"/>
              <w:bottom w:val="nil"/>
              <w:right w:val="nil"/>
            </w:tcBorders>
            <w:vAlign w:val="center"/>
          </w:tcPr>
          <w:p w:rsidR="004D0292" w:rsidRDefault="004D0292">
            <w:pPr>
              <w:widowControl/>
              <w:jc w:val="center"/>
              <w:rPr>
                <w:rFonts w:ascii="仿宋_GB2312" w:eastAsia="仿宋_GB2312" w:cs="宋体"/>
                <w:kern w:val="0"/>
                <w:sz w:val="24"/>
              </w:rPr>
            </w:pPr>
            <w:r>
              <w:rPr>
                <w:rFonts w:ascii="仿宋_GB2312" w:eastAsia="仿宋_GB2312" w:hAnsi="宋体" w:cs="宋体" w:hint="eastAsia"/>
                <w:kern w:val="0"/>
                <w:sz w:val="24"/>
              </w:rPr>
              <w:t>（</w:t>
            </w:r>
            <w:r>
              <w:rPr>
                <w:rFonts w:ascii="仿宋_GB2312" w:eastAsia="仿宋_GB2312" w:hAnsi="宋体" w:cs="宋体"/>
                <w:kern w:val="0"/>
                <w:sz w:val="24"/>
              </w:rPr>
              <w:t>2018</w:t>
            </w:r>
            <w:r>
              <w:rPr>
                <w:rFonts w:ascii="仿宋_GB2312" w:eastAsia="仿宋_GB2312" w:hAnsi="宋体" w:cs="宋体" w:hint="eastAsia"/>
                <w:kern w:val="0"/>
                <w:sz w:val="24"/>
              </w:rPr>
              <w:t>年度）</w:t>
            </w:r>
          </w:p>
        </w:tc>
      </w:tr>
      <w:tr w:rsidR="004D0292">
        <w:trPr>
          <w:trHeight w:val="285"/>
        </w:trPr>
        <w:tc>
          <w:tcPr>
            <w:tcW w:w="720" w:type="dxa"/>
            <w:tcBorders>
              <w:top w:val="nil"/>
              <w:left w:val="nil"/>
              <w:bottom w:val="nil"/>
              <w:right w:val="nil"/>
            </w:tcBorders>
            <w:vAlign w:val="center"/>
          </w:tcPr>
          <w:p w:rsidR="004D0292" w:rsidRDefault="004D0292">
            <w:pPr>
              <w:widowControl/>
              <w:jc w:val="center"/>
              <w:rPr>
                <w:rFonts w:ascii="仿宋_GB2312" w:eastAsia="仿宋_GB2312" w:cs="宋体"/>
                <w:kern w:val="0"/>
                <w:sz w:val="24"/>
              </w:rPr>
            </w:pPr>
          </w:p>
        </w:tc>
        <w:tc>
          <w:tcPr>
            <w:tcW w:w="1140" w:type="dxa"/>
            <w:tcBorders>
              <w:top w:val="nil"/>
              <w:left w:val="nil"/>
              <w:bottom w:val="nil"/>
              <w:right w:val="nil"/>
            </w:tcBorders>
            <w:vAlign w:val="center"/>
          </w:tcPr>
          <w:p w:rsidR="004D0292" w:rsidRDefault="004D0292">
            <w:pPr>
              <w:widowControl/>
              <w:jc w:val="center"/>
              <w:rPr>
                <w:rFonts w:ascii="仿宋_GB2312" w:eastAsia="仿宋_GB2312" w:cs="宋体"/>
                <w:kern w:val="0"/>
                <w:sz w:val="24"/>
              </w:rPr>
            </w:pPr>
          </w:p>
        </w:tc>
        <w:tc>
          <w:tcPr>
            <w:tcW w:w="1360" w:type="dxa"/>
            <w:tcBorders>
              <w:top w:val="nil"/>
              <w:left w:val="nil"/>
              <w:bottom w:val="nil"/>
              <w:right w:val="nil"/>
            </w:tcBorders>
            <w:vAlign w:val="center"/>
          </w:tcPr>
          <w:p w:rsidR="004D0292" w:rsidRDefault="004D0292">
            <w:pPr>
              <w:widowControl/>
              <w:jc w:val="center"/>
              <w:rPr>
                <w:rFonts w:ascii="仿宋_GB2312" w:eastAsia="仿宋_GB2312" w:cs="宋体"/>
                <w:kern w:val="0"/>
                <w:sz w:val="24"/>
              </w:rPr>
            </w:pPr>
          </w:p>
        </w:tc>
        <w:tc>
          <w:tcPr>
            <w:tcW w:w="1080" w:type="dxa"/>
            <w:tcBorders>
              <w:top w:val="nil"/>
              <w:left w:val="nil"/>
              <w:bottom w:val="nil"/>
              <w:right w:val="nil"/>
            </w:tcBorders>
            <w:vAlign w:val="center"/>
          </w:tcPr>
          <w:p w:rsidR="004D0292" w:rsidRDefault="004D0292">
            <w:pPr>
              <w:widowControl/>
              <w:jc w:val="center"/>
              <w:rPr>
                <w:rFonts w:ascii="仿宋_GB2312" w:eastAsia="仿宋_GB2312" w:cs="宋体"/>
                <w:kern w:val="0"/>
                <w:sz w:val="24"/>
              </w:rPr>
            </w:pPr>
          </w:p>
        </w:tc>
        <w:tc>
          <w:tcPr>
            <w:tcW w:w="880" w:type="dxa"/>
            <w:tcBorders>
              <w:top w:val="nil"/>
              <w:left w:val="nil"/>
              <w:bottom w:val="nil"/>
              <w:right w:val="nil"/>
            </w:tcBorders>
            <w:vAlign w:val="center"/>
          </w:tcPr>
          <w:p w:rsidR="004D0292" w:rsidRDefault="004D0292">
            <w:pPr>
              <w:widowControl/>
              <w:jc w:val="center"/>
              <w:rPr>
                <w:rFonts w:ascii="仿宋_GB2312" w:eastAsia="仿宋_GB2312" w:cs="宋体"/>
                <w:kern w:val="0"/>
                <w:sz w:val="24"/>
              </w:rPr>
            </w:pPr>
          </w:p>
        </w:tc>
        <w:tc>
          <w:tcPr>
            <w:tcW w:w="2060" w:type="dxa"/>
            <w:tcBorders>
              <w:top w:val="nil"/>
              <w:left w:val="nil"/>
              <w:bottom w:val="nil"/>
              <w:right w:val="nil"/>
            </w:tcBorders>
            <w:vAlign w:val="center"/>
          </w:tcPr>
          <w:p w:rsidR="004D0292" w:rsidRDefault="004D0292">
            <w:pPr>
              <w:widowControl/>
              <w:jc w:val="center"/>
              <w:rPr>
                <w:rFonts w:ascii="仿宋_GB2312" w:eastAsia="仿宋_GB2312" w:cs="宋体"/>
                <w:kern w:val="0"/>
                <w:sz w:val="24"/>
              </w:rPr>
            </w:pPr>
          </w:p>
        </w:tc>
        <w:tc>
          <w:tcPr>
            <w:tcW w:w="1780" w:type="dxa"/>
            <w:tcBorders>
              <w:top w:val="nil"/>
              <w:left w:val="nil"/>
              <w:bottom w:val="nil"/>
              <w:right w:val="nil"/>
            </w:tcBorders>
            <w:vAlign w:val="center"/>
          </w:tcPr>
          <w:p w:rsidR="004D0292" w:rsidRDefault="004D0292">
            <w:pPr>
              <w:widowControl/>
              <w:jc w:val="center"/>
              <w:rPr>
                <w:rFonts w:ascii="仿宋_GB2312" w:eastAsia="仿宋_GB2312" w:cs="宋体"/>
                <w:kern w:val="0"/>
                <w:sz w:val="24"/>
              </w:rPr>
            </w:pPr>
          </w:p>
        </w:tc>
      </w:tr>
      <w:tr w:rsidR="004D0292">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4D0292" w:rsidRDefault="004D0292">
            <w:pPr>
              <w:spacing w:line="700" w:lineRule="exact"/>
              <w:jc w:val="center"/>
              <w:rPr>
                <w:rFonts w:ascii="仿宋_GB2312" w:eastAsia="仿宋_GB2312" w:hAnsi="宋体" w:cs="宋体"/>
                <w:kern w:val="0"/>
                <w:sz w:val="20"/>
                <w:szCs w:val="20"/>
              </w:rPr>
            </w:pPr>
            <w:r w:rsidRPr="00A522BD">
              <w:rPr>
                <w:rFonts w:ascii="仿宋_GB2312" w:eastAsia="仿宋_GB2312" w:hAnsi="宋体" w:cs="宋体" w:hint="eastAsia"/>
                <w:kern w:val="0"/>
                <w:sz w:val="20"/>
                <w:szCs w:val="20"/>
              </w:rPr>
              <w:t>春季学生校服款</w:t>
            </w:r>
          </w:p>
        </w:tc>
      </w:tr>
      <w:tr w:rsidR="004D0292">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4D0292" w:rsidRDefault="004D0292">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巴州第一中学　</w:t>
            </w:r>
          </w:p>
        </w:tc>
      </w:tr>
      <w:tr w:rsidR="004D0292">
        <w:trPr>
          <w:trHeight w:val="465"/>
        </w:trPr>
        <w:tc>
          <w:tcPr>
            <w:tcW w:w="720" w:type="dxa"/>
            <w:vMerge w:val="restart"/>
            <w:tcBorders>
              <w:top w:val="nil"/>
              <w:left w:val="single" w:sz="4" w:space="0" w:color="auto"/>
              <w:bottom w:val="single" w:sz="4" w:space="0" w:color="auto"/>
              <w:right w:val="single" w:sz="4" w:space="0" w:color="auto"/>
            </w:tcBorders>
            <w:vAlign w:val="center"/>
          </w:tcPr>
          <w:p w:rsidR="004D0292" w:rsidRDefault="004D0292">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预算</w:t>
            </w:r>
            <w:r>
              <w:rPr>
                <w:rFonts w:ascii="仿宋_GB2312" w:eastAsia="仿宋_GB2312" w:cs="宋体"/>
                <w:kern w:val="0"/>
                <w:sz w:val="20"/>
                <w:szCs w:val="20"/>
              </w:rPr>
              <w:br/>
            </w:r>
            <w:r>
              <w:rPr>
                <w:rFonts w:ascii="仿宋_GB2312" w:eastAsia="仿宋_GB2312" w:hAnsi="宋体" w:cs="宋体" w:hint="eastAsia"/>
                <w:kern w:val="0"/>
                <w:sz w:val="20"/>
                <w:szCs w:val="20"/>
              </w:rPr>
              <w:t>执行</w:t>
            </w:r>
            <w:r>
              <w:rPr>
                <w:rFonts w:ascii="仿宋_GB2312" w:eastAsia="仿宋_GB2312" w:cs="宋体"/>
                <w:kern w:val="0"/>
                <w:sz w:val="20"/>
                <w:szCs w:val="20"/>
              </w:rPr>
              <w:br/>
            </w:r>
            <w:r>
              <w:rPr>
                <w:rFonts w:ascii="仿宋_GB2312" w:eastAsia="仿宋_GB2312" w:hAnsi="宋体" w:cs="宋体" w:hint="eastAsia"/>
                <w:kern w:val="0"/>
                <w:sz w:val="20"/>
                <w:szCs w:val="20"/>
              </w:rPr>
              <w:t>情况</w:t>
            </w:r>
            <w:r>
              <w:rPr>
                <w:rFonts w:ascii="仿宋_GB2312" w:eastAsia="仿宋_GB2312" w:cs="宋体"/>
                <w:kern w:val="0"/>
                <w:sz w:val="20"/>
                <w:szCs w:val="20"/>
              </w:rPr>
              <w:br/>
            </w:r>
            <w:r>
              <w:rPr>
                <w:rFonts w:ascii="仿宋_GB2312" w:eastAsia="仿宋_GB2312"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4D0292" w:rsidRDefault="004D0292">
            <w:pPr>
              <w:widowControl/>
              <w:jc w:val="center"/>
              <w:rPr>
                <w:rFonts w:ascii="仿宋_GB2312" w:eastAsia="仿宋_GB2312" w:cs="宋体"/>
                <w:kern w:val="0"/>
                <w:sz w:val="22"/>
                <w:szCs w:val="22"/>
              </w:rPr>
            </w:pPr>
            <w:r>
              <w:rPr>
                <w:rFonts w:hAnsi="宋体" w:cs="宋体"/>
                <w:kern w:val="0"/>
                <w:sz w:val="22"/>
                <w:szCs w:val="22"/>
              </w:rPr>
              <w:t>19.584</w:t>
            </w:r>
          </w:p>
        </w:tc>
        <w:tc>
          <w:tcPr>
            <w:tcW w:w="206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4D0292" w:rsidRDefault="004D0292">
            <w:pPr>
              <w:widowControl/>
              <w:jc w:val="right"/>
              <w:rPr>
                <w:rFonts w:ascii="仿宋_GB2312" w:eastAsia="仿宋_GB2312" w:cs="宋体"/>
                <w:kern w:val="0"/>
                <w:sz w:val="20"/>
                <w:szCs w:val="20"/>
              </w:rPr>
            </w:pPr>
            <w:r>
              <w:rPr>
                <w:rFonts w:hAnsi="宋体" w:cs="宋体"/>
                <w:kern w:val="0"/>
                <w:sz w:val="22"/>
                <w:szCs w:val="22"/>
              </w:rPr>
              <w:t>19.584</w:t>
            </w:r>
          </w:p>
        </w:tc>
      </w:tr>
      <w:tr w:rsidR="004D0292">
        <w:trPr>
          <w:trHeight w:val="509"/>
        </w:trPr>
        <w:tc>
          <w:tcPr>
            <w:tcW w:w="720" w:type="dxa"/>
            <w:vMerge/>
            <w:tcBorders>
              <w:top w:val="nil"/>
              <w:left w:val="single" w:sz="4" w:space="0" w:color="auto"/>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4D0292" w:rsidRDefault="004D0292">
            <w:pPr>
              <w:widowControl/>
              <w:jc w:val="center"/>
              <w:rPr>
                <w:rFonts w:ascii="仿宋_GB2312" w:eastAsia="仿宋_GB2312" w:cs="宋体"/>
                <w:kern w:val="0"/>
                <w:sz w:val="20"/>
                <w:szCs w:val="20"/>
              </w:rPr>
            </w:pPr>
            <w:r>
              <w:rPr>
                <w:rFonts w:hAnsi="宋体" w:cs="宋体"/>
                <w:kern w:val="0"/>
                <w:sz w:val="22"/>
                <w:szCs w:val="22"/>
              </w:rPr>
              <w:t>19.584</w:t>
            </w:r>
          </w:p>
        </w:tc>
        <w:tc>
          <w:tcPr>
            <w:tcW w:w="2060" w:type="dxa"/>
            <w:tcBorders>
              <w:top w:val="nil"/>
              <w:left w:val="nil"/>
              <w:bottom w:val="nil"/>
              <w:right w:val="single" w:sz="4" w:space="0" w:color="auto"/>
            </w:tcBorders>
            <w:vAlign w:val="center"/>
          </w:tcPr>
          <w:p w:rsidR="004D0292" w:rsidRDefault="004D0292">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4D0292" w:rsidRDefault="004D0292">
            <w:pPr>
              <w:widowControl/>
              <w:jc w:val="right"/>
              <w:rPr>
                <w:rFonts w:ascii="仿宋_GB2312" w:eastAsia="仿宋_GB2312" w:cs="宋体"/>
                <w:kern w:val="0"/>
                <w:sz w:val="20"/>
                <w:szCs w:val="20"/>
              </w:rPr>
            </w:pPr>
            <w:r>
              <w:rPr>
                <w:rFonts w:hAnsi="宋体" w:cs="宋体"/>
                <w:kern w:val="0"/>
                <w:sz w:val="22"/>
                <w:szCs w:val="22"/>
              </w:rPr>
              <w:t>19.584</w:t>
            </w:r>
          </w:p>
        </w:tc>
      </w:tr>
      <w:tr w:rsidR="004D0292">
        <w:trPr>
          <w:trHeight w:val="433"/>
        </w:trPr>
        <w:tc>
          <w:tcPr>
            <w:tcW w:w="720" w:type="dxa"/>
            <w:vMerge/>
            <w:tcBorders>
              <w:top w:val="nil"/>
              <w:left w:val="single" w:sz="4" w:space="0" w:color="auto"/>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4D0292" w:rsidRDefault="004D0292">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4D0292" w:rsidRDefault="004D0292">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4D0292" w:rsidRDefault="004D0292">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D0292">
        <w:trPr>
          <w:trHeight w:val="450"/>
        </w:trPr>
        <w:tc>
          <w:tcPr>
            <w:tcW w:w="720" w:type="dxa"/>
            <w:vMerge w:val="restart"/>
            <w:tcBorders>
              <w:top w:val="nil"/>
              <w:left w:val="single" w:sz="4" w:space="0" w:color="auto"/>
              <w:bottom w:val="single" w:sz="4" w:space="0" w:color="auto"/>
              <w:right w:val="single" w:sz="4" w:space="0" w:color="auto"/>
            </w:tcBorders>
            <w:vAlign w:val="center"/>
          </w:tcPr>
          <w:p w:rsidR="004D0292" w:rsidRDefault="004D0292">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年度</w:t>
            </w:r>
            <w:r>
              <w:rPr>
                <w:rFonts w:ascii="仿宋_GB2312" w:eastAsia="仿宋_GB2312" w:cs="宋体"/>
                <w:kern w:val="0"/>
                <w:sz w:val="20"/>
                <w:szCs w:val="20"/>
              </w:rPr>
              <w:br/>
            </w:r>
            <w:r>
              <w:rPr>
                <w:rFonts w:ascii="仿宋_GB2312" w:eastAsia="仿宋_GB2312" w:hAnsi="宋体" w:cs="宋体" w:hint="eastAsia"/>
                <w:kern w:val="0"/>
                <w:sz w:val="20"/>
                <w:szCs w:val="20"/>
              </w:rPr>
              <w:t>目标</w:t>
            </w:r>
            <w:r>
              <w:rPr>
                <w:rFonts w:ascii="仿宋_GB2312" w:eastAsia="仿宋_GB2312" w:cs="宋体"/>
                <w:kern w:val="0"/>
                <w:sz w:val="20"/>
                <w:szCs w:val="20"/>
              </w:rPr>
              <w:br/>
            </w:r>
            <w:r>
              <w:rPr>
                <w:rFonts w:ascii="仿宋_GB2312" w:eastAsia="仿宋_GB2312" w:hAnsi="宋体" w:cs="宋体" w:hint="eastAsia"/>
                <w:kern w:val="0"/>
                <w:sz w:val="20"/>
                <w:szCs w:val="20"/>
              </w:rPr>
              <w:t>完成</w:t>
            </w:r>
            <w:r>
              <w:rPr>
                <w:rFonts w:ascii="仿宋_GB2312" w:eastAsia="仿宋_GB2312" w:cs="宋体"/>
                <w:kern w:val="0"/>
                <w:sz w:val="20"/>
                <w:szCs w:val="20"/>
              </w:rPr>
              <w:br/>
            </w:r>
            <w:r>
              <w:rPr>
                <w:rFonts w:ascii="仿宋_GB2312" w:eastAsia="仿宋_GB2312"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4D0292" w:rsidRDefault="004D0292">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实际完成目标</w:t>
            </w:r>
          </w:p>
        </w:tc>
      </w:tr>
      <w:tr w:rsidR="004D0292">
        <w:trPr>
          <w:trHeight w:val="1425"/>
        </w:trPr>
        <w:tc>
          <w:tcPr>
            <w:tcW w:w="720" w:type="dxa"/>
            <w:vMerge/>
            <w:tcBorders>
              <w:top w:val="nil"/>
              <w:left w:val="single" w:sz="4" w:space="0" w:color="auto"/>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4D0292" w:rsidRDefault="004D0292">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该项目的实施提高学生的集体主义观念和集体荣誉感，从而使学校的精神面貌有很大的提高</w:t>
            </w:r>
          </w:p>
        </w:tc>
        <w:tc>
          <w:tcPr>
            <w:tcW w:w="3840" w:type="dxa"/>
            <w:gridSpan w:val="2"/>
            <w:tcBorders>
              <w:top w:val="single" w:sz="4" w:space="0" w:color="auto"/>
              <w:left w:val="nil"/>
              <w:bottom w:val="single" w:sz="4" w:space="0" w:color="auto"/>
              <w:right w:val="single" w:sz="4" w:space="0" w:color="000000"/>
            </w:tcBorders>
          </w:tcPr>
          <w:p w:rsidR="004D0292" w:rsidRDefault="004D0292">
            <w:pPr>
              <w:widowControl/>
              <w:jc w:val="left"/>
              <w:rPr>
                <w:rFonts w:ascii="仿宋_GB2312" w:eastAsia="仿宋_GB2312" w:cs="宋体"/>
                <w:kern w:val="0"/>
                <w:sz w:val="20"/>
                <w:szCs w:val="20"/>
              </w:rPr>
            </w:pPr>
            <w:r>
              <w:rPr>
                <w:rFonts w:ascii="仿宋_GB2312" w:eastAsia="仿宋_GB2312" w:cs="宋体" w:hint="eastAsia"/>
                <w:kern w:val="0"/>
                <w:sz w:val="20"/>
                <w:szCs w:val="20"/>
              </w:rPr>
              <w:t>该项目的实施提高学生的集体主义观念和集体荣誉感，从而使学校的精神面貌有很大的提高。</w:t>
            </w:r>
          </w:p>
        </w:tc>
      </w:tr>
      <w:tr w:rsidR="004D0292">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4D0292" w:rsidRDefault="004D0292">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年度</w:t>
            </w:r>
            <w:r>
              <w:rPr>
                <w:rFonts w:ascii="仿宋_GB2312" w:eastAsia="仿宋_GB2312" w:cs="宋体"/>
                <w:kern w:val="0"/>
                <w:sz w:val="20"/>
                <w:szCs w:val="20"/>
              </w:rPr>
              <w:br/>
            </w:r>
            <w:r>
              <w:rPr>
                <w:rFonts w:ascii="仿宋_GB2312" w:eastAsia="仿宋_GB2312" w:hAnsi="宋体" w:cs="宋体" w:hint="eastAsia"/>
                <w:kern w:val="0"/>
                <w:sz w:val="20"/>
                <w:szCs w:val="20"/>
              </w:rPr>
              <w:t>绩效</w:t>
            </w:r>
            <w:r>
              <w:rPr>
                <w:rFonts w:ascii="仿宋_GB2312" w:eastAsia="仿宋_GB2312" w:cs="宋体"/>
                <w:kern w:val="0"/>
                <w:sz w:val="20"/>
                <w:szCs w:val="20"/>
              </w:rPr>
              <w:br/>
            </w:r>
            <w:r>
              <w:rPr>
                <w:rFonts w:ascii="仿宋_GB2312" w:eastAsia="仿宋_GB2312" w:hAnsi="宋体" w:cs="宋体" w:hint="eastAsia"/>
                <w:kern w:val="0"/>
                <w:sz w:val="20"/>
                <w:szCs w:val="20"/>
              </w:rPr>
              <w:t>指标</w:t>
            </w:r>
            <w:r>
              <w:rPr>
                <w:rFonts w:ascii="仿宋_GB2312" w:eastAsia="仿宋_GB2312" w:cs="宋体"/>
                <w:kern w:val="0"/>
                <w:sz w:val="20"/>
                <w:szCs w:val="20"/>
              </w:rPr>
              <w:br/>
            </w:r>
            <w:r>
              <w:rPr>
                <w:rFonts w:ascii="仿宋_GB2312" w:eastAsia="仿宋_GB2312" w:hAnsi="宋体" w:cs="宋体" w:hint="eastAsia"/>
                <w:kern w:val="0"/>
                <w:sz w:val="20"/>
                <w:szCs w:val="20"/>
              </w:rPr>
              <w:t>完成</w:t>
            </w:r>
            <w:r>
              <w:rPr>
                <w:rFonts w:ascii="仿宋_GB2312" w:eastAsia="仿宋_GB2312" w:cs="宋体"/>
                <w:kern w:val="0"/>
                <w:sz w:val="20"/>
                <w:szCs w:val="20"/>
              </w:rPr>
              <w:br/>
            </w:r>
            <w:r>
              <w:rPr>
                <w:rFonts w:ascii="仿宋_GB2312" w:eastAsia="仿宋_GB2312" w:hAnsi="宋体" w:cs="宋体" w:hint="eastAsia"/>
                <w:kern w:val="0"/>
                <w:sz w:val="20"/>
                <w:szCs w:val="20"/>
              </w:rPr>
              <w:t>情况</w:t>
            </w:r>
          </w:p>
        </w:tc>
        <w:tc>
          <w:tcPr>
            <w:tcW w:w="1140" w:type="dxa"/>
            <w:tcBorders>
              <w:top w:val="nil"/>
              <w:left w:val="nil"/>
              <w:bottom w:val="nil"/>
              <w:right w:val="single" w:sz="4" w:space="0" w:color="auto"/>
            </w:tcBorders>
            <w:vAlign w:val="center"/>
          </w:tcPr>
          <w:p w:rsidR="004D0292" w:rsidRDefault="004D0292">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4D0292" w:rsidRDefault="004D0292">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4D0292" w:rsidRDefault="004D0292">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4D0292" w:rsidRDefault="004D0292">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实际完成指标值（包含数字及文字描述）</w:t>
            </w:r>
          </w:p>
        </w:tc>
      </w:tr>
      <w:tr w:rsidR="004D0292">
        <w:trPr>
          <w:trHeight w:val="480"/>
        </w:trPr>
        <w:tc>
          <w:tcPr>
            <w:tcW w:w="72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4D0292" w:rsidRDefault="004D0292">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4D0292" w:rsidRDefault="004D0292">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：购置</w:t>
            </w:r>
            <w:r>
              <w:rPr>
                <w:rFonts w:ascii="仿宋_GB2312" w:eastAsia="仿宋_GB2312" w:cs="宋体" w:hint="eastAsia"/>
                <w:kern w:val="0"/>
                <w:sz w:val="20"/>
                <w:szCs w:val="20"/>
              </w:rPr>
              <w:t>校服数</w:t>
            </w:r>
          </w:p>
        </w:tc>
        <w:tc>
          <w:tcPr>
            <w:tcW w:w="206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cs="宋体"/>
                <w:kern w:val="0"/>
                <w:sz w:val="20"/>
                <w:szCs w:val="20"/>
              </w:rPr>
              <w:t>1280</w:t>
            </w:r>
            <w:r>
              <w:rPr>
                <w:rFonts w:ascii="仿宋_GB2312" w:eastAsia="仿宋_GB2312" w:cs="宋体" w:hint="eastAsia"/>
                <w:kern w:val="0"/>
                <w:sz w:val="20"/>
                <w:szCs w:val="20"/>
              </w:rPr>
              <w:t>套校服</w:t>
            </w:r>
          </w:p>
        </w:tc>
        <w:tc>
          <w:tcPr>
            <w:tcW w:w="178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4D0292">
        <w:trPr>
          <w:trHeight w:val="480"/>
        </w:trPr>
        <w:tc>
          <w:tcPr>
            <w:tcW w:w="72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：财政承担比例</w:t>
            </w:r>
          </w:p>
        </w:tc>
        <w:tc>
          <w:tcPr>
            <w:tcW w:w="206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60%</w:t>
            </w:r>
          </w:p>
        </w:tc>
        <w:tc>
          <w:tcPr>
            <w:tcW w:w="178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60%</w:t>
            </w:r>
          </w:p>
        </w:tc>
      </w:tr>
      <w:tr w:rsidR="004D0292">
        <w:trPr>
          <w:trHeight w:val="480"/>
        </w:trPr>
        <w:tc>
          <w:tcPr>
            <w:tcW w:w="72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D0292">
        <w:trPr>
          <w:trHeight w:val="480"/>
        </w:trPr>
        <w:tc>
          <w:tcPr>
            <w:tcW w:w="72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4D0292" w:rsidRDefault="004D0292">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：验收合格率</w:t>
            </w:r>
          </w:p>
        </w:tc>
        <w:tc>
          <w:tcPr>
            <w:tcW w:w="206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4D0292">
        <w:trPr>
          <w:trHeight w:val="480"/>
        </w:trPr>
        <w:tc>
          <w:tcPr>
            <w:tcW w:w="72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D0292">
        <w:trPr>
          <w:trHeight w:val="480"/>
        </w:trPr>
        <w:tc>
          <w:tcPr>
            <w:tcW w:w="72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D0292">
        <w:trPr>
          <w:trHeight w:val="480"/>
        </w:trPr>
        <w:tc>
          <w:tcPr>
            <w:tcW w:w="72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4D0292" w:rsidRDefault="004D0292">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：按期交付使用</w:t>
            </w:r>
          </w:p>
        </w:tc>
        <w:tc>
          <w:tcPr>
            <w:tcW w:w="206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4D0292">
        <w:trPr>
          <w:trHeight w:val="480"/>
        </w:trPr>
        <w:tc>
          <w:tcPr>
            <w:tcW w:w="72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D0292">
        <w:trPr>
          <w:trHeight w:val="480"/>
        </w:trPr>
        <w:tc>
          <w:tcPr>
            <w:tcW w:w="72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D0292">
        <w:trPr>
          <w:trHeight w:val="480"/>
        </w:trPr>
        <w:tc>
          <w:tcPr>
            <w:tcW w:w="72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4D0292" w:rsidRDefault="004D0292">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：财政承担校服成本</w:t>
            </w:r>
          </w:p>
        </w:tc>
        <w:tc>
          <w:tcPr>
            <w:tcW w:w="206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kern w:val="0"/>
                <w:sz w:val="20"/>
                <w:szCs w:val="20"/>
              </w:rPr>
              <w:t>19.584</w:t>
            </w:r>
            <w:r>
              <w:rPr>
                <w:rFonts w:ascii="仿宋_GB2312" w:eastAsia="仿宋_GB2312" w:hAnsi="宋体" w:cs="宋体" w:hint="eastAsia"/>
                <w:kern w:val="0"/>
                <w:sz w:val="20"/>
                <w:szCs w:val="20"/>
              </w:rPr>
              <w:t>万元</w:t>
            </w:r>
          </w:p>
        </w:tc>
        <w:tc>
          <w:tcPr>
            <w:tcW w:w="178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kern w:val="0"/>
                <w:sz w:val="20"/>
                <w:szCs w:val="20"/>
              </w:rPr>
              <w:t>19.584</w:t>
            </w:r>
            <w:r>
              <w:rPr>
                <w:rFonts w:ascii="仿宋_GB2312" w:eastAsia="仿宋_GB2312" w:hAnsi="宋体" w:cs="宋体" w:hint="eastAsia"/>
                <w:kern w:val="0"/>
                <w:sz w:val="20"/>
                <w:szCs w:val="20"/>
              </w:rPr>
              <w:t>万元</w:t>
            </w:r>
          </w:p>
        </w:tc>
      </w:tr>
      <w:tr w:rsidR="004D0292">
        <w:trPr>
          <w:trHeight w:val="480"/>
        </w:trPr>
        <w:tc>
          <w:tcPr>
            <w:tcW w:w="72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D0292">
        <w:trPr>
          <w:trHeight w:val="480"/>
        </w:trPr>
        <w:tc>
          <w:tcPr>
            <w:tcW w:w="72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D0292">
        <w:trPr>
          <w:trHeight w:val="480"/>
        </w:trPr>
        <w:tc>
          <w:tcPr>
            <w:tcW w:w="72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360" w:type="dxa"/>
            <w:tcBorders>
              <w:top w:val="nil"/>
              <w:left w:val="nil"/>
              <w:bottom w:val="single" w:sz="4" w:space="0" w:color="auto"/>
              <w:right w:val="single" w:sz="4" w:space="0" w:color="auto"/>
            </w:tcBorders>
            <w:vAlign w:val="center"/>
          </w:tcPr>
          <w:p w:rsidR="004D0292" w:rsidRDefault="004D0292">
            <w:pPr>
              <w:widowControl/>
              <w:jc w:val="center"/>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4D0292" w:rsidRDefault="004D0292">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D0292">
        <w:trPr>
          <w:trHeight w:val="480"/>
        </w:trPr>
        <w:tc>
          <w:tcPr>
            <w:tcW w:w="72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140" w:type="dxa"/>
            <w:vMerge w:val="restart"/>
            <w:tcBorders>
              <w:top w:val="nil"/>
              <w:left w:val="single" w:sz="4" w:space="0" w:color="auto"/>
              <w:bottom w:val="single" w:sz="4" w:space="0" w:color="auto"/>
              <w:right w:val="single" w:sz="4" w:space="0" w:color="auto"/>
            </w:tcBorders>
            <w:vAlign w:val="center"/>
          </w:tcPr>
          <w:p w:rsidR="004D0292" w:rsidRDefault="004D0292">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vAlign w:val="center"/>
          </w:tcPr>
          <w:p w:rsidR="004D0292" w:rsidRDefault="004D0292">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经济效益</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D0292">
        <w:trPr>
          <w:trHeight w:val="480"/>
        </w:trPr>
        <w:tc>
          <w:tcPr>
            <w:tcW w:w="72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D0292">
        <w:trPr>
          <w:trHeight w:val="480"/>
        </w:trPr>
        <w:tc>
          <w:tcPr>
            <w:tcW w:w="72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D0292">
        <w:trPr>
          <w:trHeight w:val="480"/>
        </w:trPr>
        <w:tc>
          <w:tcPr>
            <w:tcW w:w="72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4D0292" w:rsidRDefault="004D0292">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社会效益</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：加强财政资金的管理，激活财政资金效应</w:t>
            </w:r>
          </w:p>
        </w:tc>
        <w:tc>
          <w:tcPr>
            <w:tcW w:w="206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4D0292">
        <w:trPr>
          <w:trHeight w:val="480"/>
        </w:trPr>
        <w:tc>
          <w:tcPr>
            <w:tcW w:w="72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D0292">
        <w:trPr>
          <w:trHeight w:val="480"/>
        </w:trPr>
        <w:tc>
          <w:tcPr>
            <w:tcW w:w="72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D0292">
        <w:trPr>
          <w:trHeight w:val="480"/>
        </w:trPr>
        <w:tc>
          <w:tcPr>
            <w:tcW w:w="72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4D0292" w:rsidRDefault="004D0292">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生态效益</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D0292">
        <w:trPr>
          <w:trHeight w:val="480"/>
        </w:trPr>
        <w:tc>
          <w:tcPr>
            <w:tcW w:w="72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D0292">
        <w:trPr>
          <w:trHeight w:val="480"/>
        </w:trPr>
        <w:tc>
          <w:tcPr>
            <w:tcW w:w="72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D0292">
        <w:trPr>
          <w:trHeight w:val="480"/>
        </w:trPr>
        <w:tc>
          <w:tcPr>
            <w:tcW w:w="72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4D0292" w:rsidRDefault="004D0292">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可持续影响</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D0292">
        <w:trPr>
          <w:trHeight w:val="480"/>
        </w:trPr>
        <w:tc>
          <w:tcPr>
            <w:tcW w:w="72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D0292">
        <w:trPr>
          <w:trHeight w:val="480"/>
        </w:trPr>
        <w:tc>
          <w:tcPr>
            <w:tcW w:w="72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D0292">
        <w:trPr>
          <w:trHeight w:val="480"/>
        </w:trPr>
        <w:tc>
          <w:tcPr>
            <w:tcW w:w="72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360" w:type="dxa"/>
            <w:tcBorders>
              <w:top w:val="nil"/>
              <w:left w:val="nil"/>
              <w:bottom w:val="single" w:sz="4" w:space="0" w:color="auto"/>
              <w:right w:val="single" w:sz="4" w:space="0" w:color="auto"/>
            </w:tcBorders>
            <w:vAlign w:val="center"/>
          </w:tcPr>
          <w:p w:rsidR="004D0292" w:rsidRDefault="004D0292" w:rsidP="00C34C01">
            <w:pPr>
              <w:widowControl/>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D0292">
        <w:trPr>
          <w:trHeight w:val="480"/>
        </w:trPr>
        <w:tc>
          <w:tcPr>
            <w:tcW w:w="72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140" w:type="dxa"/>
            <w:vMerge w:val="restart"/>
            <w:tcBorders>
              <w:top w:val="nil"/>
              <w:left w:val="single" w:sz="4" w:space="0" w:color="auto"/>
              <w:bottom w:val="single" w:sz="4" w:space="0" w:color="000000"/>
              <w:right w:val="single" w:sz="4" w:space="0" w:color="auto"/>
            </w:tcBorders>
            <w:vAlign w:val="center"/>
          </w:tcPr>
          <w:p w:rsidR="004D0292" w:rsidRDefault="004D0292">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满意度</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vAlign w:val="center"/>
          </w:tcPr>
          <w:p w:rsidR="004D0292" w:rsidRDefault="004D0292">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：学生教职工满意率</w:t>
            </w:r>
          </w:p>
        </w:tc>
        <w:tc>
          <w:tcPr>
            <w:tcW w:w="2060" w:type="dxa"/>
            <w:tcBorders>
              <w:top w:val="nil"/>
              <w:left w:val="nil"/>
              <w:bottom w:val="single" w:sz="4" w:space="0" w:color="auto"/>
              <w:right w:val="single" w:sz="4" w:space="0" w:color="auto"/>
            </w:tcBorders>
            <w:vAlign w:val="center"/>
          </w:tcPr>
          <w:p w:rsidR="004D0292" w:rsidRDefault="004D0292">
            <w:pPr>
              <w:widowControl/>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90%</w:t>
            </w:r>
          </w:p>
        </w:tc>
        <w:tc>
          <w:tcPr>
            <w:tcW w:w="178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b/>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90%</w:t>
            </w:r>
          </w:p>
        </w:tc>
      </w:tr>
      <w:tr w:rsidR="004D0292">
        <w:trPr>
          <w:trHeight w:val="480"/>
        </w:trPr>
        <w:tc>
          <w:tcPr>
            <w:tcW w:w="72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4D0292" w:rsidRDefault="004D0292">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D0292">
        <w:trPr>
          <w:trHeight w:val="480"/>
        </w:trPr>
        <w:tc>
          <w:tcPr>
            <w:tcW w:w="72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4D0292" w:rsidRDefault="004D0292">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D0292" w:rsidRDefault="004D0292">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bl>
    <w:p w:rsidR="004D0292" w:rsidRDefault="004D0292">
      <w:pPr>
        <w:spacing w:line="540" w:lineRule="exact"/>
        <w:rPr>
          <w:rStyle w:val="Strong"/>
          <w:rFonts w:ascii="仿宋_GB2312" w:eastAsia="仿宋_GB2312" w:hAnsi="仿宋"/>
          <w:b w:val="0"/>
          <w:spacing w:val="-4"/>
          <w:sz w:val="32"/>
          <w:szCs w:val="32"/>
        </w:rPr>
      </w:pPr>
    </w:p>
    <w:sectPr w:rsidR="004D0292" w:rsidSect="00767493">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0292" w:rsidRDefault="004D0292" w:rsidP="00767493">
      <w:r>
        <w:separator/>
      </w:r>
    </w:p>
  </w:endnote>
  <w:endnote w:type="continuationSeparator" w:id="1">
    <w:p w:rsidR="004D0292" w:rsidRDefault="004D0292" w:rsidP="0076749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es New Roma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仿宋_GB2312">
    <w:altName w:val="仿宋"/>
    <w:panose1 w:val="02010609030101010101"/>
    <w:charset w:val="86"/>
    <w:family w:val="modern"/>
    <w:pitch w:val="fixed"/>
    <w:sig w:usb0="00000001" w:usb1="080E0000" w:usb2="00000010" w:usb3="00000000" w:csb0="00040000" w:csb1="00000000"/>
  </w:font>
  <w:font w:name="仿宋">
    <w:altName w:val="宋体"/>
    <w:panose1 w:val="00000000000000000000"/>
    <w:charset w:val="86"/>
    <w:family w:val="modern"/>
    <w:notTrueType/>
    <w:pitch w:val="default"/>
    <w:sig w:usb0="00000001" w:usb1="080E0000" w:usb2="00000010" w:usb3="00000000" w:csb0="00040000" w:csb1="00000000"/>
  </w:font>
  <w:font w:name="华文中宋">
    <w:altName w:val="微软雅黑"/>
    <w:panose1 w:val="00000000000000000000"/>
    <w:charset w:val="86"/>
    <w:family w:val="auto"/>
    <w:notTrueType/>
    <w:pitch w:val="variable"/>
    <w:sig w:usb0="00000287" w:usb1="080E0000" w:usb2="00000010" w:usb3="00000000" w:csb0="0004009F" w:csb1="00000000"/>
  </w:font>
  <w:font w:name="黑体">
    <w:altName w:val="um"/>
    <w:panose1 w:val="02010600030101010101"/>
    <w:charset w:val="86"/>
    <w:family w:val="auto"/>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292" w:rsidRDefault="004D0292">
    <w:pPr>
      <w:pStyle w:val="Footer"/>
      <w:jc w:val="center"/>
    </w:pPr>
    <w:fldSimple w:instr="PAGE   \* MERGEFORMAT">
      <w:r w:rsidRPr="001D0280">
        <w:rPr>
          <w:noProof/>
          <w:lang w:val="zh-CN"/>
        </w:rPr>
        <w:t>3</w:t>
      </w:r>
    </w:fldSimple>
  </w:p>
  <w:p w:rsidR="004D0292" w:rsidRDefault="004D02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0292" w:rsidRDefault="004D0292" w:rsidP="00767493">
      <w:r>
        <w:separator/>
      </w:r>
    </w:p>
  </w:footnote>
  <w:footnote w:type="continuationSeparator" w:id="1">
    <w:p w:rsidR="004D0292" w:rsidRDefault="004D0292" w:rsidP="0076749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56465"/>
    <w:rsid w:val="000C2993"/>
    <w:rsid w:val="000D4C3C"/>
    <w:rsid w:val="00121AE4"/>
    <w:rsid w:val="00146AAD"/>
    <w:rsid w:val="001744E2"/>
    <w:rsid w:val="00196A06"/>
    <w:rsid w:val="001A6151"/>
    <w:rsid w:val="001B3A40"/>
    <w:rsid w:val="001C2A93"/>
    <w:rsid w:val="001D0280"/>
    <w:rsid w:val="001F6E60"/>
    <w:rsid w:val="00212A0E"/>
    <w:rsid w:val="002574E5"/>
    <w:rsid w:val="002B117A"/>
    <w:rsid w:val="002E661B"/>
    <w:rsid w:val="002F7E12"/>
    <w:rsid w:val="00303D5C"/>
    <w:rsid w:val="00340C01"/>
    <w:rsid w:val="0037733A"/>
    <w:rsid w:val="003908B7"/>
    <w:rsid w:val="003C5EF0"/>
    <w:rsid w:val="003D69D5"/>
    <w:rsid w:val="003E309E"/>
    <w:rsid w:val="003E65EC"/>
    <w:rsid w:val="004366A8"/>
    <w:rsid w:val="004D0292"/>
    <w:rsid w:val="004D7C17"/>
    <w:rsid w:val="00502BA7"/>
    <w:rsid w:val="005162F1"/>
    <w:rsid w:val="00516FB2"/>
    <w:rsid w:val="00535153"/>
    <w:rsid w:val="00544C8D"/>
    <w:rsid w:val="00554F82"/>
    <w:rsid w:val="00562CAE"/>
    <w:rsid w:val="0056390D"/>
    <w:rsid w:val="005719B0"/>
    <w:rsid w:val="00574E69"/>
    <w:rsid w:val="005A1485"/>
    <w:rsid w:val="005C2576"/>
    <w:rsid w:val="005D10D6"/>
    <w:rsid w:val="005E3D69"/>
    <w:rsid w:val="005E6823"/>
    <w:rsid w:val="006478B5"/>
    <w:rsid w:val="006B07A0"/>
    <w:rsid w:val="006E6BB4"/>
    <w:rsid w:val="00767493"/>
    <w:rsid w:val="00776307"/>
    <w:rsid w:val="007B2507"/>
    <w:rsid w:val="007C1DCB"/>
    <w:rsid w:val="0080070F"/>
    <w:rsid w:val="00855E3A"/>
    <w:rsid w:val="00862BA4"/>
    <w:rsid w:val="008F0139"/>
    <w:rsid w:val="00922CB9"/>
    <w:rsid w:val="009A45A7"/>
    <w:rsid w:val="009D28CA"/>
    <w:rsid w:val="009E5CD9"/>
    <w:rsid w:val="00A26421"/>
    <w:rsid w:val="00A4293B"/>
    <w:rsid w:val="00A44A2D"/>
    <w:rsid w:val="00A46EB4"/>
    <w:rsid w:val="00A522BD"/>
    <w:rsid w:val="00A67D50"/>
    <w:rsid w:val="00A777A3"/>
    <w:rsid w:val="00A8691A"/>
    <w:rsid w:val="00AC1946"/>
    <w:rsid w:val="00AE59C4"/>
    <w:rsid w:val="00AE787D"/>
    <w:rsid w:val="00B17B4E"/>
    <w:rsid w:val="00B36167"/>
    <w:rsid w:val="00B40063"/>
    <w:rsid w:val="00B403D4"/>
    <w:rsid w:val="00B41F61"/>
    <w:rsid w:val="00B92449"/>
    <w:rsid w:val="00B95815"/>
    <w:rsid w:val="00BA1DEC"/>
    <w:rsid w:val="00BA46E6"/>
    <w:rsid w:val="00BC7C74"/>
    <w:rsid w:val="00C0457D"/>
    <w:rsid w:val="00C34C01"/>
    <w:rsid w:val="00C56C72"/>
    <w:rsid w:val="00CA1EB2"/>
    <w:rsid w:val="00CA6457"/>
    <w:rsid w:val="00D17F2E"/>
    <w:rsid w:val="00D30354"/>
    <w:rsid w:val="00D66043"/>
    <w:rsid w:val="00D80D9D"/>
    <w:rsid w:val="00DF42A0"/>
    <w:rsid w:val="00E32BF4"/>
    <w:rsid w:val="00E64F37"/>
    <w:rsid w:val="00E769FE"/>
    <w:rsid w:val="00EA2CBE"/>
    <w:rsid w:val="00EC1AA3"/>
    <w:rsid w:val="00EE5396"/>
    <w:rsid w:val="00EF141C"/>
    <w:rsid w:val="00F32FEE"/>
    <w:rsid w:val="00F4668E"/>
    <w:rsid w:val="00FB10BB"/>
    <w:rsid w:val="00FF1DF2"/>
    <w:rsid w:val="29F15555"/>
    <w:rsid w:val="2B736BE8"/>
    <w:rsid w:val="31CE34A1"/>
    <w:rsid w:val="34EA1987"/>
    <w:rsid w:val="69E018EA"/>
    <w:rsid w:val="7D0D574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67493"/>
    <w:pPr>
      <w:widowControl w:val="0"/>
      <w:jc w:val="both"/>
    </w:pPr>
    <w:rPr>
      <w:rFonts w:ascii="Times New Roman" w:hAnsi="Times New Roman"/>
      <w:szCs w:val="24"/>
    </w:rPr>
  </w:style>
  <w:style w:type="paragraph" w:styleId="Heading1">
    <w:name w:val="heading 1"/>
    <w:basedOn w:val="Normal"/>
    <w:next w:val="Normal"/>
    <w:link w:val="Heading1Char"/>
    <w:uiPriority w:val="99"/>
    <w:qFormat/>
    <w:rsid w:val="00767493"/>
    <w:pPr>
      <w:keepNext/>
      <w:widowControl/>
      <w:spacing w:before="240" w:after="60"/>
      <w:jc w:val="left"/>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767493"/>
    <w:pPr>
      <w:keepNext/>
      <w:widowControl/>
      <w:spacing w:before="240" w:after="60"/>
      <w:jc w:val="left"/>
      <w:outlineLvl w:val="1"/>
    </w:pPr>
    <w:rPr>
      <w:rFonts w:ascii="Cambria" w:hAnsi="Cambria"/>
      <w:b/>
      <w:bCs/>
      <w:i/>
      <w:iCs/>
      <w:kern w:val="0"/>
      <w:sz w:val="28"/>
      <w:szCs w:val="28"/>
    </w:rPr>
  </w:style>
  <w:style w:type="paragraph" w:styleId="Heading3">
    <w:name w:val="heading 3"/>
    <w:basedOn w:val="Normal"/>
    <w:next w:val="Normal"/>
    <w:link w:val="Heading3Char"/>
    <w:uiPriority w:val="99"/>
    <w:qFormat/>
    <w:rsid w:val="00767493"/>
    <w:pPr>
      <w:keepNext/>
      <w:widowControl/>
      <w:spacing w:before="240" w:after="60"/>
      <w:jc w:val="left"/>
      <w:outlineLvl w:val="2"/>
    </w:pPr>
    <w:rPr>
      <w:rFonts w:ascii="Cambria" w:hAnsi="Cambria"/>
      <w:b/>
      <w:bCs/>
      <w:kern w:val="0"/>
      <w:sz w:val="26"/>
      <w:szCs w:val="26"/>
    </w:rPr>
  </w:style>
  <w:style w:type="paragraph" w:styleId="Heading4">
    <w:name w:val="heading 4"/>
    <w:basedOn w:val="Normal"/>
    <w:next w:val="Normal"/>
    <w:link w:val="Heading4Char"/>
    <w:uiPriority w:val="99"/>
    <w:qFormat/>
    <w:rsid w:val="00767493"/>
    <w:pPr>
      <w:keepNext/>
      <w:widowControl/>
      <w:spacing w:before="240" w:after="60"/>
      <w:jc w:val="left"/>
      <w:outlineLvl w:val="3"/>
    </w:pPr>
    <w:rPr>
      <w:rFonts w:ascii="Calibri" w:hAnsi="Calibri"/>
      <w:b/>
      <w:bCs/>
      <w:kern w:val="0"/>
      <w:sz w:val="28"/>
      <w:szCs w:val="28"/>
    </w:rPr>
  </w:style>
  <w:style w:type="paragraph" w:styleId="Heading5">
    <w:name w:val="heading 5"/>
    <w:basedOn w:val="Normal"/>
    <w:next w:val="Normal"/>
    <w:link w:val="Heading5Char"/>
    <w:uiPriority w:val="99"/>
    <w:qFormat/>
    <w:rsid w:val="00767493"/>
    <w:pPr>
      <w:widowControl/>
      <w:spacing w:before="240" w:after="60"/>
      <w:jc w:val="left"/>
      <w:outlineLvl w:val="4"/>
    </w:pPr>
    <w:rPr>
      <w:rFonts w:ascii="Calibri" w:hAnsi="Calibri"/>
      <w:b/>
      <w:bCs/>
      <w:i/>
      <w:iCs/>
      <w:kern w:val="0"/>
      <w:sz w:val="26"/>
      <w:szCs w:val="26"/>
    </w:rPr>
  </w:style>
  <w:style w:type="paragraph" w:styleId="Heading6">
    <w:name w:val="heading 6"/>
    <w:basedOn w:val="Normal"/>
    <w:next w:val="Normal"/>
    <w:link w:val="Heading6Char"/>
    <w:uiPriority w:val="99"/>
    <w:qFormat/>
    <w:rsid w:val="00767493"/>
    <w:pPr>
      <w:widowControl/>
      <w:spacing w:before="240" w:after="60"/>
      <w:jc w:val="left"/>
      <w:outlineLvl w:val="5"/>
    </w:pPr>
    <w:rPr>
      <w:rFonts w:ascii="Calibri" w:hAnsi="Calibri"/>
      <w:b/>
      <w:bCs/>
      <w:kern w:val="0"/>
      <w:sz w:val="22"/>
      <w:szCs w:val="22"/>
    </w:rPr>
  </w:style>
  <w:style w:type="paragraph" w:styleId="Heading7">
    <w:name w:val="heading 7"/>
    <w:basedOn w:val="Normal"/>
    <w:next w:val="Normal"/>
    <w:link w:val="Heading7Char"/>
    <w:uiPriority w:val="99"/>
    <w:qFormat/>
    <w:rsid w:val="00767493"/>
    <w:pPr>
      <w:widowControl/>
      <w:spacing w:before="240" w:after="60"/>
      <w:jc w:val="left"/>
      <w:outlineLvl w:val="6"/>
    </w:pPr>
    <w:rPr>
      <w:rFonts w:ascii="Calibri" w:hAnsi="Calibri"/>
      <w:kern w:val="0"/>
      <w:sz w:val="24"/>
    </w:rPr>
  </w:style>
  <w:style w:type="paragraph" w:styleId="Heading8">
    <w:name w:val="heading 8"/>
    <w:basedOn w:val="Normal"/>
    <w:next w:val="Normal"/>
    <w:link w:val="Heading8Char"/>
    <w:uiPriority w:val="99"/>
    <w:qFormat/>
    <w:rsid w:val="00767493"/>
    <w:pPr>
      <w:widowControl/>
      <w:spacing w:before="240" w:after="60"/>
      <w:jc w:val="left"/>
      <w:outlineLvl w:val="7"/>
    </w:pPr>
    <w:rPr>
      <w:rFonts w:ascii="Calibri" w:hAnsi="Calibri"/>
      <w:i/>
      <w:iCs/>
      <w:kern w:val="0"/>
      <w:sz w:val="24"/>
    </w:rPr>
  </w:style>
  <w:style w:type="paragraph" w:styleId="Heading9">
    <w:name w:val="heading 9"/>
    <w:basedOn w:val="Normal"/>
    <w:next w:val="Normal"/>
    <w:link w:val="Heading9Char"/>
    <w:uiPriority w:val="99"/>
    <w:qFormat/>
    <w:rsid w:val="00767493"/>
    <w:pPr>
      <w:widowControl/>
      <w:spacing w:before="240" w:after="60"/>
      <w:jc w:val="left"/>
      <w:outlineLvl w:val="8"/>
    </w:pPr>
    <w:rPr>
      <w:rFonts w:ascii="Cambria" w:hAnsi="Cambria"/>
      <w:kern w:val="0"/>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67493"/>
    <w:rPr>
      <w:rFonts w:ascii="Cambria" w:eastAsia="宋体" w:hAnsi="Cambria" w:cs="Times New Roman"/>
      <w:b/>
      <w:bCs/>
      <w:kern w:val="32"/>
      <w:sz w:val="32"/>
      <w:szCs w:val="32"/>
    </w:rPr>
  </w:style>
  <w:style w:type="character" w:customStyle="1" w:styleId="Heading2Char">
    <w:name w:val="Heading 2 Char"/>
    <w:basedOn w:val="DefaultParagraphFont"/>
    <w:link w:val="Heading2"/>
    <w:uiPriority w:val="99"/>
    <w:semiHidden/>
    <w:locked/>
    <w:rsid w:val="00767493"/>
    <w:rPr>
      <w:rFonts w:ascii="Cambria" w:eastAsia="宋体" w:hAnsi="Cambria" w:cs="Times New Roman"/>
      <w:b/>
      <w:bCs/>
      <w:i/>
      <w:iCs/>
      <w:sz w:val="28"/>
      <w:szCs w:val="28"/>
    </w:rPr>
  </w:style>
  <w:style w:type="character" w:customStyle="1" w:styleId="Heading3Char">
    <w:name w:val="Heading 3 Char"/>
    <w:basedOn w:val="DefaultParagraphFont"/>
    <w:link w:val="Heading3"/>
    <w:uiPriority w:val="99"/>
    <w:semiHidden/>
    <w:locked/>
    <w:rsid w:val="00767493"/>
    <w:rPr>
      <w:rFonts w:ascii="Cambria" w:eastAsia="宋体" w:hAnsi="Cambria" w:cs="Times New Roman"/>
      <w:b/>
      <w:bCs/>
      <w:sz w:val="26"/>
      <w:szCs w:val="26"/>
    </w:rPr>
  </w:style>
  <w:style w:type="character" w:customStyle="1" w:styleId="Heading4Char">
    <w:name w:val="Heading 4 Char"/>
    <w:basedOn w:val="DefaultParagraphFont"/>
    <w:link w:val="Heading4"/>
    <w:uiPriority w:val="99"/>
    <w:semiHidden/>
    <w:locked/>
    <w:rsid w:val="00767493"/>
    <w:rPr>
      <w:rFonts w:cs="Times New Roman"/>
      <w:b/>
      <w:bCs/>
      <w:sz w:val="28"/>
      <w:szCs w:val="28"/>
    </w:rPr>
  </w:style>
  <w:style w:type="character" w:customStyle="1" w:styleId="Heading5Char">
    <w:name w:val="Heading 5 Char"/>
    <w:basedOn w:val="DefaultParagraphFont"/>
    <w:link w:val="Heading5"/>
    <w:uiPriority w:val="99"/>
    <w:semiHidden/>
    <w:locked/>
    <w:rsid w:val="00767493"/>
    <w:rPr>
      <w:rFonts w:cs="Times New Roman"/>
      <w:b/>
      <w:bCs/>
      <w:i/>
      <w:iCs/>
      <w:sz w:val="26"/>
      <w:szCs w:val="26"/>
    </w:rPr>
  </w:style>
  <w:style w:type="character" w:customStyle="1" w:styleId="Heading6Char">
    <w:name w:val="Heading 6 Char"/>
    <w:basedOn w:val="DefaultParagraphFont"/>
    <w:link w:val="Heading6"/>
    <w:uiPriority w:val="99"/>
    <w:semiHidden/>
    <w:locked/>
    <w:rsid w:val="00767493"/>
    <w:rPr>
      <w:rFonts w:cs="Times New Roman"/>
      <w:b/>
      <w:bCs/>
    </w:rPr>
  </w:style>
  <w:style w:type="character" w:customStyle="1" w:styleId="Heading7Char">
    <w:name w:val="Heading 7 Char"/>
    <w:basedOn w:val="DefaultParagraphFont"/>
    <w:link w:val="Heading7"/>
    <w:uiPriority w:val="99"/>
    <w:semiHidden/>
    <w:locked/>
    <w:rsid w:val="00767493"/>
    <w:rPr>
      <w:rFonts w:cs="Times New Roman"/>
      <w:sz w:val="24"/>
      <w:szCs w:val="24"/>
    </w:rPr>
  </w:style>
  <w:style w:type="character" w:customStyle="1" w:styleId="Heading8Char">
    <w:name w:val="Heading 8 Char"/>
    <w:basedOn w:val="DefaultParagraphFont"/>
    <w:link w:val="Heading8"/>
    <w:uiPriority w:val="99"/>
    <w:semiHidden/>
    <w:locked/>
    <w:rsid w:val="00767493"/>
    <w:rPr>
      <w:rFonts w:cs="Times New Roman"/>
      <w:i/>
      <w:iCs/>
      <w:sz w:val="24"/>
      <w:szCs w:val="24"/>
    </w:rPr>
  </w:style>
  <w:style w:type="character" w:customStyle="1" w:styleId="Heading9Char">
    <w:name w:val="Heading 9 Char"/>
    <w:basedOn w:val="DefaultParagraphFont"/>
    <w:link w:val="Heading9"/>
    <w:uiPriority w:val="99"/>
    <w:semiHidden/>
    <w:locked/>
    <w:rsid w:val="00767493"/>
    <w:rPr>
      <w:rFonts w:ascii="Cambria" w:eastAsia="宋体" w:hAnsi="Cambria" w:cs="Times New Roman"/>
    </w:rPr>
  </w:style>
  <w:style w:type="paragraph" w:styleId="BalloonText">
    <w:name w:val="Balloon Text"/>
    <w:basedOn w:val="Normal"/>
    <w:link w:val="BalloonTextChar"/>
    <w:uiPriority w:val="99"/>
    <w:semiHidden/>
    <w:rsid w:val="00767493"/>
    <w:rPr>
      <w:sz w:val="18"/>
      <w:szCs w:val="18"/>
    </w:rPr>
  </w:style>
  <w:style w:type="character" w:customStyle="1" w:styleId="BalloonTextChar">
    <w:name w:val="Balloon Text Char"/>
    <w:basedOn w:val="DefaultParagraphFont"/>
    <w:link w:val="BalloonText"/>
    <w:uiPriority w:val="99"/>
    <w:semiHidden/>
    <w:locked/>
    <w:rsid w:val="00767493"/>
    <w:rPr>
      <w:rFonts w:ascii="Times New Roman" w:eastAsia="宋体" w:hAnsi="Times New Roman" w:cs="Times New Roman"/>
      <w:kern w:val="2"/>
      <w:sz w:val="18"/>
      <w:szCs w:val="18"/>
    </w:rPr>
  </w:style>
  <w:style w:type="paragraph" w:styleId="Footer">
    <w:name w:val="footer"/>
    <w:basedOn w:val="Normal"/>
    <w:link w:val="FooterChar"/>
    <w:uiPriority w:val="99"/>
    <w:rsid w:val="00767493"/>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locked/>
    <w:rsid w:val="00767493"/>
    <w:rPr>
      <w:rFonts w:ascii="Calibri" w:eastAsia="宋体" w:hAnsi="Calibri" w:cs="Times New Roman"/>
      <w:kern w:val="2"/>
      <w:sz w:val="18"/>
      <w:szCs w:val="18"/>
    </w:rPr>
  </w:style>
  <w:style w:type="paragraph" w:styleId="Header">
    <w:name w:val="header"/>
    <w:basedOn w:val="Normal"/>
    <w:link w:val="HeaderChar"/>
    <w:uiPriority w:val="99"/>
    <w:rsid w:val="00767493"/>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locked/>
    <w:rsid w:val="00767493"/>
    <w:rPr>
      <w:rFonts w:ascii="Calibri" w:eastAsia="宋体" w:hAnsi="Calibri" w:cs="Times New Roman"/>
      <w:kern w:val="2"/>
      <w:sz w:val="18"/>
      <w:szCs w:val="18"/>
    </w:rPr>
  </w:style>
  <w:style w:type="paragraph" w:styleId="Subtitle">
    <w:name w:val="Subtitle"/>
    <w:basedOn w:val="Normal"/>
    <w:next w:val="Normal"/>
    <w:link w:val="SubtitleChar"/>
    <w:uiPriority w:val="99"/>
    <w:qFormat/>
    <w:rsid w:val="00767493"/>
    <w:pPr>
      <w:widowControl/>
      <w:spacing w:after="60"/>
      <w:jc w:val="center"/>
      <w:outlineLvl w:val="1"/>
    </w:pPr>
    <w:rPr>
      <w:rFonts w:ascii="Cambria" w:hAnsi="Cambria"/>
      <w:kern w:val="0"/>
      <w:sz w:val="24"/>
    </w:rPr>
  </w:style>
  <w:style w:type="character" w:customStyle="1" w:styleId="SubtitleChar">
    <w:name w:val="Subtitle Char"/>
    <w:basedOn w:val="DefaultParagraphFont"/>
    <w:link w:val="Subtitle"/>
    <w:uiPriority w:val="99"/>
    <w:locked/>
    <w:rsid w:val="00767493"/>
    <w:rPr>
      <w:rFonts w:ascii="Cambria" w:eastAsia="宋体" w:hAnsi="Cambria" w:cs="Times New Roman"/>
      <w:sz w:val="24"/>
      <w:szCs w:val="24"/>
    </w:rPr>
  </w:style>
  <w:style w:type="paragraph" w:styleId="Title">
    <w:name w:val="Title"/>
    <w:basedOn w:val="Normal"/>
    <w:next w:val="Normal"/>
    <w:link w:val="TitleChar"/>
    <w:uiPriority w:val="99"/>
    <w:qFormat/>
    <w:rsid w:val="00767493"/>
    <w:pPr>
      <w:widowControl/>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767493"/>
    <w:rPr>
      <w:rFonts w:ascii="Cambria" w:eastAsia="宋体" w:hAnsi="Cambria" w:cs="Times New Roman"/>
      <w:b/>
      <w:bCs/>
      <w:kern w:val="28"/>
      <w:sz w:val="32"/>
      <w:szCs w:val="32"/>
    </w:rPr>
  </w:style>
  <w:style w:type="character" w:styleId="Strong">
    <w:name w:val="Strong"/>
    <w:basedOn w:val="DefaultParagraphFont"/>
    <w:uiPriority w:val="99"/>
    <w:qFormat/>
    <w:rsid w:val="00767493"/>
    <w:rPr>
      <w:rFonts w:cs="Times New Roman"/>
      <w:b/>
      <w:bCs/>
    </w:rPr>
  </w:style>
  <w:style w:type="character" w:styleId="Emphasis">
    <w:name w:val="Emphasis"/>
    <w:basedOn w:val="DefaultParagraphFont"/>
    <w:uiPriority w:val="99"/>
    <w:qFormat/>
    <w:rsid w:val="00767493"/>
    <w:rPr>
      <w:rFonts w:ascii="Calibri" w:hAnsi="Calibri" w:cs="Times New Roman"/>
      <w:b/>
      <w:i/>
      <w:iCs/>
    </w:rPr>
  </w:style>
  <w:style w:type="paragraph" w:styleId="NoSpacing">
    <w:name w:val="No Spacing"/>
    <w:basedOn w:val="Normal"/>
    <w:uiPriority w:val="99"/>
    <w:qFormat/>
    <w:rsid w:val="00767493"/>
    <w:pPr>
      <w:widowControl/>
      <w:jc w:val="left"/>
    </w:pPr>
    <w:rPr>
      <w:rFonts w:ascii="Calibri" w:hAnsi="Calibri"/>
      <w:kern w:val="0"/>
      <w:sz w:val="24"/>
      <w:szCs w:val="32"/>
      <w:lang w:eastAsia="en-US"/>
    </w:rPr>
  </w:style>
  <w:style w:type="paragraph" w:styleId="ListParagraph">
    <w:name w:val="List Paragraph"/>
    <w:basedOn w:val="Normal"/>
    <w:uiPriority w:val="99"/>
    <w:qFormat/>
    <w:rsid w:val="00767493"/>
    <w:pPr>
      <w:widowControl/>
      <w:ind w:left="720"/>
      <w:contextualSpacing/>
      <w:jc w:val="left"/>
    </w:pPr>
    <w:rPr>
      <w:rFonts w:ascii="Calibri" w:hAnsi="Calibri"/>
      <w:kern w:val="0"/>
      <w:sz w:val="24"/>
      <w:lang w:eastAsia="en-US"/>
    </w:rPr>
  </w:style>
  <w:style w:type="paragraph" w:styleId="Quote">
    <w:name w:val="Quote"/>
    <w:basedOn w:val="Normal"/>
    <w:next w:val="Normal"/>
    <w:link w:val="QuoteChar"/>
    <w:uiPriority w:val="99"/>
    <w:qFormat/>
    <w:rsid w:val="00767493"/>
    <w:pPr>
      <w:widowControl/>
      <w:jc w:val="left"/>
    </w:pPr>
    <w:rPr>
      <w:rFonts w:ascii="Calibri" w:hAnsi="Calibri"/>
      <w:i/>
      <w:kern w:val="0"/>
      <w:sz w:val="24"/>
    </w:rPr>
  </w:style>
  <w:style w:type="character" w:customStyle="1" w:styleId="QuoteChar">
    <w:name w:val="Quote Char"/>
    <w:basedOn w:val="DefaultParagraphFont"/>
    <w:link w:val="Quote"/>
    <w:uiPriority w:val="99"/>
    <w:locked/>
    <w:rsid w:val="00767493"/>
    <w:rPr>
      <w:rFonts w:cs="Times New Roman"/>
      <w:i/>
      <w:sz w:val="24"/>
      <w:szCs w:val="24"/>
    </w:rPr>
  </w:style>
  <w:style w:type="paragraph" w:styleId="IntenseQuote">
    <w:name w:val="Intense Quote"/>
    <w:basedOn w:val="Normal"/>
    <w:next w:val="Normal"/>
    <w:link w:val="IntenseQuoteChar"/>
    <w:uiPriority w:val="99"/>
    <w:qFormat/>
    <w:rsid w:val="00767493"/>
    <w:pPr>
      <w:widowControl/>
      <w:ind w:left="720" w:right="720"/>
      <w:jc w:val="left"/>
    </w:pPr>
    <w:rPr>
      <w:rFonts w:ascii="Calibri" w:hAnsi="Calibri"/>
      <w:b/>
      <w:i/>
      <w:kern w:val="0"/>
      <w:sz w:val="24"/>
      <w:szCs w:val="22"/>
    </w:rPr>
  </w:style>
  <w:style w:type="character" w:customStyle="1" w:styleId="IntenseQuoteChar">
    <w:name w:val="Intense Quote Char"/>
    <w:basedOn w:val="DefaultParagraphFont"/>
    <w:link w:val="IntenseQuote"/>
    <w:uiPriority w:val="99"/>
    <w:locked/>
    <w:rsid w:val="00767493"/>
    <w:rPr>
      <w:rFonts w:cs="Times New Roman"/>
      <w:b/>
      <w:i/>
      <w:sz w:val="24"/>
    </w:rPr>
  </w:style>
  <w:style w:type="character" w:customStyle="1" w:styleId="1">
    <w:name w:val="不明显强调1"/>
    <w:basedOn w:val="DefaultParagraphFont"/>
    <w:uiPriority w:val="99"/>
    <w:rsid w:val="00767493"/>
    <w:rPr>
      <w:rFonts w:cs="Times New Roman"/>
      <w:i/>
      <w:color w:val="5A5A5A"/>
    </w:rPr>
  </w:style>
  <w:style w:type="character" w:customStyle="1" w:styleId="10">
    <w:name w:val="明显强调1"/>
    <w:basedOn w:val="DefaultParagraphFont"/>
    <w:uiPriority w:val="99"/>
    <w:rsid w:val="00767493"/>
    <w:rPr>
      <w:rFonts w:cs="Times New Roman"/>
      <w:b/>
      <w:i/>
      <w:sz w:val="24"/>
      <w:szCs w:val="24"/>
      <w:u w:val="single"/>
    </w:rPr>
  </w:style>
  <w:style w:type="character" w:customStyle="1" w:styleId="11">
    <w:name w:val="不明显参考1"/>
    <w:basedOn w:val="DefaultParagraphFont"/>
    <w:uiPriority w:val="99"/>
    <w:rsid w:val="00767493"/>
    <w:rPr>
      <w:rFonts w:cs="Times New Roman"/>
      <w:sz w:val="24"/>
      <w:szCs w:val="24"/>
      <w:u w:val="single"/>
    </w:rPr>
  </w:style>
  <w:style w:type="character" w:customStyle="1" w:styleId="12">
    <w:name w:val="明显参考1"/>
    <w:basedOn w:val="DefaultParagraphFont"/>
    <w:uiPriority w:val="99"/>
    <w:rsid w:val="00767493"/>
    <w:rPr>
      <w:rFonts w:cs="Times New Roman"/>
      <w:b/>
      <w:sz w:val="24"/>
      <w:u w:val="single"/>
    </w:rPr>
  </w:style>
  <w:style w:type="character" w:customStyle="1" w:styleId="13">
    <w:name w:val="书籍标题1"/>
    <w:basedOn w:val="DefaultParagraphFont"/>
    <w:uiPriority w:val="99"/>
    <w:rsid w:val="00767493"/>
    <w:rPr>
      <w:rFonts w:ascii="Cambria" w:eastAsia="宋体" w:hAnsi="Cambria" w:cs="Times New Roman"/>
      <w:b/>
      <w:i/>
      <w:sz w:val="24"/>
      <w:szCs w:val="24"/>
    </w:rPr>
  </w:style>
  <w:style w:type="paragraph" w:customStyle="1" w:styleId="TOC1">
    <w:name w:val="TOC 标题1"/>
    <w:basedOn w:val="Heading1"/>
    <w:next w:val="Normal"/>
    <w:uiPriority w:val="99"/>
    <w:rsid w:val="00767493"/>
    <w:pPr>
      <w:outlineLvl w:val="9"/>
    </w:pPr>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5</Pages>
  <Words>290</Words>
  <Characters>1653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subject/>
  <dc:creator>赵 恺（预算处）</dc:creator>
  <cp:keywords/>
  <dc:description/>
  <cp:lastModifiedBy>Lenovo User</cp:lastModifiedBy>
  <cp:revision>5</cp:revision>
  <cp:lastPrinted>2018-12-31T10:56:00Z</cp:lastPrinted>
  <dcterms:created xsi:type="dcterms:W3CDTF">2019-01-17T03:40:00Z</dcterms:created>
  <dcterms:modified xsi:type="dcterms:W3CDTF">2020-03-25T04:50:00Z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