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2</w:t>
      </w:r>
      <w:r>
        <w:rPr>
          <w:rFonts w:hint="eastAsia" w:ascii="仿宋" w:hAnsi="仿宋" w:eastAsia="仿宋" w:cs="宋体"/>
          <w:kern w:val="0"/>
          <w:sz w:val="32"/>
          <w:szCs w:val="32"/>
        </w:rPr>
        <w:t>：</w:t>
      </w: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48"/>
          <w:szCs w:val="48"/>
        </w:rPr>
      </w:pPr>
      <w:r>
        <w:rPr>
          <w:rFonts w:hint="eastAsia" w:ascii="仿宋" w:hAnsi="仿宋" w:eastAsia="仿宋" w:cs="宋体"/>
          <w:b/>
          <w:kern w:val="0"/>
          <w:sz w:val="48"/>
          <w:szCs w:val="48"/>
          <w:u w:val="single"/>
        </w:rPr>
        <w:t>州委史志办</w:t>
      </w:r>
      <w:r>
        <w:rPr>
          <w:rFonts w:hint="eastAsia" w:ascii="仿宋" w:hAnsi="仿宋" w:eastAsia="仿宋" w:cs="宋体"/>
          <w:b/>
          <w:kern w:val="0"/>
          <w:sz w:val="48"/>
          <w:szCs w:val="48"/>
        </w:rPr>
        <w:t>财政项目支出绩效自评报告</w:t>
      </w: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kern w:val="0"/>
          <w:sz w:val="36"/>
          <w:szCs w:val="36"/>
        </w:rPr>
      </w:pPr>
      <w:r>
        <w:rPr>
          <w:rFonts w:hint="eastAsia" w:ascii="仿宋" w:hAnsi="仿宋" w:eastAsia="仿宋" w:cs="宋体"/>
          <w:kern w:val="0"/>
          <w:sz w:val="36"/>
          <w:szCs w:val="36"/>
        </w:rPr>
        <w:t>（</w:t>
      </w:r>
      <w:r>
        <w:rPr>
          <w:rFonts w:ascii="仿宋" w:hAnsi="仿宋" w:eastAsia="仿宋" w:cs="宋体"/>
          <w:kern w:val="0"/>
          <w:sz w:val="36"/>
          <w:szCs w:val="36"/>
        </w:rPr>
        <w:t>2018</w:t>
      </w:r>
      <w:r>
        <w:rPr>
          <w:rFonts w:hint="eastAsia" w:ascii="仿宋" w:hAnsi="仿宋" w:eastAsia="仿宋" w:cs="宋体"/>
          <w:kern w:val="0"/>
          <w:sz w:val="36"/>
          <w:szCs w:val="36"/>
        </w:rPr>
        <w:t>年度）</w:t>
      </w: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6"/>
          <w:szCs w:val="36"/>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rPr>
          <w:rFonts w:ascii="仿宋" w:hAnsi="仿宋" w:eastAsia="仿宋" w:cs="宋体"/>
          <w:kern w:val="0"/>
          <w:sz w:val="30"/>
          <w:szCs w:val="30"/>
        </w:rPr>
      </w:pP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项目名称：巴州年鉴及巴州党委工作纪事印刷费</w:t>
      </w:r>
      <w:r>
        <w:rPr>
          <w:rFonts w:hint="eastAsia" w:ascii="仿宋" w:hAnsi="仿宋" w:eastAsia="仿宋" w:cs="宋体"/>
          <w:kern w:val="0"/>
          <w:sz w:val="36"/>
          <w:szCs w:val="36"/>
          <w:lang w:eastAsia="zh-CN"/>
        </w:rPr>
        <w:t>和书号费</w:t>
      </w:r>
      <w:r>
        <w:rPr>
          <w:rFonts w:hint="eastAsia" w:ascii="仿宋" w:hAnsi="仿宋" w:eastAsia="仿宋" w:cs="宋体"/>
          <w:kern w:val="0"/>
          <w:sz w:val="36"/>
          <w:szCs w:val="36"/>
        </w:rPr>
        <w:t>、</w:t>
      </w:r>
      <w:bookmarkStart w:id="0" w:name="_GoBack"/>
      <w:bookmarkEnd w:id="0"/>
      <w:r>
        <w:rPr>
          <w:rFonts w:hint="eastAsia" w:ascii="仿宋" w:hAnsi="仿宋" w:eastAsia="仿宋" w:cs="宋体"/>
          <w:kern w:val="0"/>
          <w:sz w:val="36"/>
          <w:szCs w:val="36"/>
        </w:rPr>
        <w:t>州志编辑人员劳务费等</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实施单位（公章）：巴州党委党史地方志办公室</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主管部门（公章）：</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项目负责人（签章）：朱</w:t>
      </w:r>
      <w:r>
        <w:rPr>
          <w:rFonts w:ascii="仿宋" w:hAnsi="仿宋" w:eastAsia="仿宋" w:cs="宋体"/>
          <w:kern w:val="0"/>
          <w:sz w:val="36"/>
          <w:szCs w:val="36"/>
        </w:rPr>
        <w:t xml:space="preserve">  </w:t>
      </w:r>
      <w:r>
        <w:rPr>
          <w:rFonts w:hint="eastAsia" w:ascii="仿宋" w:hAnsi="仿宋" w:eastAsia="仿宋" w:cs="宋体"/>
          <w:kern w:val="0"/>
          <w:sz w:val="36"/>
          <w:szCs w:val="36"/>
        </w:rPr>
        <w:t>峰</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填报时间：</w:t>
      </w:r>
      <w:r>
        <w:rPr>
          <w:rFonts w:ascii="仿宋" w:hAnsi="仿宋" w:eastAsia="仿宋" w:cs="宋体"/>
          <w:kern w:val="0"/>
          <w:sz w:val="36"/>
          <w:szCs w:val="36"/>
        </w:rPr>
        <w:t>2018</w:t>
      </w:r>
      <w:r>
        <w:rPr>
          <w:rFonts w:hint="eastAsia" w:ascii="仿宋" w:hAnsi="仿宋" w:eastAsia="仿宋" w:cs="宋体"/>
          <w:kern w:val="0"/>
          <w:sz w:val="36"/>
          <w:szCs w:val="36"/>
        </w:rPr>
        <w:t>年</w:t>
      </w:r>
      <w:r>
        <w:rPr>
          <w:rFonts w:ascii="仿宋" w:hAnsi="仿宋" w:eastAsia="仿宋" w:cs="宋体"/>
          <w:kern w:val="0"/>
          <w:sz w:val="36"/>
          <w:szCs w:val="36"/>
        </w:rPr>
        <w:t xml:space="preserve">  </w:t>
      </w:r>
      <w:r>
        <w:rPr>
          <w:rFonts w:hint="eastAsia" w:ascii="仿宋" w:hAnsi="仿宋" w:eastAsia="仿宋" w:cs="宋体"/>
          <w:kern w:val="0"/>
          <w:sz w:val="36"/>
          <w:szCs w:val="36"/>
        </w:rPr>
        <w:t>月</w:t>
      </w:r>
      <w:r>
        <w:rPr>
          <w:rFonts w:ascii="仿宋" w:hAnsi="仿宋" w:eastAsia="仿宋" w:cs="宋体"/>
          <w:kern w:val="0"/>
          <w:sz w:val="36"/>
          <w:szCs w:val="36"/>
        </w:rPr>
        <w:t xml:space="preserve">  </w:t>
      </w:r>
      <w:r>
        <w:rPr>
          <w:rFonts w:hint="eastAsia" w:ascii="仿宋" w:hAnsi="仿宋" w:eastAsia="仿宋" w:cs="宋体"/>
          <w:kern w:val="0"/>
          <w:sz w:val="36"/>
          <w:szCs w:val="36"/>
        </w:rPr>
        <w:t>日</w:t>
      </w:r>
    </w:p>
    <w:p>
      <w:pPr>
        <w:spacing w:line="540" w:lineRule="exact"/>
        <w:jc w:val="center"/>
        <w:rPr>
          <w:rFonts w:ascii="仿宋" w:hAnsi="仿宋" w:eastAsia="仿宋" w:cs="宋体"/>
          <w:kern w:val="0"/>
          <w:sz w:val="30"/>
          <w:szCs w:val="30"/>
        </w:rPr>
      </w:pPr>
    </w:p>
    <w:p>
      <w:pPr>
        <w:spacing w:line="540" w:lineRule="exact"/>
        <w:rPr>
          <w:rStyle w:val="17"/>
          <w:rFonts w:ascii="仿宋" w:hAnsi="仿宋" w:eastAsia="仿宋"/>
          <w:b w:val="0"/>
          <w:spacing w:val="-4"/>
          <w:sz w:val="32"/>
          <w:szCs w:val="32"/>
        </w:rPr>
      </w:pPr>
    </w:p>
    <w:p>
      <w:pPr>
        <w:spacing w:line="540" w:lineRule="exact"/>
        <w:ind w:firstLine="640"/>
        <w:rPr>
          <w:rStyle w:val="17"/>
          <w:rFonts w:ascii="仿宋" w:hAnsi="仿宋" w:eastAsia="仿宋"/>
          <w:b w:val="0"/>
          <w:spacing w:val="-4"/>
          <w:sz w:val="32"/>
          <w:szCs w:val="32"/>
        </w:rPr>
      </w:pPr>
      <w:r>
        <w:rPr>
          <w:rStyle w:val="17"/>
          <w:rFonts w:hint="eastAsia" w:ascii="仿宋" w:hAnsi="仿宋" w:eastAsia="仿宋"/>
          <w:b w:val="0"/>
          <w:spacing w:val="-4"/>
          <w:sz w:val="32"/>
          <w:szCs w:val="32"/>
        </w:rPr>
        <w:t>一、项目概况</w:t>
      </w:r>
    </w:p>
    <w:p>
      <w:pPr>
        <w:spacing w:line="540" w:lineRule="exact"/>
        <w:ind w:firstLine="567"/>
        <w:rPr>
          <w:rStyle w:val="17"/>
          <w:rFonts w:ascii="仿宋" w:hAnsi="仿宋" w:eastAsia="仿宋"/>
          <w:spacing w:val="-4"/>
          <w:sz w:val="32"/>
          <w:szCs w:val="32"/>
        </w:rPr>
      </w:pPr>
      <w:r>
        <w:rPr>
          <w:rStyle w:val="17"/>
          <w:rFonts w:hint="eastAsia" w:ascii="仿宋" w:hAnsi="仿宋" w:eastAsia="仿宋"/>
          <w:spacing w:val="-4"/>
          <w:sz w:val="32"/>
          <w:szCs w:val="32"/>
        </w:rPr>
        <w:t>（一）项目单位基本情况</w:t>
      </w:r>
    </w:p>
    <w:p>
      <w:pPr>
        <w:ind w:firstLine="640" w:firstLineChars="200"/>
        <w:rPr>
          <w:rFonts w:ascii="仿宋" w:hAnsi="仿宋" w:eastAsia="仿宋"/>
          <w:sz w:val="32"/>
          <w:szCs w:val="32"/>
        </w:rPr>
      </w:pPr>
      <w:r>
        <w:rPr>
          <w:rFonts w:hint="eastAsia" w:ascii="仿宋" w:hAnsi="仿宋" w:eastAsia="仿宋"/>
          <w:sz w:val="32"/>
          <w:szCs w:val="32"/>
        </w:rPr>
        <w:t>单位主要工作职责：拟定自治州党史地方志工作规划和编纂方案。组织搜集、整理、保存自治州党史地方志文献资料。组织编纂、出版和发行党史著作、地方志书、综合年鉴。开发利用史志资源，开展史志理论研究。组织、指导和督促检查县市和州直史志工作。培训业务工作人员。承办州委、政府和上级主管部门交办的其他工作。</w:t>
      </w:r>
    </w:p>
    <w:p>
      <w:pPr>
        <w:ind w:firstLine="640" w:firstLineChars="200"/>
        <w:rPr>
          <w:rStyle w:val="17"/>
          <w:rFonts w:ascii="仿宋" w:hAnsi="仿宋" w:eastAsia="仿宋"/>
          <w:b w:val="0"/>
          <w:bCs w:val="0"/>
          <w:sz w:val="32"/>
          <w:szCs w:val="32"/>
        </w:rPr>
      </w:pPr>
      <w:r>
        <w:rPr>
          <w:rFonts w:hint="eastAsia" w:ascii="仿宋" w:hAnsi="仿宋" w:eastAsia="仿宋"/>
          <w:sz w:val="32"/>
          <w:szCs w:val="32"/>
        </w:rPr>
        <w:t>州委史志办无下属预算单位，下设</w:t>
      </w:r>
      <w:r>
        <w:rPr>
          <w:rFonts w:ascii="仿宋" w:hAnsi="仿宋" w:eastAsia="仿宋"/>
          <w:sz w:val="32"/>
          <w:szCs w:val="32"/>
        </w:rPr>
        <w:t>2</w:t>
      </w:r>
      <w:r>
        <w:rPr>
          <w:rFonts w:hint="eastAsia" w:ascii="仿宋" w:hAnsi="仿宋" w:eastAsia="仿宋"/>
          <w:sz w:val="32"/>
          <w:szCs w:val="32"/>
        </w:rPr>
        <w:t>个科室，分别是：综合科和业务科。核定编制数</w:t>
      </w:r>
      <w:r>
        <w:rPr>
          <w:rFonts w:ascii="仿宋" w:hAnsi="仿宋" w:eastAsia="仿宋"/>
          <w:sz w:val="32"/>
          <w:szCs w:val="32"/>
        </w:rPr>
        <w:t>9</w:t>
      </w:r>
      <w:r>
        <w:rPr>
          <w:rFonts w:hint="eastAsia" w:ascii="仿宋" w:hAnsi="仿宋" w:eastAsia="仿宋"/>
          <w:sz w:val="32"/>
          <w:szCs w:val="32"/>
        </w:rPr>
        <w:t>个，实有人数</w:t>
      </w:r>
      <w:r>
        <w:rPr>
          <w:rFonts w:ascii="仿宋" w:hAnsi="仿宋" w:eastAsia="仿宋"/>
          <w:sz w:val="32"/>
          <w:szCs w:val="32"/>
        </w:rPr>
        <w:t>7</w:t>
      </w:r>
      <w:r>
        <w:rPr>
          <w:rFonts w:hint="eastAsia" w:ascii="仿宋" w:hAnsi="仿宋" w:eastAsia="仿宋"/>
          <w:sz w:val="32"/>
          <w:szCs w:val="32"/>
        </w:rPr>
        <w:t>人，其中：在职</w:t>
      </w:r>
      <w:r>
        <w:rPr>
          <w:rFonts w:ascii="仿宋" w:hAnsi="仿宋" w:eastAsia="仿宋"/>
          <w:sz w:val="32"/>
          <w:szCs w:val="32"/>
        </w:rPr>
        <w:t>7</w:t>
      </w:r>
      <w:r>
        <w:rPr>
          <w:rFonts w:hint="eastAsia" w:ascii="仿宋" w:hAnsi="仿宋" w:eastAsia="仿宋"/>
          <w:sz w:val="32"/>
          <w:szCs w:val="32"/>
        </w:rPr>
        <w:t>人，较上年减少</w:t>
      </w:r>
      <w:r>
        <w:rPr>
          <w:rFonts w:ascii="仿宋" w:hAnsi="仿宋" w:eastAsia="仿宋"/>
          <w:sz w:val="32"/>
          <w:szCs w:val="32"/>
        </w:rPr>
        <w:t>2</w:t>
      </w:r>
      <w:r>
        <w:rPr>
          <w:rFonts w:hint="eastAsia" w:ascii="仿宋" w:hAnsi="仿宋" w:eastAsia="仿宋"/>
          <w:sz w:val="32"/>
          <w:szCs w:val="32"/>
        </w:rPr>
        <w:t>人；</w:t>
      </w:r>
      <w:r>
        <w:rPr>
          <w:rFonts w:ascii="仿宋" w:hAnsi="仿宋" w:eastAsia="仿宋"/>
          <w:sz w:val="32"/>
          <w:szCs w:val="32"/>
        </w:rPr>
        <w:t xml:space="preserve"> </w:t>
      </w:r>
      <w:r>
        <w:rPr>
          <w:rFonts w:hint="eastAsia" w:ascii="仿宋" w:hAnsi="仿宋" w:eastAsia="仿宋"/>
          <w:sz w:val="32"/>
          <w:szCs w:val="32"/>
        </w:rPr>
        <w:t>退休</w:t>
      </w:r>
      <w:r>
        <w:rPr>
          <w:rFonts w:ascii="仿宋" w:hAnsi="仿宋" w:eastAsia="仿宋"/>
          <w:sz w:val="32"/>
          <w:szCs w:val="32"/>
        </w:rPr>
        <w:t>11</w:t>
      </w:r>
      <w:r>
        <w:rPr>
          <w:rFonts w:hint="eastAsia" w:ascii="仿宋" w:hAnsi="仿宋" w:eastAsia="仿宋"/>
          <w:sz w:val="32"/>
          <w:szCs w:val="32"/>
        </w:rPr>
        <w:t>人，较上年增加</w:t>
      </w:r>
      <w:r>
        <w:rPr>
          <w:rFonts w:ascii="仿宋" w:hAnsi="仿宋" w:eastAsia="仿宋"/>
          <w:sz w:val="32"/>
          <w:szCs w:val="32"/>
        </w:rPr>
        <w:t>1</w:t>
      </w:r>
      <w:r>
        <w:rPr>
          <w:rFonts w:hint="eastAsia" w:ascii="仿宋" w:hAnsi="仿宋" w:eastAsia="仿宋"/>
          <w:sz w:val="32"/>
          <w:szCs w:val="32"/>
        </w:rPr>
        <w:t>人；离休</w:t>
      </w:r>
      <w:r>
        <w:rPr>
          <w:rFonts w:ascii="仿宋" w:hAnsi="仿宋" w:eastAsia="仿宋"/>
          <w:sz w:val="32"/>
          <w:szCs w:val="32"/>
        </w:rPr>
        <w:t xml:space="preserve"> 0</w:t>
      </w:r>
      <w:r>
        <w:rPr>
          <w:rFonts w:hint="eastAsia" w:ascii="仿宋" w:hAnsi="仿宋" w:eastAsia="仿宋"/>
          <w:sz w:val="32"/>
          <w:szCs w:val="32"/>
        </w:rPr>
        <w:t>人，增加</w:t>
      </w:r>
      <w:r>
        <w:rPr>
          <w:rFonts w:ascii="仿宋" w:hAnsi="仿宋" w:eastAsia="仿宋"/>
          <w:sz w:val="32"/>
          <w:szCs w:val="32"/>
        </w:rPr>
        <w:t>0</w:t>
      </w:r>
      <w:r>
        <w:rPr>
          <w:rFonts w:hint="eastAsia" w:ascii="仿宋" w:hAnsi="仿宋" w:eastAsia="仿宋"/>
          <w:sz w:val="32"/>
          <w:szCs w:val="32"/>
        </w:rPr>
        <w:t>人；公益性岗位</w:t>
      </w:r>
      <w:r>
        <w:rPr>
          <w:rFonts w:ascii="仿宋" w:hAnsi="仿宋" w:eastAsia="仿宋"/>
          <w:sz w:val="32"/>
          <w:szCs w:val="32"/>
        </w:rPr>
        <w:t>1</w:t>
      </w:r>
      <w:r>
        <w:rPr>
          <w:rFonts w:hint="eastAsia" w:ascii="仿宋" w:hAnsi="仿宋" w:eastAsia="仿宋"/>
          <w:sz w:val="32"/>
          <w:szCs w:val="32"/>
        </w:rPr>
        <w:t>人。</w:t>
      </w:r>
    </w:p>
    <w:p>
      <w:pPr>
        <w:spacing w:line="540" w:lineRule="exact"/>
        <w:ind w:firstLine="567" w:firstLineChars="181"/>
        <w:rPr>
          <w:rStyle w:val="17"/>
          <w:rFonts w:ascii="仿宋" w:hAnsi="仿宋" w:eastAsia="仿宋"/>
          <w:spacing w:val="-4"/>
          <w:sz w:val="32"/>
          <w:szCs w:val="32"/>
        </w:rPr>
      </w:pPr>
      <w:r>
        <w:rPr>
          <w:rStyle w:val="17"/>
          <w:rFonts w:hint="eastAsia" w:ascii="仿宋" w:hAnsi="仿宋" w:eastAsia="仿宋"/>
          <w:spacing w:val="-4"/>
          <w:sz w:val="32"/>
          <w:szCs w:val="32"/>
        </w:rPr>
        <w:t>（二）项目预算绩效目标设定情况</w:t>
      </w:r>
    </w:p>
    <w:p>
      <w:pPr>
        <w:ind w:firstLine="640" w:firstLineChars="200"/>
        <w:rPr>
          <w:rFonts w:ascii="仿宋" w:hAnsi="仿宋" w:eastAsia="仿宋"/>
          <w:sz w:val="32"/>
          <w:szCs w:val="32"/>
        </w:rPr>
      </w:pPr>
      <w:r>
        <w:rPr>
          <w:rFonts w:hint="eastAsia" w:ascii="仿宋" w:hAnsi="仿宋" w:eastAsia="仿宋"/>
          <w:sz w:val="32"/>
          <w:szCs w:val="32"/>
        </w:rPr>
        <w:t>巴州年鉴及巴州党委工作纪事印刷费、州志编辑人员劳务费项目的预期目标是：根据国务院《规划纲要》和自治区人民政府实施《地方志工作条例》办法的要求：地方综合年鉴由地方志工作机构组织编纂，实现《巴音郭楞年鉴》、《巴音郭楞党委工作纪事》一年一书，公开出版。编纂出版、公开发行以上两本书需要公开发行，涉及书号费、出版费、编辑费和印刷费等项目。</w:t>
      </w:r>
    </w:p>
    <w:p>
      <w:pPr>
        <w:ind w:firstLine="640" w:firstLineChars="200"/>
        <w:rPr>
          <w:rFonts w:ascii="仿宋" w:hAnsi="仿宋" w:eastAsia="仿宋"/>
          <w:sz w:val="32"/>
          <w:szCs w:val="32"/>
        </w:rPr>
      </w:pPr>
      <w:r>
        <w:rPr>
          <w:rFonts w:hint="eastAsia" w:ascii="仿宋" w:hAnsi="仿宋" w:eastAsia="仿宋"/>
          <w:sz w:val="32"/>
          <w:szCs w:val="32"/>
        </w:rPr>
        <w:t>《巴音郭楞党委工作纪事》经州党委批准，决定自</w:t>
      </w:r>
      <w:r>
        <w:rPr>
          <w:rFonts w:ascii="仿宋" w:hAnsi="仿宋" w:eastAsia="仿宋"/>
          <w:sz w:val="32"/>
          <w:szCs w:val="32"/>
        </w:rPr>
        <w:t>2014</w:t>
      </w:r>
      <w:r>
        <w:rPr>
          <w:rFonts w:hint="eastAsia" w:ascii="仿宋" w:hAnsi="仿宋" w:eastAsia="仿宋"/>
          <w:sz w:val="32"/>
          <w:szCs w:val="32"/>
        </w:rPr>
        <w:t>年开始，逐年编纂出版《巴州党委工作纪事》，每年一卷，主要目的是为及时、全面、系统地记录自治州党委、人民政府深入贯彻落实中央和自治区党委的战略部署，总结执政经验，是一本大型综合性史鉴，也是巴州党委资政的重要平台。</w:t>
      </w:r>
    </w:p>
    <w:p>
      <w:pPr>
        <w:ind w:firstLine="640" w:firstLineChars="200"/>
        <w:rPr>
          <w:rFonts w:ascii="仿宋" w:hAnsi="仿宋" w:eastAsia="仿宋"/>
          <w:sz w:val="32"/>
          <w:szCs w:val="32"/>
        </w:rPr>
      </w:pPr>
      <w:r>
        <w:rPr>
          <w:rFonts w:hint="eastAsia" w:ascii="仿宋" w:hAnsi="仿宋" w:eastAsia="仿宋"/>
          <w:sz w:val="32"/>
          <w:szCs w:val="32"/>
        </w:rPr>
        <w:t>《巴音郭楞年鉴》是全面、真实、系统记述巴州行政区域自然、政治、经济、文化、社会等各方面基本情况的年度性资料文献，着重反映事关巴州的大事、新事、要事、特事。</w:t>
      </w:r>
    </w:p>
    <w:p>
      <w:pPr>
        <w:ind w:firstLine="640" w:firstLineChars="200"/>
        <w:rPr>
          <w:rFonts w:ascii="仿宋" w:hAnsi="仿宋" w:eastAsia="仿宋"/>
          <w:sz w:val="32"/>
          <w:szCs w:val="32"/>
        </w:rPr>
      </w:pPr>
      <w:r>
        <w:rPr>
          <w:rFonts w:hint="eastAsia" w:ascii="仿宋" w:hAnsi="仿宋" w:eastAsia="仿宋"/>
          <w:sz w:val="32"/>
          <w:szCs w:val="32"/>
        </w:rPr>
        <w:t>根据国务院、自治区人民政府要求，需要在</w:t>
      </w:r>
      <w:r>
        <w:rPr>
          <w:rFonts w:ascii="仿宋" w:hAnsi="仿宋" w:eastAsia="仿宋"/>
          <w:sz w:val="32"/>
          <w:szCs w:val="32"/>
        </w:rPr>
        <w:t>2020</w:t>
      </w:r>
      <w:r>
        <w:rPr>
          <w:rFonts w:hint="eastAsia" w:ascii="仿宋" w:hAnsi="仿宋" w:eastAsia="仿宋"/>
          <w:sz w:val="32"/>
          <w:szCs w:val="32"/>
        </w:rPr>
        <w:t>年前完成第二轮州志修编工作和根据自治区实施《地方方工作条例》办法（区政府令第</w:t>
      </w:r>
      <w:r>
        <w:rPr>
          <w:rFonts w:ascii="仿宋" w:hAnsi="仿宋" w:eastAsia="仿宋"/>
          <w:sz w:val="32"/>
          <w:szCs w:val="32"/>
        </w:rPr>
        <w:t>162</w:t>
      </w:r>
      <w:r>
        <w:rPr>
          <w:rFonts w:hint="eastAsia" w:ascii="仿宋" w:hAnsi="仿宋" w:eastAsia="仿宋"/>
          <w:sz w:val="32"/>
          <w:szCs w:val="32"/>
        </w:rPr>
        <w:t>号）第九条规定：“地方志编纂人员实行专兼职相结合的制度。编纂地方志应当吸收有关专家、学者和相关的少数民族人士参加”。巴州第二轮修志工作已于</w:t>
      </w:r>
      <w:r>
        <w:rPr>
          <w:rFonts w:ascii="仿宋" w:hAnsi="仿宋" w:eastAsia="仿宋"/>
          <w:sz w:val="32"/>
          <w:szCs w:val="32"/>
        </w:rPr>
        <w:t>2016</w:t>
      </w:r>
      <w:r>
        <w:rPr>
          <w:rFonts w:hint="eastAsia" w:ascii="仿宋" w:hAnsi="仿宋" w:eastAsia="仿宋"/>
          <w:sz w:val="32"/>
          <w:szCs w:val="32"/>
        </w:rPr>
        <w:t>年开始启动，任务重，时间紧，本单位人员严重不足，需聘请一些专家学者参与此项工作，加快州志的编纂进度。</w:t>
      </w:r>
      <w:r>
        <w:rPr>
          <w:rFonts w:ascii="仿宋" w:hAnsi="仿宋" w:eastAsia="仿宋"/>
          <w:sz w:val="32"/>
          <w:szCs w:val="32"/>
        </w:rPr>
        <w:t>2018</w:t>
      </w:r>
      <w:r>
        <w:rPr>
          <w:rFonts w:hint="eastAsia" w:ascii="仿宋" w:hAnsi="仿宋" w:eastAsia="仿宋"/>
          <w:sz w:val="32"/>
          <w:szCs w:val="32"/>
        </w:rPr>
        <w:t>年仍需再聘请</w:t>
      </w:r>
      <w:r>
        <w:rPr>
          <w:rFonts w:ascii="仿宋" w:hAnsi="仿宋" w:eastAsia="仿宋"/>
          <w:sz w:val="32"/>
          <w:szCs w:val="32"/>
        </w:rPr>
        <w:t>2</w:t>
      </w:r>
      <w:r>
        <w:rPr>
          <w:rFonts w:hint="eastAsia" w:ascii="仿宋" w:hAnsi="仿宋" w:eastAsia="仿宋"/>
          <w:sz w:val="32"/>
          <w:szCs w:val="32"/>
        </w:rPr>
        <w:t>名史志退休专家学者继续参与编纂工作。</w:t>
      </w:r>
    </w:p>
    <w:p>
      <w:pPr>
        <w:spacing w:line="540" w:lineRule="exact"/>
        <w:ind w:firstLine="640"/>
        <w:rPr>
          <w:rStyle w:val="17"/>
          <w:rFonts w:ascii="仿宋" w:hAnsi="仿宋" w:eastAsia="仿宋"/>
          <w:b w:val="0"/>
          <w:spacing w:val="-4"/>
          <w:sz w:val="32"/>
          <w:szCs w:val="32"/>
        </w:rPr>
      </w:pPr>
      <w:r>
        <w:rPr>
          <w:rStyle w:val="17"/>
          <w:rFonts w:hint="eastAsia" w:ascii="仿宋" w:hAnsi="仿宋" w:eastAsia="仿宋"/>
          <w:b w:val="0"/>
          <w:spacing w:val="-4"/>
          <w:sz w:val="32"/>
          <w:szCs w:val="32"/>
        </w:rPr>
        <w:t>二、项目资金使用及管理情况</w:t>
      </w:r>
    </w:p>
    <w:p>
      <w:pPr>
        <w:spacing w:line="540" w:lineRule="exact"/>
        <w:ind w:firstLine="567" w:firstLineChars="181"/>
        <w:rPr>
          <w:rStyle w:val="17"/>
          <w:rFonts w:ascii="仿宋" w:hAnsi="仿宋" w:eastAsia="仿宋"/>
          <w:spacing w:val="-4"/>
          <w:sz w:val="32"/>
          <w:szCs w:val="32"/>
        </w:rPr>
      </w:pPr>
      <w:r>
        <w:rPr>
          <w:rStyle w:val="17"/>
          <w:rFonts w:hint="eastAsia" w:ascii="仿宋" w:hAnsi="仿宋" w:eastAsia="仿宋"/>
          <w:spacing w:val="-4"/>
          <w:sz w:val="32"/>
          <w:szCs w:val="32"/>
        </w:rPr>
        <w:t>（一）项目资金安排落实、总投入等情况分析</w:t>
      </w:r>
    </w:p>
    <w:p>
      <w:pPr>
        <w:spacing w:line="540" w:lineRule="exact"/>
        <w:ind w:firstLine="640" w:firstLineChars="200"/>
        <w:rPr>
          <w:rStyle w:val="17"/>
          <w:rFonts w:ascii="仿宋" w:hAnsi="仿宋" w:eastAsia="仿宋"/>
          <w:b w:val="0"/>
          <w:spacing w:val="-4"/>
          <w:sz w:val="32"/>
          <w:szCs w:val="32"/>
        </w:rPr>
      </w:pPr>
      <w:r>
        <w:rPr>
          <w:rFonts w:ascii="仿宋" w:hAnsi="仿宋" w:eastAsia="仿宋"/>
          <w:sz w:val="32"/>
          <w:szCs w:val="32"/>
        </w:rPr>
        <w:t>2018</w:t>
      </w:r>
      <w:r>
        <w:rPr>
          <w:rFonts w:hint="eastAsia" w:ascii="仿宋" w:hAnsi="仿宋" w:eastAsia="仿宋"/>
          <w:sz w:val="32"/>
          <w:szCs w:val="32"/>
        </w:rPr>
        <w:t>年巴州年鉴及巴州党委工作纪事印刷费、州志编辑人员劳务费项目</w:t>
      </w:r>
      <w:r>
        <w:rPr>
          <w:rStyle w:val="17"/>
          <w:rFonts w:hint="eastAsia" w:ascii="仿宋" w:hAnsi="仿宋" w:eastAsia="仿宋"/>
          <w:b w:val="0"/>
          <w:spacing w:val="-4"/>
          <w:sz w:val="32"/>
          <w:szCs w:val="32"/>
        </w:rPr>
        <w:t>资金全部来源于财政拨款，</w:t>
      </w:r>
      <w:r>
        <w:rPr>
          <w:rFonts w:hint="eastAsia" w:ascii="仿宋" w:hAnsi="仿宋" w:eastAsia="仿宋"/>
          <w:sz w:val="32"/>
          <w:szCs w:val="32"/>
        </w:rPr>
        <w:t>预算数为</w:t>
      </w:r>
      <w:r>
        <w:rPr>
          <w:rFonts w:ascii="仿宋" w:hAnsi="仿宋" w:eastAsia="仿宋"/>
          <w:sz w:val="32"/>
          <w:szCs w:val="32"/>
        </w:rPr>
        <w:t>61.3</w:t>
      </w:r>
      <w:r>
        <w:rPr>
          <w:rFonts w:hint="eastAsia" w:ascii="仿宋" w:hAnsi="仿宋" w:eastAsia="仿宋"/>
          <w:sz w:val="32"/>
          <w:szCs w:val="32"/>
        </w:rPr>
        <w:t>万元，实际支出</w:t>
      </w:r>
      <w:r>
        <w:rPr>
          <w:rFonts w:ascii="仿宋" w:hAnsi="仿宋" w:eastAsia="仿宋"/>
          <w:sz w:val="32"/>
          <w:szCs w:val="32"/>
        </w:rPr>
        <w:t>28.97</w:t>
      </w:r>
      <w:r>
        <w:rPr>
          <w:rFonts w:hint="eastAsia" w:ascii="仿宋" w:hAnsi="仿宋" w:eastAsia="仿宋"/>
          <w:sz w:val="32"/>
          <w:szCs w:val="32"/>
        </w:rPr>
        <w:t>万元，完成全年比例的</w:t>
      </w:r>
      <w:r>
        <w:rPr>
          <w:rStyle w:val="17"/>
          <w:rFonts w:ascii="仿宋" w:hAnsi="仿宋" w:eastAsia="仿宋"/>
          <w:b w:val="0"/>
          <w:spacing w:val="-4"/>
          <w:sz w:val="32"/>
          <w:szCs w:val="32"/>
        </w:rPr>
        <w:t>47.26%</w:t>
      </w:r>
      <w:r>
        <w:rPr>
          <w:rStyle w:val="17"/>
          <w:rFonts w:hint="eastAsia" w:ascii="仿宋" w:hAnsi="仿宋" w:eastAsia="仿宋"/>
          <w:b w:val="0"/>
          <w:spacing w:val="-4"/>
          <w:sz w:val="32"/>
          <w:szCs w:val="32"/>
        </w:rPr>
        <w:t>，主要用于《巴音郭楞党委工作纪事》《巴音郭楞年鉴》两本志书的印刷费、书号费和《巴音郭楞州志》编辑人员的劳务费。</w:t>
      </w:r>
    </w:p>
    <w:p>
      <w:pPr>
        <w:spacing w:line="540" w:lineRule="exact"/>
        <w:ind w:firstLine="567" w:firstLineChars="181"/>
        <w:rPr>
          <w:rStyle w:val="17"/>
          <w:rFonts w:hint="eastAsia" w:ascii="仿宋" w:hAnsi="仿宋" w:eastAsia="仿宋"/>
          <w:spacing w:val="-4"/>
          <w:sz w:val="32"/>
          <w:szCs w:val="32"/>
        </w:rPr>
      </w:pPr>
      <w:r>
        <w:rPr>
          <w:rStyle w:val="17"/>
          <w:rFonts w:hint="eastAsia" w:ascii="仿宋" w:hAnsi="仿宋" w:eastAsia="仿宋"/>
          <w:spacing w:val="-4"/>
          <w:sz w:val="32"/>
          <w:szCs w:val="32"/>
        </w:rPr>
        <w:t>（二）项目资金实际使用情况分析</w:t>
      </w:r>
    </w:p>
    <w:p>
      <w:pPr>
        <w:ind w:firstLine="640" w:firstLineChars="200"/>
        <w:rPr>
          <w:rFonts w:ascii="仿宋" w:hAnsi="仿宋" w:eastAsia="仿宋"/>
          <w:sz w:val="32"/>
          <w:szCs w:val="32"/>
        </w:rPr>
      </w:pPr>
      <w:r>
        <w:rPr>
          <w:rFonts w:hint="eastAsia" w:ascii="仿宋" w:hAnsi="仿宋" w:eastAsia="仿宋"/>
          <w:sz w:val="32"/>
          <w:szCs w:val="32"/>
        </w:rPr>
        <w:t>巴州年鉴及巴州党委工作纪事印刷费、州志编辑人员劳务费项目实际使用</w:t>
      </w:r>
      <w:r>
        <w:rPr>
          <w:rFonts w:ascii="仿宋" w:hAnsi="仿宋" w:eastAsia="仿宋"/>
          <w:sz w:val="32"/>
          <w:szCs w:val="32"/>
        </w:rPr>
        <w:t>28.97</w:t>
      </w:r>
      <w:r>
        <w:rPr>
          <w:rFonts w:hint="eastAsia" w:ascii="仿宋" w:hAnsi="仿宋" w:eastAsia="仿宋"/>
          <w:sz w:val="32"/>
          <w:szCs w:val="32"/>
        </w:rPr>
        <w:t>万元，主要用于州志编辑人员劳务费、书号费和审读费。计划在</w:t>
      </w:r>
      <w:r>
        <w:rPr>
          <w:rFonts w:ascii="仿宋" w:hAnsi="仿宋" w:eastAsia="仿宋"/>
          <w:sz w:val="32"/>
          <w:szCs w:val="32"/>
        </w:rPr>
        <w:t>11</w:t>
      </w:r>
      <w:r>
        <w:rPr>
          <w:rFonts w:hint="eastAsia" w:ascii="仿宋" w:hAnsi="仿宋" w:eastAsia="仿宋"/>
          <w:sz w:val="32"/>
          <w:szCs w:val="32"/>
        </w:rPr>
        <w:t>月份申请支付印刷费时，因本单位涉及改革，采购手续暂停，故</w:t>
      </w:r>
      <w:r>
        <w:rPr>
          <w:rFonts w:ascii="仿宋" w:hAnsi="仿宋" w:eastAsia="仿宋"/>
          <w:sz w:val="32"/>
          <w:szCs w:val="32"/>
        </w:rPr>
        <w:t>32.33</w:t>
      </w:r>
      <w:r>
        <w:rPr>
          <w:rFonts w:hint="eastAsia" w:ascii="仿宋" w:hAnsi="仿宋" w:eastAsia="仿宋"/>
          <w:sz w:val="32"/>
          <w:szCs w:val="32"/>
        </w:rPr>
        <w:t>万元的印刷费无法支付到位。</w:t>
      </w:r>
    </w:p>
    <w:p>
      <w:pPr>
        <w:spacing w:line="540" w:lineRule="exact"/>
        <w:ind w:firstLine="627" w:firstLineChars="200"/>
        <w:rPr>
          <w:rStyle w:val="17"/>
          <w:rFonts w:hint="eastAsia" w:ascii="仿宋" w:hAnsi="仿宋" w:eastAsia="仿宋"/>
          <w:spacing w:val="-4"/>
          <w:sz w:val="32"/>
          <w:szCs w:val="32"/>
        </w:rPr>
      </w:pPr>
      <w:r>
        <w:rPr>
          <w:rStyle w:val="17"/>
          <w:rFonts w:hint="eastAsia" w:ascii="仿宋" w:hAnsi="仿宋" w:eastAsia="仿宋"/>
          <w:spacing w:val="-4"/>
          <w:sz w:val="32"/>
          <w:szCs w:val="32"/>
        </w:rPr>
        <w:t>（三）项目资金管理情况分析</w:t>
      </w:r>
    </w:p>
    <w:p>
      <w:pPr>
        <w:spacing w:line="540" w:lineRule="exact"/>
        <w:ind w:firstLine="640" w:firstLineChars="200"/>
        <w:rPr>
          <w:rStyle w:val="17"/>
          <w:rFonts w:ascii="仿宋" w:hAnsi="仿宋" w:eastAsia="仿宋"/>
          <w:b w:val="0"/>
          <w:spacing w:val="-4"/>
          <w:sz w:val="32"/>
          <w:szCs w:val="32"/>
        </w:rPr>
      </w:pPr>
      <w:r>
        <w:rPr>
          <w:rFonts w:hint="eastAsia" w:ascii="仿宋" w:hAnsi="仿宋" w:eastAsia="仿宋"/>
          <w:sz w:val="32"/>
          <w:szCs w:val="32"/>
        </w:rPr>
        <w:t>巴州年鉴及巴州党委工作纪事印刷费、州志编辑人员劳务费项目</w:t>
      </w:r>
      <w:r>
        <w:rPr>
          <w:rStyle w:val="17"/>
          <w:rFonts w:hint="eastAsia" w:ascii="仿宋" w:hAnsi="仿宋" w:eastAsia="仿宋"/>
          <w:b w:val="0"/>
          <w:spacing w:val="-4"/>
          <w:sz w:val="32"/>
          <w:szCs w:val="32"/>
        </w:rPr>
        <w:t>预期目标因本单位涉改，未能按照预期目标完成。为合法、合规使用项目资金，我办严格执行《新疆维吾尔自治区财务管理制度》《关于严格规范财政性资金拨付管理的通知》《新疆维吾尔自治区机关差旅管理实施办法》《中共中央</w:t>
      </w:r>
      <w:r>
        <w:rPr>
          <w:rStyle w:val="17"/>
          <w:rFonts w:hint="eastAsia" w:ascii="仿宋" w:hAnsi="仿宋" w:eastAsia="仿宋" w:cs="MS Mincho"/>
          <w:b w:val="0"/>
          <w:spacing w:val="-4"/>
          <w:sz w:val="32"/>
          <w:szCs w:val="32"/>
        </w:rPr>
        <w:t> </w:t>
      </w:r>
      <w:r>
        <w:rPr>
          <w:rStyle w:val="17"/>
          <w:rFonts w:hint="eastAsia" w:ascii="仿宋" w:hAnsi="仿宋" w:eastAsia="仿宋"/>
          <w:b w:val="0"/>
          <w:spacing w:val="-4"/>
          <w:sz w:val="32"/>
          <w:szCs w:val="32"/>
        </w:rPr>
        <w:t>国务院关于印发〈党政机关厉行节约反对浪费条例〉的通知》《新疆维吾尔自治区财政国库集中支付管理办法》，同时受州党办和州财政局的监督，按照资金开支范围及支付进度由州财政局国库科、行政政法科集中支付，确保专款专用。</w:t>
      </w:r>
    </w:p>
    <w:p>
      <w:pPr>
        <w:spacing w:line="540" w:lineRule="exact"/>
        <w:ind w:firstLine="640"/>
        <w:rPr>
          <w:rStyle w:val="17"/>
          <w:rFonts w:ascii="仿宋" w:hAnsi="仿宋" w:eastAsia="仿宋"/>
          <w:b w:val="0"/>
          <w:spacing w:val="-4"/>
          <w:sz w:val="32"/>
          <w:szCs w:val="32"/>
        </w:rPr>
      </w:pPr>
      <w:r>
        <w:rPr>
          <w:rStyle w:val="17"/>
          <w:rFonts w:hint="eastAsia" w:ascii="仿宋" w:hAnsi="仿宋" w:eastAsia="仿宋"/>
          <w:b w:val="0"/>
          <w:spacing w:val="-4"/>
          <w:sz w:val="32"/>
          <w:szCs w:val="32"/>
        </w:rPr>
        <w:t>三、项目组织实施情况</w:t>
      </w:r>
    </w:p>
    <w:p>
      <w:pPr>
        <w:spacing w:line="540" w:lineRule="exact"/>
        <w:ind w:firstLine="567" w:firstLineChars="181"/>
        <w:rPr>
          <w:rStyle w:val="17"/>
          <w:rFonts w:ascii="仿宋" w:hAnsi="仿宋" w:eastAsia="仿宋"/>
          <w:spacing w:val="-4"/>
          <w:sz w:val="32"/>
          <w:szCs w:val="32"/>
        </w:rPr>
      </w:pPr>
      <w:r>
        <w:rPr>
          <w:rStyle w:val="17"/>
          <w:rFonts w:hint="eastAsia" w:ascii="仿宋" w:hAnsi="仿宋" w:eastAsia="仿宋"/>
          <w:spacing w:val="-4"/>
          <w:sz w:val="32"/>
          <w:szCs w:val="32"/>
        </w:rPr>
        <w:t>（一）项目组织情况分析</w:t>
      </w:r>
    </w:p>
    <w:p>
      <w:pPr>
        <w:spacing w:line="540" w:lineRule="exact"/>
        <w:ind w:firstLine="640" w:firstLineChars="200"/>
        <w:rPr>
          <w:rStyle w:val="17"/>
          <w:rFonts w:ascii="仿宋" w:hAnsi="仿宋" w:eastAsia="仿宋"/>
          <w:b w:val="0"/>
          <w:spacing w:val="-4"/>
          <w:sz w:val="32"/>
          <w:szCs w:val="32"/>
        </w:rPr>
      </w:pPr>
      <w:r>
        <w:rPr>
          <w:rFonts w:hint="eastAsia" w:ascii="仿宋" w:hAnsi="仿宋" w:eastAsia="仿宋"/>
          <w:sz w:val="32"/>
          <w:szCs w:val="32"/>
        </w:rPr>
        <w:t>巴州年鉴及巴州党委工作纪事印刷费、州志编辑人员劳务费项目</w:t>
      </w:r>
      <w:r>
        <w:rPr>
          <w:rStyle w:val="17"/>
          <w:rFonts w:hint="eastAsia" w:ascii="仿宋" w:hAnsi="仿宋" w:eastAsia="仿宋"/>
          <w:b w:val="0"/>
          <w:spacing w:val="-4"/>
          <w:sz w:val="32"/>
          <w:szCs w:val="32"/>
        </w:rPr>
        <w:t>组织实施按全年工作任务进行分类管理，专人负责，集体分工协作。通过制定专项工作计划方案，确定工作目标，明确组织实施措施和策略，更有效地指导工作的正常有序开展。</w:t>
      </w:r>
      <w:r>
        <w:rPr>
          <w:rFonts w:hint="eastAsia" w:ascii="仿宋" w:hAnsi="仿宋" w:eastAsia="仿宋"/>
          <w:sz w:val="32"/>
          <w:szCs w:val="32"/>
        </w:rPr>
        <w:t>项目中的书号费由州委史志办向新疆人民出版社进行申请报批，获得公开发行的书号。项目中的编辑人员劳务费，根据主任办公会议研究决定，聘用</w:t>
      </w:r>
      <w:r>
        <w:rPr>
          <w:rFonts w:ascii="仿宋" w:hAnsi="仿宋" w:eastAsia="仿宋"/>
          <w:sz w:val="32"/>
          <w:szCs w:val="32"/>
        </w:rPr>
        <w:t>2</w:t>
      </w:r>
      <w:r>
        <w:rPr>
          <w:rFonts w:hint="eastAsia" w:ascii="仿宋" w:hAnsi="仿宋" w:eastAsia="仿宋"/>
          <w:sz w:val="32"/>
          <w:szCs w:val="32"/>
        </w:rPr>
        <w:t>名编辑人员负责州志的编修工作，每月给予</w:t>
      </w:r>
      <w:r>
        <w:rPr>
          <w:rFonts w:ascii="仿宋" w:hAnsi="仿宋" w:eastAsia="仿宋"/>
          <w:sz w:val="32"/>
          <w:szCs w:val="32"/>
        </w:rPr>
        <w:t>3500</w:t>
      </w:r>
      <w:r>
        <w:rPr>
          <w:rFonts w:hint="eastAsia" w:ascii="仿宋" w:hAnsi="仿宋" w:eastAsia="仿宋"/>
          <w:sz w:val="32"/>
          <w:szCs w:val="32"/>
        </w:rPr>
        <w:t>元的劳务费。</w:t>
      </w:r>
    </w:p>
    <w:p>
      <w:pPr>
        <w:spacing w:line="540" w:lineRule="exact"/>
        <w:ind w:firstLine="567" w:firstLineChars="181"/>
        <w:rPr>
          <w:rStyle w:val="17"/>
          <w:rFonts w:hint="eastAsia" w:ascii="仿宋" w:hAnsi="仿宋" w:eastAsia="仿宋"/>
          <w:spacing w:val="-4"/>
          <w:sz w:val="32"/>
          <w:szCs w:val="32"/>
        </w:rPr>
      </w:pPr>
      <w:r>
        <w:rPr>
          <w:rStyle w:val="17"/>
          <w:rFonts w:hint="eastAsia" w:ascii="仿宋" w:hAnsi="仿宋" w:eastAsia="仿宋"/>
          <w:spacing w:val="-4"/>
          <w:sz w:val="32"/>
          <w:szCs w:val="32"/>
        </w:rPr>
        <w:t>（二）项目管理情况分析</w:t>
      </w:r>
    </w:p>
    <w:p>
      <w:pPr>
        <w:spacing w:line="540" w:lineRule="exact"/>
        <w:ind w:firstLine="640" w:firstLineChars="200"/>
        <w:rPr>
          <w:rStyle w:val="17"/>
          <w:rFonts w:ascii="仿宋" w:hAnsi="仿宋" w:eastAsia="仿宋"/>
          <w:b w:val="0"/>
          <w:spacing w:val="-4"/>
          <w:sz w:val="32"/>
          <w:szCs w:val="32"/>
        </w:rPr>
      </w:pPr>
      <w:r>
        <w:rPr>
          <w:rFonts w:hint="eastAsia" w:ascii="仿宋" w:hAnsi="仿宋" w:eastAsia="仿宋"/>
          <w:sz w:val="32"/>
          <w:szCs w:val="32"/>
        </w:rPr>
        <w:t>巴州年鉴及巴州党委工作纪事印刷费、州志编辑人员劳务费项目</w:t>
      </w:r>
      <w:r>
        <w:rPr>
          <w:rStyle w:val="17"/>
          <w:rFonts w:hint="eastAsia" w:ascii="仿宋" w:hAnsi="仿宋" w:eastAsia="仿宋"/>
          <w:b w:val="0"/>
          <w:spacing w:val="-4"/>
          <w:sz w:val="32"/>
          <w:szCs w:val="32"/>
        </w:rPr>
        <w:t>严格执行国家、自治区财政厅有关财务开支范围及开支标准，项目经费使用支出实行领导审批制度。项目经费开支必须有经办人、审核人，负责领导审批，由州财政局国库科、行政政法科集中支付，确保了项目资金专款专用，安全高效。</w:t>
      </w:r>
    </w:p>
    <w:p>
      <w:pPr>
        <w:spacing w:line="540" w:lineRule="exact"/>
        <w:ind w:firstLine="640"/>
        <w:rPr>
          <w:rStyle w:val="17"/>
          <w:rFonts w:ascii="仿宋" w:hAnsi="仿宋" w:eastAsia="仿宋"/>
        </w:rPr>
      </w:pPr>
      <w:r>
        <w:rPr>
          <w:rStyle w:val="17"/>
          <w:rFonts w:hint="eastAsia" w:ascii="仿宋" w:hAnsi="仿宋" w:eastAsia="仿宋"/>
          <w:b w:val="0"/>
          <w:spacing w:val="-4"/>
          <w:sz w:val="32"/>
          <w:szCs w:val="32"/>
        </w:rPr>
        <w:t>四、项目绩效情况</w:t>
      </w:r>
    </w:p>
    <w:p>
      <w:pPr>
        <w:spacing w:line="540" w:lineRule="exact"/>
        <w:ind w:firstLine="567" w:firstLineChars="181"/>
        <w:rPr>
          <w:rFonts w:ascii="仿宋" w:hAnsi="仿宋" w:eastAsia="仿宋"/>
          <w:b/>
          <w:spacing w:val="-4"/>
          <w:sz w:val="32"/>
          <w:szCs w:val="32"/>
        </w:rPr>
      </w:pPr>
      <w:r>
        <w:rPr>
          <w:rFonts w:hint="eastAsia" w:ascii="仿宋" w:hAnsi="仿宋" w:eastAsia="仿宋"/>
          <w:b/>
          <w:spacing w:val="-4"/>
          <w:sz w:val="32"/>
          <w:szCs w:val="32"/>
        </w:rPr>
        <w:t>（一）项目绩效目标完成情况分析</w:t>
      </w:r>
    </w:p>
    <w:p>
      <w:pPr>
        <w:spacing w:line="540" w:lineRule="exact"/>
        <w:ind w:firstLine="564" w:firstLineChars="181"/>
        <w:rPr>
          <w:rStyle w:val="17"/>
          <w:rFonts w:ascii="仿宋" w:hAnsi="仿宋" w:eastAsia="仿宋"/>
          <w:b w:val="0"/>
          <w:spacing w:val="-4"/>
          <w:sz w:val="32"/>
          <w:szCs w:val="32"/>
        </w:rPr>
      </w:pPr>
      <w:r>
        <w:rPr>
          <w:rStyle w:val="17"/>
          <w:rFonts w:hint="eastAsia" w:ascii="仿宋" w:hAnsi="仿宋" w:eastAsia="仿宋"/>
          <w:b w:val="0"/>
          <w:spacing w:val="-4"/>
          <w:sz w:val="32"/>
          <w:szCs w:val="32"/>
        </w:rPr>
        <w:t>（将项目支出后的实际状况与申报的绩效目标对比，从项目的经济性、效率性、有益性和可持续性等方面进行量化、具体分析。）</w:t>
      </w:r>
    </w:p>
    <w:p>
      <w:pPr>
        <w:ind w:firstLine="640" w:firstLineChars="200"/>
        <w:rPr>
          <w:rFonts w:ascii="仿宋" w:hAnsi="仿宋" w:eastAsia="仿宋"/>
          <w:sz w:val="32"/>
          <w:szCs w:val="32"/>
        </w:rPr>
      </w:pPr>
      <w:r>
        <w:rPr>
          <w:rFonts w:hint="eastAsia" w:ascii="仿宋" w:hAnsi="仿宋" w:eastAsia="仿宋"/>
          <w:sz w:val="32"/>
          <w:szCs w:val="32"/>
        </w:rPr>
        <w:t>巴州年鉴及巴州党委工作纪事印刷费、州志编辑人员劳务费项目未能够按照年初预期计划完成，仅完成了</w:t>
      </w:r>
      <w:r>
        <w:rPr>
          <w:rFonts w:ascii="仿宋" w:hAnsi="仿宋" w:eastAsia="仿宋"/>
          <w:sz w:val="32"/>
          <w:szCs w:val="32"/>
        </w:rPr>
        <w:t>2</w:t>
      </w:r>
      <w:r>
        <w:rPr>
          <w:rFonts w:hint="eastAsia" w:ascii="仿宋" w:hAnsi="仿宋" w:eastAsia="仿宋"/>
          <w:sz w:val="32"/>
          <w:szCs w:val="32"/>
        </w:rPr>
        <w:t>名州志编辑人员劳务费和部门志稿的排版费和审读费。志书在</w:t>
      </w:r>
      <w:r>
        <w:rPr>
          <w:rFonts w:ascii="仿宋" w:hAnsi="仿宋" w:eastAsia="仿宋"/>
          <w:sz w:val="32"/>
          <w:szCs w:val="32"/>
        </w:rPr>
        <w:t>11</w:t>
      </w:r>
      <w:r>
        <w:rPr>
          <w:rFonts w:hint="eastAsia" w:ascii="仿宋" w:hAnsi="仿宋" w:eastAsia="仿宋"/>
          <w:sz w:val="32"/>
          <w:szCs w:val="32"/>
        </w:rPr>
        <w:t>月份计划印刷时，因本单位属于涉改单位，政府分散采购业务被暂停，无法按计划如期进行。</w:t>
      </w:r>
    </w:p>
    <w:p>
      <w:pPr>
        <w:spacing w:line="540" w:lineRule="exact"/>
        <w:ind w:firstLine="567" w:firstLineChars="181"/>
        <w:rPr>
          <w:rFonts w:ascii="仿宋" w:hAnsi="仿宋" w:eastAsia="仿宋"/>
          <w:b/>
          <w:spacing w:val="-4"/>
          <w:sz w:val="32"/>
          <w:szCs w:val="32"/>
        </w:rPr>
      </w:pPr>
      <w:r>
        <w:rPr>
          <w:rFonts w:hint="eastAsia" w:ascii="仿宋" w:hAnsi="仿宋" w:eastAsia="仿宋"/>
          <w:b/>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（如项目绩效目标已完成，可不用填写该部分。）</w:t>
      </w:r>
    </w:p>
    <w:p>
      <w:pPr>
        <w:ind w:firstLine="640" w:firstLineChars="200"/>
        <w:rPr>
          <w:rFonts w:ascii="仿宋" w:hAnsi="仿宋" w:eastAsia="仿宋"/>
          <w:sz w:val="32"/>
          <w:szCs w:val="32"/>
        </w:rPr>
      </w:pPr>
      <w:r>
        <w:rPr>
          <w:rFonts w:hint="eastAsia" w:ascii="仿宋" w:hAnsi="仿宋" w:eastAsia="仿宋"/>
          <w:sz w:val="32"/>
          <w:szCs w:val="32"/>
        </w:rPr>
        <w:t>巴州年鉴及巴州党委工作纪事印刷费在</w:t>
      </w:r>
      <w:r>
        <w:rPr>
          <w:rFonts w:ascii="仿宋" w:hAnsi="仿宋" w:eastAsia="仿宋"/>
          <w:sz w:val="32"/>
          <w:szCs w:val="32"/>
        </w:rPr>
        <w:t>11</w:t>
      </w:r>
      <w:r>
        <w:rPr>
          <w:rFonts w:hint="eastAsia" w:ascii="仿宋" w:hAnsi="仿宋" w:eastAsia="仿宋"/>
          <w:sz w:val="32"/>
          <w:szCs w:val="32"/>
        </w:rPr>
        <w:t>月份计划印刷时，因本单位属于涉改单位，政府分散采购业务被暂停，无法按计划如期进行。</w:t>
      </w:r>
    </w:p>
    <w:p>
      <w:pPr>
        <w:spacing w:line="540" w:lineRule="exact"/>
        <w:ind w:firstLine="640"/>
        <w:rPr>
          <w:rStyle w:val="17"/>
          <w:rFonts w:ascii="仿宋" w:hAnsi="仿宋" w:eastAsia="仿宋"/>
          <w:b w:val="0"/>
          <w:spacing w:val="-4"/>
          <w:sz w:val="32"/>
          <w:szCs w:val="32"/>
        </w:rPr>
      </w:pPr>
      <w:r>
        <w:rPr>
          <w:rStyle w:val="17"/>
          <w:rFonts w:hint="eastAsia" w:ascii="仿宋" w:hAnsi="仿宋" w:eastAsia="仿宋"/>
          <w:b w:val="0"/>
          <w:spacing w:val="-4"/>
          <w:sz w:val="32"/>
          <w:szCs w:val="32"/>
        </w:rPr>
        <w:t>五、其他需要说明的问题</w:t>
      </w:r>
    </w:p>
    <w:p>
      <w:pPr>
        <w:spacing w:line="540" w:lineRule="exact"/>
        <w:ind w:firstLine="567" w:firstLineChars="181"/>
        <w:rPr>
          <w:rFonts w:ascii="仿宋" w:hAnsi="仿宋" w:eastAsia="仿宋"/>
          <w:b/>
          <w:spacing w:val="-4"/>
          <w:sz w:val="32"/>
          <w:szCs w:val="32"/>
        </w:rPr>
      </w:pPr>
      <w:r>
        <w:rPr>
          <w:rFonts w:hint="eastAsia" w:ascii="仿宋" w:hAnsi="仿宋" w:eastAsia="仿宋"/>
          <w:b/>
          <w:spacing w:val="-4"/>
          <w:sz w:val="32"/>
          <w:szCs w:val="32"/>
        </w:rPr>
        <w:t>（一）后续工作计划</w:t>
      </w:r>
    </w:p>
    <w:p>
      <w:pPr>
        <w:spacing w:line="540" w:lineRule="exact"/>
        <w:ind w:firstLine="579" w:firstLineChars="181"/>
        <w:rPr>
          <w:rFonts w:ascii="仿宋" w:hAnsi="仿宋" w:eastAsia="仿宋"/>
          <w:sz w:val="32"/>
          <w:szCs w:val="32"/>
        </w:rPr>
      </w:pPr>
      <w:r>
        <w:rPr>
          <w:rFonts w:hint="eastAsia" w:ascii="仿宋" w:hAnsi="仿宋" w:eastAsia="仿宋"/>
          <w:sz w:val="32"/>
          <w:szCs w:val="32"/>
        </w:rPr>
        <w:t>待本单位涉改完成后，需进一步追加印刷费，向印刷厂家支付</w:t>
      </w:r>
      <w:r>
        <w:rPr>
          <w:rFonts w:ascii="仿宋" w:hAnsi="仿宋" w:eastAsia="仿宋"/>
          <w:sz w:val="32"/>
          <w:szCs w:val="32"/>
        </w:rPr>
        <w:t>2018</w:t>
      </w:r>
      <w:r>
        <w:rPr>
          <w:rFonts w:hint="eastAsia" w:ascii="仿宋" w:hAnsi="仿宋" w:eastAsia="仿宋"/>
          <w:sz w:val="32"/>
          <w:szCs w:val="32"/>
        </w:rPr>
        <w:t>年党委工作纪事和年鉴两本志书的印刷费。</w:t>
      </w:r>
    </w:p>
    <w:p>
      <w:pPr>
        <w:spacing w:line="540" w:lineRule="exact"/>
        <w:ind w:firstLine="567" w:firstLineChars="181"/>
        <w:rPr>
          <w:rFonts w:hint="eastAsia" w:ascii="仿宋" w:hAnsi="仿宋" w:eastAsia="仿宋"/>
          <w:b/>
          <w:spacing w:val="-4"/>
          <w:sz w:val="32"/>
          <w:szCs w:val="32"/>
        </w:rPr>
      </w:pPr>
      <w:r>
        <w:rPr>
          <w:rFonts w:hint="eastAsia" w:ascii="仿宋" w:hAnsi="仿宋" w:eastAsia="仿宋"/>
          <w:b/>
          <w:spacing w:val="-4"/>
          <w:sz w:val="32"/>
          <w:szCs w:val="32"/>
        </w:rPr>
        <w:t>（二）主要经验及做法、存在问题和建议</w:t>
      </w:r>
    </w:p>
    <w:p>
      <w:pPr>
        <w:spacing w:line="540" w:lineRule="exact"/>
        <w:ind w:firstLine="579" w:firstLineChars="181"/>
        <w:rPr>
          <w:rFonts w:ascii="仿宋" w:hAnsi="仿宋" w:eastAsia="仿宋"/>
          <w:spacing w:val="-4"/>
          <w:sz w:val="32"/>
          <w:szCs w:val="32"/>
        </w:rPr>
      </w:pPr>
      <w:r>
        <w:rPr>
          <w:rFonts w:hint="eastAsia" w:ascii="仿宋" w:hAnsi="仿宋" w:eastAsia="仿宋"/>
          <w:sz w:val="32"/>
          <w:szCs w:val="32"/>
        </w:rPr>
        <w:t>巴音郭楞年鉴及巴音郭楞党委工作纪事印刷费和书号费、州志编辑人员劳务费项目在具体实施过程中存在的问题：巴州本地的印刷厂的编辑人员无法按志书要求完成检查索引和基础校对等工作，印刷设备也无法完成志书的圆角印刷技术，建议今后的志书印刷可以考虑乌鲁木齐市有地方志书印刷资质的印刷厂。</w:t>
      </w:r>
    </w:p>
    <w:p>
      <w:pPr>
        <w:spacing w:line="540" w:lineRule="exact"/>
        <w:ind w:firstLine="567" w:firstLineChars="181"/>
        <w:rPr>
          <w:rFonts w:ascii="仿宋" w:hAnsi="仿宋" w:eastAsia="仿宋"/>
          <w:b/>
          <w:spacing w:val="-4"/>
          <w:sz w:val="32"/>
          <w:szCs w:val="32"/>
        </w:rPr>
      </w:pPr>
      <w:r>
        <w:rPr>
          <w:rFonts w:hint="eastAsia" w:ascii="仿宋" w:hAnsi="仿宋" w:eastAsia="仿宋"/>
          <w:b/>
          <w:spacing w:val="-4"/>
          <w:sz w:val="32"/>
          <w:szCs w:val="32"/>
        </w:rPr>
        <w:t>（三）其他</w:t>
      </w:r>
    </w:p>
    <w:p>
      <w:pPr>
        <w:spacing w:line="540" w:lineRule="exact"/>
        <w:ind w:firstLine="567" w:firstLineChars="181"/>
        <w:rPr>
          <w:rFonts w:ascii="仿宋" w:hAnsi="仿宋" w:eastAsia="仿宋"/>
          <w:b/>
          <w:spacing w:val="-4"/>
          <w:sz w:val="32"/>
          <w:szCs w:val="32"/>
        </w:rPr>
      </w:pPr>
      <w:r>
        <w:rPr>
          <w:rFonts w:hint="eastAsia" w:ascii="仿宋" w:hAnsi="仿宋" w:eastAsia="仿宋"/>
          <w:b/>
          <w:spacing w:val="-4"/>
          <w:sz w:val="32"/>
          <w:szCs w:val="32"/>
        </w:rPr>
        <w:t>无</w:t>
      </w:r>
    </w:p>
    <w:p>
      <w:pPr>
        <w:spacing w:line="540" w:lineRule="exact"/>
        <w:ind w:firstLine="640"/>
        <w:rPr>
          <w:rStyle w:val="17"/>
          <w:rFonts w:ascii="仿宋" w:hAnsi="仿宋" w:eastAsia="仿宋"/>
          <w:b w:val="0"/>
          <w:spacing w:val="-4"/>
          <w:sz w:val="32"/>
          <w:szCs w:val="32"/>
        </w:rPr>
      </w:pPr>
      <w:r>
        <w:rPr>
          <w:rStyle w:val="17"/>
          <w:rFonts w:hint="eastAsia" w:ascii="仿宋" w:hAnsi="仿宋" w:eastAsia="仿宋"/>
          <w:b w:val="0"/>
          <w:spacing w:val="-4"/>
          <w:sz w:val="32"/>
          <w:szCs w:val="32"/>
        </w:rPr>
        <w:t>六、项目评价工作情况</w:t>
      </w:r>
    </w:p>
    <w:p>
      <w:pPr>
        <w:ind w:firstLine="624" w:firstLineChars="200"/>
        <w:rPr>
          <w:rFonts w:ascii="仿宋" w:hAnsi="仿宋" w:eastAsia="仿宋"/>
          <w:spacing w:val="-4"/>
          <w:sz w:val="32"/>
          <w:szCs w:val="32"/>
        </w:rPr>
      </w:pPr>
      <w:r>
        <w:rPr>
          <w:rFonts w:hint="eastAsia" w:ascii="仿宋" w:hAnsi="仿宋" w:eastAsia="仿宋"/>
          <w:spacing w:val="-4"/>
          <w:sz w:val="32"/>
          <w:szCs w:val="32"/>
        </w:rPr>
        <w:t>包括评价基础数据收集、资料来源和依据等佐证材料情况，项目现场勘验检查核实等情况。</w:t>
      </w:r>
    </w:p>
    <w:p>
      <w:pPr>
        <w:spacing w:line="540" w:lineRule="exact"/>
        <w:ind w:firstLine="640"/>
        <w:rPr>
          <w:rFonts w:ascii="仿宋" w:hAnsi="仿宋" w:eastAsia="仿宋"/>
          <w:spacing w:val="-4"/>
          <w:sz w:val="32"/>
          <w:szCs w:val="32"/>
        </w:rPr>
      </w:pPr>
      <w:r>
        <w:rPr>
          <w:rFonts w:hint="eastAsia" w:ascii="仿宋" w:hAnsi="仿宋" w:eastAsia="仿宋"/>
          <w:sz w:val="32"/>
          <w:szCs w:val="32"/>
        </w:rPr>
        <w:t>巴音郭楞年鉴及巴音郭楞党委工作纪事印刷费和书号费、州志编辑人员劳务费项目：</w:t>
      </w:r>
      <w:r>
        <w:rPr>
          <w:rFonts w:ascii="仿宋" w:hAnsi="仿宋" w:eastAsia="仿宋"/>
          <w:sz w:val="32"/>
          <w:szCs w:val="32"/>
        </w:rPr>
        <w:t>1</w:t>
      </w:r>
      <w:r>
        <w:rPr>
          <w:rFonts w:hint="eastAsia" w:ascii="仿宋" w:hAnsi="仿宋" w:eastAsia="仿宋"/>
          <w:sz w:val="32"/>
          <w:szCs w:val="32"/>
        </w:rPr>
        <w:t>、聘请</w:t>
      </w:r>
      <w:r>
        <w:rPr>
          <w:rFonts w:ascii="仿宋" w:hAnsi="仿宋" w:eastAsia="仿宋"/>
          <w:sz w:val="32"/>
          <w:szCs w:val="32"/>
        </w:rPr>
        <w:t>2</w:t>
      </w:r>
      <w:r>
        <w:rPr>
          <w:rFonts w:hint="eastAsia" w:ascii="仿宋" w:hAnsi="仿宋" w:eastAsia="仿宋"/>
          <w:sz w:val="32"/>
          <w:szCs w:val="32"/>
        </w:rPr>
        <w:t>名编辑人员负责做好州志编目的编修工作，保证州志工作进度有序进展；</w:t>
      </w:r>
      <w:r>
        <w:rPr>
          <w:rFonts w:ascii="仿宋" w:hAnsi="仿宋" w:eastAsia="仿宋"/>
          <w:sz w:val="32"/>
          <w:szCs w:val="32"/>
        </w:rPr>
        <w:t>2</w:t>
      </w:r>
      <w:r>
        <w:rPr>
          <w:rFonts w:hint="eastAsia" w:ascii="仿宋" w:hAnsi="仿宋" w:eastAsia="仿宋"/>
          <w:sz w:val="32"/>
          <w:szCs w:val="32"/>
        </w:rPr>
        <w:t>、向自治区支付部分志稿的排版和审读费。</w:t>
      </w:r>
      <w:r>
        <w:rPr>
          <w:rFonts w:hint="eastAsia" w:ascii="仿宋" w:hAnsi="仿宋" w:eastAsia="仿宋"/>
          <w:spacing w:val="-4"/>
          <w:sz w:val="32"/>
          <w:szCs w:val="32"/>
        </w:rPr>
        <w:t>该项目从可持续发展角度而言，整体发挥的社会效益明显，极大的促进了党史地方志工作的开展，经评价小组综合分析，项目平均分为</w:t>
      </w:r>
      <w:r>
        <w:rPr>
          <w:rFonts w:ascii="仿宋" w:hAnsi="仿宋" w:eastAsia="仿宋"/>
          <w:spacing w:val="-4"/>
          <w:sz w:val="32"/>
          <w:szCs w:val="32"/>
        </w:rPr>
        <w:t>85</w:t>
      </w:r>
      <w:r>
        <w:rPr>
          <w:rFonts w:hint="eastAsia" w:ascii="仿宋" w:hAnsi="仿宋" w:eastAsia="仿宋"/>
          <w:spacing w:val="-4"/>
          <w:sz w:val="32"/>
          <w:szCs w:val="32"/>
        </w:rPr>
        <w:t>分，评价结果为良。</w:t>
      </w:r>
    </w:p>
    <w:p>
      <w:pPr>
        <w:spacing w:line="540" w:lineRule="exact"/>
        <w:ind w:firstLine="640"/>
        <w:rPr>
          <w:rStyle w:val="17"/>
          <w:rFonts w:ascii="仿宋" w:hAnsi="仿宋" w:eastAsia="仿宋"/>
          <w:b w:val="0"/>
          <w:spacing w:val="-4"/>
          <w:sz w:val="32"/>
          <w:szCs w:val="32"/>
        </w:rPr>
      </w:pPr>
      <w:r>
        <w:rPr>
          <w:rStyle w:val="17"/>
          <w:rFonts w:hint="eastAsia" w:ascii="仿宋" w:hAnsi="仿宋" w:eastAsia="仿宋"/>
          <w:b w:val="0"/>
          <w:spacing w:val="-4"/>
          <w:sz w:val="32"/>
          <w:szCs w:val="32"/>
        </w:rPr>
        <w:t>七、附表</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b w:val="0"/>
          <w:spacing w:val="-4"/>
          <w:sz w:val="32"/>
          <w:szCs w:val="32"/>
        </w:rPr>
        <w:t>《州委史志办财政项目支出绩效自评表》</w:t>
      </w: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tbl>
      <w:tblPr>
        <w:tblStyle w:val="19"/>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仿宋" w:hAnsi="仿宋" w:eastAsia="仿宋" w:cs="宋体"/>
                <w:b/>
                <w:bCs/>
                <w:kern w:val="0"/>
                <w:sz w:val="32"/>
                <w:szCs w:val="32"/>
                <w:u w:val="single"/>
              </w:rPr>
            </w:pPr>
          </w:p>
          <w:p>
            <w:pPr>
              <w:widowControl/>
              <w:jc w:val="center"/>
              <w:rPr>
                <w:rFonts w:ascii="仿宋" w:hAnsi="仿宋" w:eastAsia="仿宋" w:cs="宋体"/>
                <w:b/>
                <w:bCs/>
                <w:kern w:val="0"/>
                <w:sz w:val="32"/>
                <w:szCs w:val="32"/>
                <w:u w:val="single"/>
              </w:rPr>
            </w:pPr>
          </w:p>
          <w:p>
            <w:pPr>
              <w:widowControl/>
              <w:jc w:val="center"/>
              <w:rPr>
                <w:rFonts w:ascii="仿宋" w:hAnsi="仿宋" w:eastAsia="仿宋" w:cs="宋体"/>
                <w:b/>
                <w:bCs/>
                <w:kern w:val="0"/>
                <w:sz w:val="32"/>
                <w:szCs w:val="32"/>
              </w:rPr>
            </w:pPr>
            <w:r>
              <w:rPr>
                <w:rFonts w:hint="eastAsia" w:ascii="仿宋" w:hAnsi="仿宋" w:eastAsia="仿宋" w:cs="宋体"/>
                <w:b/>
                <w:bCs/>
                <w:kern w:val="0"/>
                <w:sz w:val="32"/>
                <w:szCs w:val="32"/>
                <w:u w:val="single"/>
              </w:rPr>
              <w:t>州委史志办</w:t>
            </w:r>
            <w:r>
              <w:rPr>
                <w:rFonts w:hint="eastAsia" w:ascii="仿宋" w:hAnsi="仿宋" w:eastAsia="仿宋"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r>
              <w:rPr>
                <w:rFonts w:ascii="仿宋" w:hAnsi="仿宋" w:eastAsia="仿宋" w:cs="宋体"/>
                <w:kern w:val="0"/>
                <w:sz w:val="24"/>
              </w:rPr>
              <w:t>2018</w:t>
            </w:r>
            <w:r>
              <w:rPr>
                <w:rFonts w:hint="eastAsia" w:ascii="仿宋" w:hAnsi="仿宋" w:eastAsia="仿宋"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宋体"/>
                <w:kern w:val="0"/>
                <w:sz w:val="24"/>
              </w:rPr>
            </w:pPr>
          </w:p>
        </w:tc>
        <w:tc>
          <w:tcPr>
            <w:tcW w:w="1140" w:type="dxa"/>
            <w:tcBorders>
              <w:top w:val="nil"/>
              <w:left w:val="nil"/>
              <w:bottom w:val="nil"/>
              <w:right w:val="nil"/>
            </w:tcBorders>
            <w:vAlign w:val="center"/>
          </w:tcPr>
          <w:p>
            <w:pPr>
              <w:widowControl/>
              <w:jc w:val="center"/>
              <w:rPr>
                <w:rFonts w:ascii="仿宋" w:hAnsi="仿宋" w:eastAsia="仿宋" w:cs="宋体"/>
                <w:kern w:val="0"/>
                <w:sz w:val="24"/>
              </w:rPr>
            </w:pPr>
          </w:p>
        </w:tc>
        <w:tc>
          <w:tcPr>
            <w:tcW w:w="1360" w:type="dxa"/>
            <w:tcBorders>
              <w:top w:val="nil"/>
              <w:left w:val="nil"/>
              <w:bottom w:val="nil"/>
              <w:right w:val="nil"/>
            </w:tcBorders>
            <w:vAlign w:val="center"/>
          </w:tcPr>
          <w:p>
            <w:pPr>
              <w:widowControl/>
              <w:jc w:val="center"/>
              <w:rPr>
                <w:rFonts w:ascii="仿宋" w:hAnsi="仿宋" w:eastAsia="仿宋" w:cs="宋体"/>
                <w:kern w:val="0"/>
                <w:sz w:val="24"/>
              </w:rPr>
            </w:pPr>
          </w:p>
        </w:tc>
        <w:tc>
          <w:tcPr>
            <w:tcW w:w="1080" w:type="dxa"/>
            <w:tcBorders>
              <w:top w:val="nil"/>
              <w:left w:val="nil"/>
              <w:bottom w:val="nil"/>
              <w:right w:val="nil"/>
            </w:tcBorders>
            <w:vAlign w:val="center"/>
          </w:tcPr>
          <w:p>
            <w:pPr>
              <w:widowControl/>
              <w:jc w:val="center"/>
              <w:rPr>
                <w:rFonts w:ascii="仿宋" w:hAnsi="仿宋" w:eastAsia="仿宋" w:cs="宋体"/>
                <w:kern w:val="0"/>
                <w:sz w:val="24"/>
              </w:rPr>
            </w:pPr>
          </w:p>
        </w:tc>
        <w:tc>
          <w:tcPr>
            <w:tcW w:w="880" w:type="dxa"/>
            <w:tcBorders>
              <w:top w:val="nil"/>
              <w:left w:val="nil"/>
              <w:bottom w:val="nil"/>
              <w:right w:val="nil"/>
            </w:tcBorders>
            <w:vAlign w:val="center"/>
          </w:tcPr>
          <w:p>
            <w:pPr>
              <w:widowControl/>
              <w:jc w:val="center"/>
              <w:rPr>
                <w:rFonts w:ascii="仿宋" w:hAnsi="仿宋" w:eastAsia="仿宋" w:cs="宋体"/>
                <w:kern w:val="0"/>
                <w:sz w:val="24"/>
              </w:rPr>
            </w:pPr>
          </w:p>
        </w:tc>
        <w:tc>
          <w:tcPr>
            <w:tcW w:w="2060" w:type="dxa"/>
            <w:tcBorders>
              <w:top w:val="nil"/>
              <w:left w:val="nil"/>
              <w:bottom w:val="nil"/>
              <w:right w:val="nil"/>
            </w:tcBorders>
            <w:vAlign w:val="center"/>
          </w:tcPr>
          <w:p>
            <w:pPr>
              <w:widowControl/>
              <w:jc w:val="center"/>
              <w:rPr>
                <w:rFonts w:ascii="仿宋" w:hAnsi="仿宋" w:eastAsia="仿宋" w:cs="宋体"/>
                <w:kern w:val="0"/>
                <w:sz w:val="24"/>
              </w:rPr>
            </w:pPr>
          </w:p>
        </w:tc>
        <w:tc>
          <w:tcPr>
            <w:tcW w:w="1780" w:type="dxa"/>
            <w:tcBorders>
              <w:top w:val="nil"/>
              <w:left w:val="nil"/>
              <w:bottom w:val="nil"/>
              <w:right w:val="nil"/>
            </w:tcBorders>
            <w:vAlign w:val="center"/>
          </w:tcPr>
          <w:p>
            <w:pPr>
              <w:widowControl/>
              <w:jc w:val="center"/>
              <w:rPr>
                <w:rFonts w:ascii="仿宋" w:hAnsi="仿宋" w:eastAsia="仿宋" w:cs="宋体"/>
                <w:kern w:val="0"/>
                <w:sz w:val="24"/>
              </w:rPr>
            </w:pP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宋体"/>
                <w:kern w:val="0"/>
                <w:sz w:val="24"/>
              </w:rPr>
            </w:pPr>
          </w:p>
        </w:tc>
        <w:tc>
          <w:tcPr>
            <w:tcW w:w="1140" w:type="dxa"/>
            <w:tcBorders>
              <w:top w:val="nil"/>
              <w:left w:val="nil"/>
              <w:bottom w:val="nil"/>
              <w:right w:val="nil"/>
            </w:tcBorders>
            <w:vAlign w:val="center"/>
          </w:tcPr>
          <w:p>
            <w:pPr>
              <w:widowControl/>
              <w:jc w:val="center"/>
              <w:rPr>
                <w:rFonts w:ascii="仿宋" w:hAnsi="仿宋" w:eastAsia="仿宋" w:cs="宋体"/>
                <w:kern w:val="0"/>
                <w:sz w:val="24"/>
              </w:rPr>
            </w:pPr>
          </w:p>
        </w:tc>
        <w:tc>
          <w:tcPr>
            <w:tcW w:w="1360" w:type="dxa"/>
            <w:tcBorders>
              <w:top w:val="nil"/>
              <w:left w:val="nil"/>
              <w:bottom w:val="nil"/>
              <w:right w:val="nil"/>
            </w:tcBorders>
            <w:vAlign w:val="center"/>
          </w:tcPr>
          <w:p>
            <w:pPr>
              <w:widowControl/>
              <w:jc w:val="center"/>
              <w:rPr>
                <w:rFonts w:ascii="仿宋" w:hAnsi="仿宋" w:eastAsia="仿宋" w:cs="宋体"/>
                <w:kern w:val="0"/>
                <w:sz w:val="24"/>
              </w:rPr>
            </w:pPr>
          </w:p>
        </w:tc>
        <w:tc>
          <w:tcPr>
            <w:tcW w:w="1080" w:type="dxa"/>
            <w:tcBorders>
              <w:top w:val="nil"/>
              <w:left w:val="nil"/>
              <w:bottom w:val="nil"/>
              <w:right w:val="nil"/>
            </w:tcBorders>
            <w:vAlign w:val="center"/>
          </w:tcPr>
          <w:p>
            <w:pPr>
              <w:widowControl/>
              <w:jc w:val="center"/>
              <w:rPr>
                <w:rFonts w:ascii="仿宋" w:hAnsi="仿宋" w:eastAsia="仿宋" w:cs="宋体"/>
                <w:kern w:val="0"/>
                <w:sz w:val="24"/>
              </w:rPr>
            </w:pPr>
          </w:p>
        </w:tc>
        <w:tc>
          <w:tcPr>
            <w:tcW w:w="880" w:type="dxa"/>
            <w:tcBorders>
              <w:top w:val="nil"/>
              <w:left w:val="nil"/>
              <w:bottom w:val="nil"/>
              <w:right w:val="nil"/>
            </w:tcBorders>
            <w:vAlign w:val="center"/>
          </w:tcPr>
          <w:p>
            <w:pPr>
              <w:widowControl/>
              <w:jc w:val="center"/>
              <w:rPr>
                <w:rFonts w:ascii="仿宋" w:hAnsi="仿宋" w:eastAsia="仿宋" w:cs="宋体"/>
                <w:kern w:val="0"/>
                <w:sz w:val="24"/>
              </w:rPr>
            </w:pPr>
          </w:p>
        </w:tc>
        <w:tc>
          <w:tcPr>
            <w:tcW w:w="2060" w:type="dxa"/>
            <w:tcBorders>
              <w:top w:val="nil"/>
              <w:left w:val="nil"/>
              <w:bottom w:val="nil"/>
              <w:right w:val="nil"/>
            </w:tcBorders>
            <w:vAlign w:val="center"/>
          </w:tcPr>
          <w:p>
            <w:pPr>
              <w:widowControl/>
              <w:jc w:val="center"/>
              <w:rPr>
                <w:rFonts w:ascii="仿宋" w:hAnsi="仿宋" w:eastAsia="仿宋" w:cs="宋体"/>
                <w:kern w:val="0"/>
                <w:sz w:val="24"/>
              </w:rPr>
            </w:pPr>
          </w:p>
        </w:tc>
        <w:tc>
          <w:tcPr>
            <w:tcW w:w="1780" w:type="dxa"/>
            <w:tcBorders>
              <w:top w:val="nil"/>
              <w:left w:val="nil"/>
              <w:bottom w:val="nil"/>
              <w:right w:val="nil"/>
            </w:tcBorders>
            <w:vAlign w:val="center"/>
          </w:tcPr>
          <w:p>
            <w:pPr>
              <w:widowControl/>
              <w:jc w:val="center"/>
              <w:rPr>
                <w:rFonts w:ascii="仿宋" w:hAnsi="仿宋" w:eastAsia="仿宋"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巴音郭楞年鉴及巴音郭楞党委工作纪事印刷费和书号费、州志编辑人员劳务费项目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　州委史志办</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预算</w:t>
            </w:r>
            <w:r>
              <w:rPr>
                <w:rFonts w:ascii="仿宋" w:hAnsi="仿宋" w:eastAsia="仿宋" w:cs="宋体"/>
                <w:kern w:val="0"/>
                <w:sz w:val="20"/>
                <w:szCs w:val="20"/>
              </w:rPr>
              <w:br w:type="textWrapping"/>
            </w:r>
            <w:r>
              <w:rPr>
                <w:rFonts w:hint="eastAsia" w:ascii="仿宋" w:hAnsi="仿宋" w:eastAsia="仿宋" w:cs="宋体"/>
                <w:kern w:val="0"/>
                <w:sz w:val="20"/>
                <w:szCs w:val="20"/>
              </w:rPr>
              <w:t>执行</w:t>
            </w:r>
            <w:r>
              <w:rPr>
                <w:rFonts w:ascii="仿宋" w:hAnsi="仿宋" w:eastAsia="仿宋" w:cs="宋体"/>
                <w:kern w:val="0"/>
                <w:sz w:val="20"/>
                <w:szCs w:val="20"/>
              </w:rPr>
              <w:br w:type="textWrapping"/>
            </w:r>
            <w:r>
              <w:rPr>
                <w:rFonts w:hint="eastAsia" w:ascii="仿宋" w:hAnsi="仿宋" w:eastAsia="仿宋" w:cs="宋体"/>
                <w:kern w:val="0"/>
                <w:sz w:val="20"/>
                <w:szCs w:val="20"/>
              </w:rPr>
              <w:t>情况</w:t>
            </w:r>
            <w:r>
              <w:rPr>
                <w:rFonts w:ascii="仿宋" w:hAnsi="仿宋" w:eastAsia="仿宋" w:cs="宋体"/>
                <w:kern w:val="0"/>
                <w:sz w:val="20"/>
                <w:szCs w:val="20"/>
              </w:rPr>
              <w:br w:type="textWrapping"/>
            </w:r>
            <w:r>
              <w:rPr>
                <w:rFonts w:hint="eastAsia" w:ascii="仿宋" w:hAnsi="仿宋" w:eastAsia="仿宋"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宋体"/>
                <w:kern w:val="0"/>
                <w:sz w:val="20"/>
                <w:szCs w:val="20"/>
              </w:rPr>
            </w:pPr>
            <w:r>
              <w:rPr>
                <w:rFonts w:ascii="仿宋" w:hAnsi="仿宋" w:eastAsia="仿宋" w:cs="宋体"/>
                <w:kern w:val="0"/>
                <w:sz w:val="20"/>
                <w:szCs w:val="20"/>
              </w:rPr>
              <w:t xml:space="preserve"> </w:t>
            </w:r>
            <w:r>
              <w:rPr>
                <w:rFonts w:hint="eastAsia" w:ascii="仿宋" w:hAnsi="仿宋" w:eastAsia="仿宋"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　</w:t>
            </w:r>
            <w:r>
              <w:rPr>
                <w:rFonts w:ascii="仿宋" w:hAnsi="仿宋" w:eastAsia="仿宋" w:cs="宋体"/>
                <w:kern w:val="0"/>
                <w:sz w:val="20"/>
                <w:szCs w:val="20"/>
              </w:rPr>
              <w:t>61.3</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宋体"/>
                <w:kern w:val="0"/>
                <w:sz w:val="20"/>
                <w:szCs w:val="20"/>
              </w:rPr>
            </w:pPr>
            <w:r>
              <w:rPr>
                <w:rFonts w:ascii="仿宋" w:hAnsi="仿宋" w:eastAsia="仿宋" w:cs="宋体"/>
                <w:kern w:val="0"/>
                <w:sz w:val="20"/>
                <w:szCs w:val="20"/>
              </w:rPr>
              <w:t xml:space="preserve"> </w:t>
            </w:r>
            <w:r>
              <w:rPr>
                <w:rFonts w:hint="eastAsia" w:ascii="仿宋" w:hAnsi="仿宋" w:eastAsia="仿宋"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宋体"/>
                <w:kern w:val="0"/>
                <w:sz w:val="20"/>
                <w:szCs w:val="20"/>
              </w:rPr>
            </w:pPr>
            <w:r>
              <w:rPr>
                <w:rFonts w:ascii="仿宋" w:hAnsi="仿宋" w:eastAsia="仿宋" w:cs="宋体"/>
                <w:kern w:val="0"/>
                <w:sz w:val="20"/>
                <w:szCs w:val="20"/>
              </w:rPr>
              <w:t>28.97</w:t>
            </w:r>
            <w:r>
              <w:rPr>
                <w:rFonts w:hint="eastAsia" w:ascii="仿宋" w:hAnsi="仿宋" w:eastAsia="仿宋"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宋体"/>
                <w:kern w:val="0"/>
                <w:sz w:val="20"/>
                <w:szCs w:val="20"/>
              </w:rPr>
            </w:pPr>
            <w:r>
              <w:rPr>
                <w:rFonts w:hint="eastAsia" w:ascii="仿宋" w:hAnsi="仿宋" w:eastAsia="仿宋"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　</w:t>
            </w:r>
            <w:r>
              <w:rPr>
                <w:rFonts w:ascii="仿宋" w:hAnsi="仿宋" w:eastAsia="仿宋" w:cs="宋体"/>
                <w:kern w:val="0"/>
                <w:sz w:val="20"/>
                <w:szCs w:val="20"/>
              </w:rPr>
              <w:t>61.3</w:t>
            </w:r>
          </w:p>
        </w:tc>
        <w:tc>
          <w:tcPr>
            <w:tcW w:w="2060" w:type="dxa"/>
            <w:tcBorders>
              <w:top w:val="nil"/>
              <w:left w:val="nil"/>
              <w:bottom w:val="nil"/>
              <w:right w:val="single" w:color="auto" w:sz="4" w:space="0"/>
            </w:tcBorders>
            <w:vAlign w:val="center"/>
          </w:tcPr>
          <w:p>
            <w:pPr>
              <w:widowControl/>
              <w:jc w:val="right"/>
              <w:rPr>
                <w:rFonts w:ascii="仿宋" w:hAnsi="仿宋" w:eastAsia="仿宋" w:cs="宋体"/>
                <w:kern w:val="0"/>
                <w:sz w:val="20"/>
                <w:szCs w:val="20"/>
              </w:rPr>
            </w:pPr>
            <w:r>
              <w:rPr>
                <w:rFonts w:hint="eastAsia" w:ascii="仿宋" w:hAnsi="仿宋" w:eastAsia="仿宋"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宋体"/>
                <w:kern w:val="0"/>
                <w:sz w:val="20"/>
                <w:szCs w:val="20"/>
              </w:rPr>
            </w:pPr>
            <w:r>
              <w:rPr>
                <w:rFonts w:ascii="仿宋" w:hAnsi="仿宋" w:eastAsia="仿宋" w:cs="宋体"/>
                <w:kern w:val="0"/>
                <w:sz w:val="20"/>
                <w:szCs w:val="20"/>
              </w:rPr>
              <w:t>28.97</w:t>
            </w:r>
            <w:r>
              <w:rPr>
                <w:rFonts w:hint="eastAsia" w:ascii="仿宋" w:hAnsi="仿宋" w:eastAsia="仿宋"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宋体"/>
                <w:kern w:val="0"/>
                <w:sz w:val="20"/>
                <w:szCs w:val="20"/>
              </w:rPr>
            </w:pPr>
            <w:r>
              <w:rPr>
                <w:rFonts w:hint="eastAsia" w:ascii="仿宋" w:hAnsi="仿宋" w:eastAsia="仿宋"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　</w:t>
            </w:r>
            <w:r>
              <w:rPr>
                <w:rFonts w:ascii="仿宋" w:hAnsi="仿宋" w:eastAsia="仿宋" w:cs="宋体"/>
                <w:kern w:val="0"/>
                <w:sz w:val="20"/>
                <w:szCs w:val="20"/>
              </w:rPr>
              <w:t>0</w:t>
            </w:r>
          </w:p>
        </w:tc>
        <w:tc>
          <w:tcPr>
            <w:tcW w:w="2060" w:type="dxa"/>
            <w:tcBorders>
              <w:top w:val="single" w:color="auto" w:sz="4" w:space="0"/>
              <w:left w:val="nil"/>
              <w:bottom w:val="nil"/>
              <w:right w:val="single" w:color="auto" w:sz="4" w:space="0"/>
            </w:tcBorders>
            <w:vAlign w:val="center"/>
          </w:tcPr>
          <w:p>
            <w:pPr>
              <w:widowControl/>
              <w:jc w:val="right"/>
              <w:rPr>
                <w:rFonts w:ascii="仿宋" w:hAnsi="仿宋" w:eastAsia="仿宋" w:cs="宋体"/>
                <w:kern w:val="0"/>
                <w:sz w:val="20"/>
                <w:szCs w:val="20"/>
              </w:rPr>
            </w:pPr>
            <w:r>
              <w:rPr>
                <w:rFonts w:hint="eastAsia" w:ascii="仿宋" w:hAnsi="仿宋" w:eastAsia="仿宋"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宋体"/>
                <w:kern w:val="0"/>
                <w:sz w:val="20"/>
                <w:szCs w:val="20"/>
              </w:rPr>
            </w:pPr>
            <w:r>
              <w:rPr>
                <w:rFonts w:ascii="仿宋" w:hAnsi="仿宋" w:eastAsia="仿宋" w:cs="宋体"/>
                <w:kern w:val="0"/>
                <w:sz w:val="20"/>
                <w:szCs w:val="20"/>
              </w:rPr>
              <w:t>0</w:t>
            </w:r>
            <w:r>
              <w:rPr>
                <w:rFonts w:hint="eastAsia" w:ascii="仿宋" w:hAnsi="仿宋" w:eastAsia="仿宋"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年度</w:t>
            </w:r>
            <w:r>
              <w:rPr>
                <w:rFonts w:ascii="仿宋" w:hAnsi="仿宋" w:eastAsia="仿宋" w:cs="宋体"/>
                <w:kern w:val="0"/>
                <w:sz w:val="20"/>
                <w:szCs w:val="20"/>
              </w:rPr>
              <w:br w:type="textWrapping"/>
            </w:r>
            <w:r>
              <w:rPr>
                <w:rFonts w:hint="eastAsia" w:ascii="仿宋" w:hAnsi="仿宋" w:eastAsia="仿宋" w:cs="宋体"/>
                <w:kern w:val="0"/>
                <w:sz w:val="20"/>
                <w:szCs w:val="20"/>
              </w:rPr>
              <w:t>目标</w:t>
            </w:r>
            <w:r>
              <w:rPr>
                <w:rFonts w:ascii="仿宋" w:hAnsi="仿宋" w:eastAsia="仿宋" w:cs="宋体"/>
                <w:kern w:val="0"/>
                <w:sz w:val="20"/>
                <w:szCs w:val="20"/>
              </w:rPr>
              <w:br w:type="textWrapping"/>
            </w:r>
            <w:r>
              <w:rPr>
                <w:rFonts w:hint="eastAsia" w:ascii="仿宋" w:hAnsi="仿宋" w:eastAsia="仿宋" w:cs="宋体"/>
                <w:kern w:val="0"/>
                <w:sz w:val="20"/>
                <w:szCs w:val="20"/>
              </w:rPr>
              <w:t>完成</w:t>
            </w:r>
            <w:r>
              <w:rPr>
                <w:rFonts w:ascii="仿宋" w:hAnsi="仿宋" w:eastAsia="仿宋" w:cs="宋体"/>
                <w:kern w:val="0"/>
                <w:sz w:val="20"/>
                <w:szCs w:val="20"/>
              </w:rPr>
              <w:br w:type="textWrapping"/>
            </w:r>
            <w:r>
              <w:rPr>
                <w:rFonts w:hint="eastAsia" w:ascii="仿宋" w:hAnsi="仿宋" w:eastAsia="仿宋"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numPr>
                <w:ilvl w:val="0"/>
                <w:numId w:val="1"/>
              </w:numPr>
              <w:jc w:val="left"/>
              <w:rPr>
                <w:rFonts w:ascii="仿宋" w:hAnsi="仿宋" w:eastAsia="仿宋" w:cs="宋体"/>
                <w:kern w:val="0"/>
                <w:sz w:val="20"/>
                <w:szCs w:val="20"/>
              </w:rPr>
            </w:pPr>
            <w:r>
              <w:rPr>
                <w:rFonts w:hint="eastAsia" w:ascii="仿宋" w:hAnsi="仿宋" w:eastAsia="仿宋" w:cs="宋体"/>
                <w:kern w:val="0"/>
                <w:sz w:val="20"/>
                <w:szCs w:val="20"/>
              </w:rPr>
              <w:t>聘请编辑人员按进度做好《巴音郭楞州志》编目的编修工作。</w:t>
            </w:r>
          </w:p>
          <w:p>
            <w:pPr>
              <w:widowControl/>
              <w:numPr>
                <w:ilvl w:val="0"/>
                <w:numId w:val="1"/>
              </w:numPr>
              <w:jc w:val="left"/>
              <w:rPr>
                <w:rFonts w:ascii="仿宋" w:hAnsi="仿宋" w:eastAsia="仿宋" w:cs="宋体"/>
                <w:kern w:val="0"/>
                <w:sz w:val="20"/>
                <w:szCs w:val="20"/>
              </w:rPr>
            </w:pPr>
            <w:r>
              <w:rPr>
                <w:rFonts w:hint="eastAsia" w:ascii="仿宋" w:hAnsi="仿宋" w:eastAsia="仿宋" w:cs="宋体"/>
                <w:kern w:val="0"/>
                <w:sz w:val="20"/>
                <w:szCs w:val="20"/>
              </w:rPr>
              <w:t>巴音郭楞年鉴及巴音郭楞党委工作纪事印刷费。</w:t>
            </w:r>
          </w:p>
        </w:tc>
        <w:tc>
          <w:tcPr>
            <w:tcW w:w="3840" w:type="dxa"/>
            <w:gridSpan w:val="2"/>
            <w:tcBorders>
              <w:top w:val="single" w:color="auto" w:sz="4" w:space="0"/>
              <w:left w:val="nil"/>
              <w:bottom w:val="single" w:color="auto" w:sz="4" w:space="0"/>
              <w:right w:val="single" w:color="000000" w:sz="4" w:space="0"/>
            </w:tcBorders>
          </w:tcPr>
          <w:p>
            <w:pPr>
              <w:widowControl/>
              <w:numPr>
                <w:ilvl w:val="0"/>
                <w:numId w:val="2"/>
              </w:numPr>
              <w:jc w:val="left"/>
              <w:rPr>
                <w:rFonts w:ascii="仿宋" w:hAnsi="仿宋" w:eastAsia="仿宋" w:cs="宋体"/>
                <w:kern w:val="0"/>
                <w:sz w:val="20"/>
                <w:szCs w:val="20"/>
              </w:rPr>
            </w:pPr>
            <w:r>
              <w:rPr>
                <w:rFonts w:hint="eastAsia" w:ascii="仿宋" w:hAnsi="仿宋" w:eastAsia="仿宋" w:cs="宋体"/>
                <w:kern w:val="0"/>
                <w:sz w:val="20"/>
                <w:szCs w:val="20"/>
              </w:rPr>
              <w:t>聘请</w:t>
            </w:r>
            <w:r>
              <w:rPr>
                <w:rFonts w:ascii="仿宋" w:hAnsi="仿宋" w:eastAsia="仿宋" w:cs="宋体"/>
                <w:kern w:val="0"/>
                <w:sz w:val="20"/>
                <w:szCs w:val="20"/>
              </w:rPr>
              <w:t>2</w:t>
            </w:r>
            <w:r>
              <w:rPr>
                <w:rFonts w:hint="eastAsia" w:ascii="仿宋" w:hAnsi="仿宋" w:eastAsia="仿宋" w:cs="宋体"/>
                <w:kern w:val="0"/>
                <w:sz w:val="20"/>
                <w:szCs w:val="20"/>
              </w:rPr>
              <w:t>名编辑人员负责做好州志编目的编修工作，保证州志工作进度有序进展。</w:t>
            </w:r>
          </w:p>
          <w:p>
            <w:pPr>
              <w:widowControl/>
              <w:jc w:val="left"/>
              <w:rPr>
                <w:rFonts w:ascii="仿宋" w:hAnsi="仿宋" w:eastAsia="仿宋" w:cs="宋体"/>
                <w:kern w:val="0"/>
                <w:sz w:val="20"/>
                <w:szCs w:val="20"/>
              </w:rPr>
            </w:pPr>
            <w:r>
              <w:rPr>
                <w:rFonts w:ascii="仿宋" w:hAnsi="仿宋" w:eastAsia="仿宋" w:cs="宋体"/>
                <w:kern w:val="0"/>
                <w:sz w:val="20"/>
                <w:szCs w:val="20"/>
              </w:rPr>
              <w:t>2</w:t>
            </w:r>
            <w:r>
              <w:rPr>
                <w:rFonts w:hint="eastAsia" w:ascii="仿宋" w:hAnsi="仿宋" w:eastAsia="仿宋" w:cs="宋体"/>
                <w:kern w:val="0"/>
                <w:sz w:val="20"/>
                <w:szCs w:val="20"/>
              </w:rPr>
              <w:t>、向自治区地方志编委会支付部分志书的审读费和排版费。</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年度</w:t>
            </w:r>
            <w:r>
              <w:rPr>
                <w:rFonts w:ascii="仿宋" w:hAnsi="仿宋" w:eastAsia="仿宋" w:cs="宋体"/>
                <w:kern w:val="0"/>
                <w:sz w:val="20"/>
                <w:szCs w:val="20"/>
              </w:rPr>
              <w:br w:type="textWrapping"/>
            </w:r>
            <w:r>
              <w:rPr>
                <w:rFonts w:hint="eastAsia" w:ascii="仿宋" w:hAnsi="仿宋" w:eastAsia="仿宋" w:cs="宋体"/>
                <w:kern w:val="0"/>
                <w:sz w:val="20"/>
                <w:szCs w:val="20"/>
              </w:rPr>
              <w:t>绩效</w:t>
            </w:r>
            <w:r>
              <w:rPr>
                <w:rFonts w:ascii="仿宋" w:hAnsi="仿宋" w:eastAsia="仿宋" w:cs="宋体"/>
                <w:kern w:val="0"/>
                <w:sz w:val="20"/>
                <w:szCs w:val="20"/>
              </w:rPr>
              <w:br w:type="textWrapping"/>
            </w:r>
            <w:r>
              <w:rPr>
                <w:rFonts w:hint="eastAsia" w:ascii="仿宋" w:hAnsi="仿宋" w:eastAsia="仿宋" w:cs="宋体"/>
                <w:kern w:val="0"/>
                <w:sz w:val="20"/>
                <w:szCs w:val="20"/>
              </w:rPr>
              <w:t>指标</w:t>
            </w:r>
            <w:r>
              <w:rPr>
                <w:rFonts w:ascii="仿宋" w:hAnsi="仿宋" w:eastAsia="仿宋" w:cs="宋体"/>
                <w:kern w:val="0"/>
                <w:sz w:val="20"/>
                <w:szCs w:val="20"/>
              </w:rPr>
              <w:br w:type="textWrapping"/>
            </w:r>
            <w:r>
              <w:rPr>
                <w:rFonts w:hint="eastAsia" w:ascii="仿宋" w:hAnsi="仿宋" w:eastAsia="仿宋" w:cs="宋体"/>
                <w:kern w:val="0"/>
                <w:sz w:val="20"/>
                <w:szCs w:val="20"/>
              </w:rPr>
              <w:t>完成</w:t>
            </w:r>
            <w:r>
              <w:rPr>
                <w:rFonts w:ascii="仿宋" w:hAnsi="仿宋" w:eastAsia="仿宋" w:cs="宋体"/>
                <w:kern w:val="0"/>
                <w:sz w:val="20"/>
                <w:szCs w:val="20"/>
              </w:rPr>
              <w:br w:type="textWrapping"/>
            </w:r>
            <w:r>
              <w:rPr>
                <w:rFonts w:hint="eastAsia" w:ascii="仿宋" w:hAnsi="仿宋" w:eastAsia="仿宋"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仿宋" w:hAnsi="仿宋" w:eastAsia="仿宋" w:cs="宋体"/>
                <w:kern w:val="0"/>
                <w:sz w:val="20"/>
                <w:szCs w:val="20"/>
              </w:rPr>
            </w:pPr>
            <w:r>
              <w:rPr>
                <w:rFonts w:hint="eastAsia" w:ascii="仿宋" w:hAnsi="仿宋" w:eastAsia="仿宋" w:cs="宋体"/>
                <w:kern w:val="0"/>
                <w:sz w:val="20"/>
                <w:szCs w:val="20"/>
              </w:rPr>
              <w:t>聘用</w:t>
            </w:r>
            <w:r>
              <w:rPr>
                <w:rFonts w:ascii="仿宋" w:hAnsi="仿宋" w:eastAsia="仿宋" w:cs="宋体"/>
                <w:kern w:val="0"/>
                <w:sz w:val="20"/>
                <w:szCs w:val="20"/>
              </w:rPr>
              <w:t>编辑人员</w:t>
            </w:r>
          </w:p>
        </w:tc>
        <w:tc>
          <w:tcPr>
            <w:tcW w:w="2060" w:type="dxa"/>
            <w:tcBorders>
              <w:top w:val="nil"/>
              <w:left w:val="nil"/>
              <w:bottom w:val="single" w:color="auto" w:sz="4" w:space="0"/>
              <w:right w:val="single" w:color="auto" w:sz="4" w:space="0"/>
            </w:tcBorders>
            <w:vAlign w:val="center"/>
          </w:tcPr>
          <w:p>
            <w:pPr>
              <w:widowControl/>
              <w:jc w:val="center"/>
              <w:rPr>
                <w:rFonts w:hint="eastAsia" w:ascii="仿宋" w:hAnsi="仿宋" w:eastAsia="仿宋" w:cs="宋体"/>
                <w:kern w:val="0"/>
                <w:sz w:val="20"/>
                <w:szCs w:val="20"/>
              </w:rPr>
            </w:pPr>
            <w:r>
              <w:rPr>
                <w:rFonts w:hint="eastAsia" w:ascii="仿宋" w:hAnsi="仿宋" w:eastAsia="仿宋" w:cs="宋体"/>
                <w:kern w:val="0"/>
                <w:sz w:val="20"/>
                <w:szCs w:val="20"/>
              </w:rPr>
              <w:t>=</w:t>
            </w:r>
            <w:r>
              <w:rPr>
                <w:rFonts w:ascii="仿宋" w:hAnsi="仿宋" w:eastAsia="仿宋" w:cs="宋体"/>
                <w:kern w:val="0"/>
                <w:sz w:val="20"/>
                <w:szCs w:val="20"/>
              </w:rPr>
              <w:t>2</w:t>
            </w:r>
            <w:r>
              <w:rPr>
                <w:rFonts w:hint="eastAsia" w:ascii="仿宋" w:hAnsi="仿宋" w:eastAsia="仿宋" w:cs="宋体"/>
                <w:kern w:val="0"/>
                <w:sz w:val="20"/>
                <w:szCs w:val="20"/>
              </w:rPr>
              <w:t>名</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2名</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仿宋" w:hAnsi="仿宋" w:eastAsia="仿宋" w:cs="宋体"/>
                <w:kern w:val="0"/>
                <w:sz w:val="20"/>
                <w:szCs w:val="20"/>
              </w:rPr>
            </w:pPr>
            <w:r>
              <w:rPr>
                <w:rFonts w:hint="eastAsia" w:ascii="仿宋" w:hAnsi="仿宋" w:eastAsia="仿宋" w:cs="宋体"/>
                <w:kern w:val="0"/>
                <w:sz w:val="20"/>
                <w:szCs w:val="20"/>
              </w:rPr>
              <w:t>申请书号</w:t>
            </w:r>
          </w:p>
        </w:tc>
        <w:tc>
          <w:tcPr>
            <w:tcW w:w="2060" w:type="dxa"/>
            <w:tcBorders>
              <w:top w:val="nil"/>
              <w:left w:val="nil"/>
              <w:bottom w:val="single" w:color="auto" w:sz="4" w:space="0"/>
              <w:right w:val="single" w:color="auto" w:sz="4" w:space="0"/>
            </w:tcBorders>
            <w:vAlign w:val="center"/>
          </w:tcPr>
          <w:p>
            <w:pPr>
              <w:widowControl/>
              <w:jc w:val="center"/>
              <w:rPr>
                <w:rFonts w:hint="eastAsia" w:ascii="仿宋" w:hAnsi="仿宋" w:eastAsia="仿宋" w:cs="宋体"/>
                <w:kern w:val="0"/>
                <w:sz w:val="20"/>
                <w:szCs w:val="20"/>
              </w:rPr>
            </w:pPr>
            <w:r>
              <w:rPr>
                <w:rFonts w:hint="eastAsia" w:ascii="仿宋" w:hAnsi="仿宋" w:eastAsia="仿宋" w:cs="宋体"/>
                <w:kern w:val="0"/>
                <w:sz w:val="20"/>
                <w:szCs w:val="20"/>
              </w:rPr>
              <w:t>=</w:t>
            </w:r>
            <w:r>
              <w:rPr>
                <w:rFonts w:ascii="仿宋" w:hAnsi="仿宋" w:eastAsia="仿宋" w:cs="宋体"/>
                <w:kern w:val="0"/>
                <w:sz w:val="20"/>
                <w:szCs w:val="20"/>
              </w:rPr>
              <w:t>2</w:t>
            </w:r>
            <w:r>
              <w:rPr>
                <w:rFonts w:hint="eastAsia" w:ascii="仿宋" w:hAnsi="仿宋" w:eastAsia="仿宋" w:cs="宋体"/>
                <w:kern w:val="0"/>
                <w:sz w:val="20"/>
                <w:szCs w:val="20"/>
              </w:rPr>
              <w:t>个</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2个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仿宋" w:hAnsi="仿宋" w:eastAsia="仿宋" w:cs="宋体"/>
                <w:kern w:val="0"/>
                <w:sz w:val="20"/>
                <w:szCs w:val="20"/>
              </w:rPr>
            </w:pPr>
            <w:r>
              <w:rPr>
                <w:rFonts w:hint="eastAsia" w:ascii="仿宋" w:hAnsi="仿宋" w:eastAsia="仿宋" w:cs="宋体"/>
                <w:kern w:val="0"/>
                <w:sz w:val="20"/>
                <w:szCs w:val="20"/>
              </w:rPr>
              <w:t>评审</w:t>
            </w:r>
            <w:r>
              <w:rPr>
                <w:rFonts w:ascii="仿宋" w:hAnsi="仿宋" w:eastAsia="仿宋" w:cs="宋体"/>
                <w:kern w:val="0"/>
                <w:sz w:val="20"/>
                <w:szCs w:val="20"/>
              </w:rPr>
              <w:t>合格率</w:t>
            </w:r>
          </w:p>
        </w:tc>
        <w:tc>
          <w:tcPr>
            <w:tcW w:w="2060" w:type="dxa"/>
            <w:tcBorders>
              <w:top w:val="nil"/>
              <w:left w:val="nil"/>
              <w:bottom w:val="single" w:color="auto"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w:t>
            </w:r>
            <w:r>
              <w:rPr>
                <w:rFonts w:ascii="仿宋" w:hAnsi="仿宋" w:eastAsia="仿宋"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100</w:t>
            </w:r>
            <w:r>
              <w:rPr>
                <w:rFonts w:ascii="仿宋" w:hAnsi="仿宋" w:eastAsia="仿宋" w:cs="宋体"/>
                <w:kern w:val="0"/>
                <w:sz w:val="20"/>
                <w:szCs w:val="20"/>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仿宋" w:hAnsi="仿宋" w:eastAsia="仿宋" w:cs="宋体"/>
                <w:kern w:val="0"/>
                <w:sz w:val="20"/>
                <w:szCs w:val="20"/>
              </w:rPr>
            </w:pPr>
            <w:r>
              <w:rPr>
                <w:rFonts w:hint="eastAsia" w:ascii="仿宋" w:hAnsi="仿宋" w:eastAsia="仿宋" w:cs="宋体"/>
                <w:kern w:val="0"/>
                <w:sz w:val="20"/>
                <w:szCs w:val="20"/>
              </w:rPr>
              <w:t>项目完成</w:t>
            </w:r>
            <w:r>
              <w:rPr>
                <w:rFonts w:ascii="仿宋" w:hAnsi="仿宋" w:eastAsia="仿宋" w:cs="宋体"/>
                <w:kern w:val="0"/>
                <w:sz w:val="20"/>
                <w:szCs w:val="20"/>
              </w:rPr>
              <w:t>时间</w:t>
            </w:r>
          </w:p>
        </w:tc>
        <w:tc>
          <w:tcPr>
            <w:tcW w:w="2060" w:type="dxa"/>
            <w:tcBorders>
              <w:top w:val="nil"/>
              <w:left w:val="nil"/>
              <w:bottom w:val="single" w:color="auto" w:sz="4" w:space="0"/>
              <w:right w:val="single" w:color="auto" w:sz="4" w:space="0"/>
            </w:tcBorders>
            <w:vAlign w:val="center"/>
          </w:tcPr>
          <w:p>
            <w:pPr>
              <w:widowControl/>
              <w:jc w:val="center"/>
              <w:rPr>
                <w:rFonts w:hint="eastAsia" w:ascii="仿宋" w:hAnsi="仿宋" w:eastAsia="仿宋" w:cs="宋体"/>
                <w:kern w:val="0"/>
                <w:sz w:val="20"/>
                <w:szCs w:val="20"/>
              </w:rPr>
            </w:pPr>
            <w:r>
              <w:rPr>
                <w:rFonts w:hint="eastAsia" w:ascii="仿宋" w:hAnsi="仿宋" w:eastAsia="仿宋" w:cs="宋体"/>
                <w:kern w:val="0"/>
                <w:sz w:val="20"/>
                <w:szCs w:val="20"/>
              </w:rPr>
              <w:t>2018年12月31日</w:t>
            </w:r>
            <w:r>
              <w:rPr>
                <w:rFonts w:ascii="仿宋" w:hAnsi="仿宋" w:eastAsia="仿宋" w:cs="宋体"/>
                <w:kern w:val="0"/>
                <w:sz w:val="20"/>
                <w:szCs w:val="20"/>
              </w:rPr>
              <w:t>前</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2018年12月31日</w:t>
            </w:r>
            <w:r>
              <w:rPr>
                <w:rFonts w:ascii="仿宋" w:hAnsi="仿宋" w:eastAsia="仿宋" w:cs="宋体"/>
                <w:kern w:val="0"/>
                <w:sz w:val="20"/>
                <w:szCs w:val="20"/>
              </w:rPr>
              <w:t>前</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仿宋" w:hAnsi="仿宋" w:eastAsia="仿宋" w:cs="宋体"/>
                <w:kern w:val="0"/>
                <w:sz w:val="20"/>
                <w:szCs w:val="20"/>
              </w:rPr>
            </w:pPr>
            <w:r>
              <w:rPr>
                <w:rFonts w:hint="eastAsia" w:ascii="仿宋" w:hAnsi="仿宋" w:eastAsia="仿宋" w:cs="宋体"/>
                <w:kern w:val="0"/>
                <w:sz w:val="20"/>
                <w:szCs w:val="20"/>
              </w:rPr>
              <w:t>评审费</w:t>
            </w:r>
            <w:r>
              <w:rPr>
                <w:rFonts w:ascii="仿宋" w:hAnsi="仿宋" w:eastAsia="仿宋" w:cs="宋体"/>
                <w:kern w:val="0"/>
                <w:sz w:val="20"/>
                <w:szCs w:val="20"/>
              </w:rPr>
              <w:t>、编辑人员</w:t>
            </w:r>
            <w:r>
              <w:rPr>
                <w:rFonts w:hint="eastAsia" w:ascii="仿宋" w:hAnsi="仿宋" w:eastAsia="仿宋" w:cs="宋体"/>
                <w:kern w:val="0"/>
                <w:sz w:val="20"/>
                <w:szCs w:val="20"/>
              </w:rPr>
              <w:t>劳务费</w:t>
            </w:r>
          </w:p>
        </w:tc>
        <w:tc>
          <w:tcPr>
            <w:tcW w:w="2060" w:type="dxa"/>
            <w:tcBorders>
              <w:top w:val="nil"/>
              <w:left w:val="nil"/>
              <w:bottom w:val="single" w:color="auto"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≤28.97万元</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28.97万元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社会效益</w:t>
            </w:r>
            <w:r>
              <w:rPr>
                <w:rFonts w:ascii="仿宋" w:hAnsi="仿宋" w:eastAsia="仿宋" w:cs="宋体"/>
                <w:kern w:val="0"/>
                <w:sz w:val="20"/>
                <w:szCs w:val="20"/>
              </w:rPr>
              <w:br w:type="textWrapping"/>
            </w:r>
            <w:r>
              <w:rPr>
                <w:rFonts w:hint="eastAsia" w:ascii="仿宋" w:hAnsi="仿宋" w:eastAsia="仿宋"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仿宋" w:hAnsi="仿宋" w:eastAsia="仿宋" w:cs="宋体"/>
                <w:kern w:val="0"/>
                <w:sz w:val="20"/>
                <w:szCs w:val="20"/>
              </w:rPr>
            </w:pPr>
            <w:r>
              <w:rPr>
                <w:rFonts w:hint="eastAsia" w:ascii="仿宋" w:hAnsi="仿宋" w:eastAsia="仿宋" w:cs="宋体"/>
                <w:kern w:val="0"/>
                <w:sz w:val="20"/>
                <w:szCs w:val="20"/>
              </w:rPr>
              <w:t>年鉴</w:t>
            </w:r>
            <w:r>
              <w:rPr>
                <w:rFonts w:ascii="仿宋" w:hAnsi="仿宋" w:eastAsia="仿宋" w:cs="宋体"/>
                <w:kern w:val="0"/>
                <w:sz w:val="20"/>
                <w:szCs w:val="20"/>
              </w:rPr>
              <w:t>及纪事</w:t>
            </w:r>
            <w:r>
              <w:rPr>
                <w:rFonts w:hint="eastAsia" w:ascii="仿宋" w:hAnsi="仿宋" w:eastAsia="仿宋" w:cs="宋体"/>
                <w:kern w:val="0"/>
                <w:sz w:val="20"/>
                <w:szCs w:val="20"/>
              </w:rPr>
              <w:t>育人</w:t>
            </w:r>
            <w:r>
              <w:rPr>
                <w:rFonts w:ascii="仿宋" w:hAnsi="仿宋" w:eastAsia="仿宋" w:cs="宋体"/>
                <w:kern w:val="0"/>
                <w:sz w:val="20"/>
                <w:szCs w:val="20"/>
              </w:rPr>
              <w:t>作用</w:t>
            </w:r>
          </w:p>
        </w:tc>
        <w:tc>
          <w:tcPr>
            <w:tcW w:w="2060" w:type="dxa"/>
            <w:tcBorders>
              <w:top w:val="nil"/>
              <w:left w:val="nil"/>
              <w:bottom w:val="single" w:color="auto" w:sz="4" w:space="0"/>
              <w:right w:val="single" w:color="auto" w:sz="4" w:space="0"/>
            </w:tcBorders>
            <w:vAlign w:val="center"/>
          </w:tcPr>
          <w:p>
            <w:pPr>
              <w:widowControl/>
              <w:jc w:val="center"/>
              <w:rPr>
                <w:rFonts w:hint="eastAsia" w:ascii="仿宋" w:hAnsi="仿宋" w:eastAsia="仿宋" w:cs="宋体"/>
                <w:kern w:val="0"/>
                <w:sz w:val="20"/>
                <w:szCs w:val="20"/>
              </w:rPr>
            </w:pPr>
            <w:r>
              <w:rPr>
                <w:rFonts w:hint="eastAsia" w:ascii="仿宋" w:hAnsi="仿宋" w:eastAsia="仿宋" w:cs="宋体"/>
                <w:kern w:val="0"/>
                <w:sz w:val="20"/>
                <w:szCs w:val="20"/>
              </w:rPr>
              <w:t>有所提升</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有所提升</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满意度</w:t>
            </w:r>
            <w:r>
              <w:rPr>
                <w:rFonts w:ascii="仿宋" w:hAnsi="仿宋" w:eastAsia="仿宋" w:cs="宋体"/>
                <w:kern w:val="0"/>
                <w:sz w:val="20"/>
                <w:szCs w:val="20"/>
              </w:rPr>
              <w:br w:type="textWrapping"/>
            </w:r>
            <w:r>
              <w:rPr>
                <w:rFonts w:hint="eastAsia" w:ascii="仿宋" w:hAnsi="仿宋" w:eastAsia="仿宋" w:cs="宋体"/>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仿宋" w:hAnsi="仿宋" w:eastAsia="仿宋" w:cs="宋体"/>
                <w:kern w:val="0"/>
                <w:sz w:val="20"/>
                <w:szCs w:val="20"/>
              </w:rPr>
            </w:pPr>
            <w:r>
              <w:rPr>
                <w:rFonts w:hint="eastAsia" w:ascii="仿宋" w:hAnsi="仿宋" w:eastAsia="仿宋" w:cs="宋体"/>
                <w:kern w:val="0"/>
                <w:sz w:val="20"/>
                <w:szCs w:val="20"/>
              </w:rPr>
              <w:t>群众满意度</w:t>
            </w:r>
          </w:p>
        </w:tc>
        <w:tc>
          <w:tcPr>
            <w:tcW w:w="2060" w:type="dxa"/>
            <w:tcBorders>
              <w:top w:val="nil"/>
              <w:left w:val="nil"/>
              <w:bottom w:val="single" w:color="auto"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≥90</w:t>
            </w:r>
            <w:r>
              <w:rPr>
                <w:rFonts w:ascii="仿宋" w:hAnsi="仿宋" w:eastAsia="仿宋" w:cs="宋体"/>
                <w:kern w:val="0"/>
                <w:sz w:val="20"/>
                <w:szCs w:val="20"/>
              </w:rPr>
              <w:t>%</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90</w:t>
            </w:r>
            <w:r>
              <w:rPr>
                <w:rFonts w:ascii="仿宋" w:hAnsi="仿宋" w:eastAsia="仿宋" w:cs="宋体"/>
                <w:kern w:val="0"/>
                <w:sz w:val="20"/>
                <w:szCs w:val="20"/>
              </w:rPr>
              <w:t>%</w:t>
            </w:r>
          </w:p>
        </w:tc>
      </w:tr>
    </w:tbl>
    <w:p>
      <w:pPr>
        <w:spacing w:line="540" w:lineRule="exact"/>
        <w:ind w:firstLine="567"/>
        <w:jc w:val="center"/>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
    <w:altName w:val="宋体"/>
    <w:panose1 w:val="02010609060101010101"/>
    <w:charset w:val="86"/>
    <w:family w:val="modern"/>
    <w:pitch w:val="default"/>
    <w:sig w:usb0="00000000" w:usb1="00000000" w:usb2="00000016" w:usb3="00000000" w:csb0="00040001" w:csb1="00000000"/>
  </w:font>
  <w:font w:name="MS Mincho">
    <w:panose1 w:val="02020609040205080304"/>
    <w:charset w:val="80"/>
    <w:family w:val="modern"/>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7</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96924"/>
    <w:multiLevelType w:val="multilevel"/>
    <w:tmpl w:val="05496924"/>
    <w:lvl w:ilvl="0" w:tentative="0">
      <w:start w:val="1"/>
      <w:numFmt w:val="decimal"/>
      <w:lvlText w:val="%1、"/>
      <w:lvlJc w:val="left"/>
      <w:pPr>
        <w:tabs>
          <w:tab w:val="left" w:pos="555"/>
        </w:tabs>
        <w:ind w:left="555" w:hanging="360"/>
      </w:pPr>
      <w:rPr>
        <w:rFonts w:hint="default" w:cs="Times New Roman"/>
      </w:rPr>
    </w:lvl>
    <w:lvl w:ilvl="1" w:tentative="0">
      <w:start w:val="1"/>
      <w:numFmt w:val="lowerLetter"/>
      <w:lvlText w:val="%2)"/>
      <w:lvlJc w:val="left"/>
      <w:pPr>
        <w:tabs>
          <w:tab w:val="left" w:pos="1035"/>
        </w:tabs>
        <w:ind w:left="1035" w:hanging="420"/>
      </w:pPr>
      <w:rPr>
        <w:rFonts w:cs="Times New Roman"/>
      </w:rPr>
    </w:lvl>
    <w:lvl w:ilvl="2" w:tentative="0">
      <w:start w:val="1"/>
      <w:numFmt w:val="lowerRoman"/>
      <w:lvlText w:val="%3."/>
      <w:lvlJc w:val="right"/>
      <w:pPr>
        <w:tabs>
          <w:tab w:val="left" w:pos="1455"/>
        </w:tabs>
        <w:ind w:left="1455" w:hanging="420"/>
      </w:pPr>
      <w:rPr>
        <w:rFonts w:cs="Times New Roman"/>
      </w:rPr>
    </w:lvl>
    <w:lvl w:ilvl="3" w:tentative="0">
      <w:start w:val="1"/>
      <w:numFmt w:val="decimal"/>
      <w:lvlText w:val="%4."/>
      <w:lvlJc w:val="left"/>
      <w:pPr>
        <w:tabs>
          <w:tab w:val="left" w:pos="1875"/>
        </w:tabs>
        <w:ind w:left="1875" w:hanging="420"/>
      </w:pPr>
      <w:rPr>
        <w:rFonts w:cs="Times New Roman"/>
      </w:rPr>
    </w:lvl>
    <w:lvl w:ilvl="4" w:tentative="0">
      <w:start w:val="1"/>
      <w:numFmt w:val="lowerLetter"/>
      <w:lvlText w:val="%5)"/>
      <w:lvlJc w:val="left"/>
      <w:pPr>
        <w:tabs>
          <w:tab w:val="left" w:pos="2295"/>
        </w:tabs>
        <w:ind w:left="2295" w:hanging="420"/>
      </w:pPr>
      <w:rPr>
        <w:rFonts w:cs="Times New Roman"/>
      </w:rPr>
    </w:lvl>
    <w:lvl w:ilvl="5" w:tentative="0">
      <w:start w:val="1"/>
      <w:numFmt w:val="lowerRoman"/>
      <w:lvlText w:val="%6."/>
      <w:lvlJc w:val="right"/>
      <w:pPr>
        <w:tabs>
          <w:tab w:val="left" w:pos="2715"/>
        </w:tabs>
        <w:ind w:left="2715" w:hanging="420"/>
      </w:pPr>
      <w:rPr>
        <w:rFonts w:cs="Times New Roman"/>
      </w:rPr>
    </w:lvl>
    <w:lvl w:ilvl="6" w:tentative="0">
      <w:start w:val="1"/>
      <w:numFmt w:val="decimal"/>
      <w:lvlText w:val="%7."/>
      <w:lvlJc w:val="left"/>
      <w:pPr>
        <w:tabs>
          <w:tab w:val="left" w:pos="3135"/>
        </w:tabs>
        <w:ind w:left="3135" w:hanging="420"/>
      </w:pPr>
      <w:rPr>
        <w:rFonts w:cs="Times New Roman"/>
      </w:rPr>
    </w:lvl>
    <w:lvl w:ilvl="7" w:tentative="0">
      <w:start w:val="1"/>
      <w:numFmt w:val="lowerLetter"/>
      <w:lvlText w:val="%8)"/>
      <w:lvlJc w:val="left"/>
      <w:pPr>
        <w:tabs>
          <w:tab w:val="left" w:pos="3555"/>
        </w:tabs>
        <w:ind w:left="3555" w:hanging="420"/>
      </w:pPr>
      <w:rPr>
        <w:rFonts w:cs="Times New Roman"/>
      </w:rPr>
    </w:lvl>
    <w:lvl w:ilvl="8" w:tentative="0">
      <w:start w:val="1"/>
      <w:numFmt w:val="lowerRoman"/>
      <w:lvlText w:val="%9."/>
      <w:lvlJc w:val="right"/>
      <w:pPr>
        <w:tabs>
          <w:tab w:val="left" w:pos="3975"/>
        </w:tabs>
        <w:ind w:left="3975" w:hanging="420"/>
      </w:pPr>
      <w:rPr>
        <w:rFonts w:cs="Times New Roman"/>
      </w:rPr>
    </w:lvl>
  </w:abstractNum>
  <w:abstractNum w:abstractNumId="1">
    <w:nsid w:val="66481D6A"/>
    <w:multiLevelType w:val="multilevel"/>
    <w:tmpl w:val="66481D6A"/>
    <w:lvl w:ilvl="0" w:tentative="0">
      <w:start w:val="1"/>
      <w:numFmt w:val="decimal"/>
      <w:lvlText w:val="%1、"/>
      <w:lvlJc w:val="left"/>
      <w:pPr>
        <w:tabs>
          <w:tab w:val="left" w:pos="360"/>
        </w:tabs>
        <w:ind w:left="360" w:hanging="360"/>
      </w:pPr>
      <w:rPr>
        <w:rFonts w:hint="default" w:hAnsi="Times New Roman"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157BF"/>
    <w:rsid w:val="00056465"/>
    <w:rsid w:val="00064FCB"/>
    <w:rsid w:val="000655E0"/>
    <w:rsid w:val="0007097C"/>
    <w:rsid w:val="00071D7C"/>
    <w:rsid w:val="00121AE4"/>
    <w:rsid w:val="001279E7"/>
    <w:rsid w:val="00146AAD"/>
    <w:rsid w:val="00154FF2"/>
    <w:rsid w:val="001B3A40"/>
    <w:rsid w:val="002126D5"/>
    <w:rsid w:val="00254575"/>
    <w:rsid w:val="002574E5"/>
    <w:rsid w:val="002578C6"/>
    <w:rsid w:val="002A608C"/>
    <w:rsid w:val="002B2B5C"/>
    <w:rsid w:val="003908B7"/>
    <w:rsid w:val="004366A8"/>
    <w:rsid w:val="0047169E"/>
    <w:rsid w:val="004B0B99"/>
    <w:rsid w:val="00502BA7"/>
    <w:rsid w:val="005162F1"/>
    <w:rsid w:val="00535153"/>
    <w:rsid w:val="00550F16"/>
    <w:rsid w:val="00554F82"/>
    <w:rsid w:val="0056390D"/>
    <w:rsid w:val="0057106A"/>
    <w:rsid w:val="005719B0"/>
    <w:rsid w:val="005B3387"/>
    <w:rsid w:val="005D10D6"/>
    <w:rsid w:val="005E5882"/>
    <w:rsid w:val="005F2956"/>
    <w:rsid w:val="00643782"/>
    <w:rsid w:val="00662D74"/>
    <w:rsid w:val="00666D03"/>
    <w:rsid w:val="00691838"/>
    <w:rsid w:val="00691D57"/>
    <w:rsid w:val="006A39AD"/>
    <w:rsid w:val="006E6BB4"/>
    <w:rsid w:val="00725159"/>
    <w:rsid w:val="00834D92"/>
    <w:rsid w:val="008543AA"/>
    <w:rsid w:val="00855E3A"/>
    <w:rsid w:val="008631EA"/>
    <w:rsid w:val="00922CB9"/>
    <w:rsid w:val="009C1C0A"/>
    <w:rsid w:val="009E5CD9"/>
    <w:rsid w:val="00A26421"/>
    <w:rsid w:val="00A26CBB"/>
    <w:rsid w:val="00A4293B"/>
    <w:rsid w:val="00A67D50"/>
    <w:rsid w:val="00A8691A"/>
    <w:rsid w:val="00A928A4"/>
    <w:rsid w:val="00AC1946"/>
    <w:rsid w:val="00AD0575"/>
    <w:rsid w:val="00B40063"/>
    <w:rsid w:val="00B41F61"/>
    <w:rsid w:val="00B7796A"/>
    <w:rsid w:val="00BA46E6"/>
    <w:rsid w:val="00BA4824"/>
    <w:rsid w:val="00BB1770"/>
    <w:rsid w:val="00C01FBB"/>
    <w:rsid w:val="00C02B76"/>
    <w:rsid w:val="00C2532C"/>
    <w:rsid w:val="00C336A1"/>
    <w:rsid w:val="00C56C72"/>
    <w:rsid w:val="00C84D51"/>
    <w:rsid w:val="00CA6457"/>
    <w:rsid w:val="00CC52D8"/>
    <w:rsid w:val="00CF331E"/>
    <w:rsid w:val="00D17F2E"/>
    <w:rsid w:val="00D30354"/>
    <w:rsid w:val="00D34067"/>
    <w:rsid w:val="00D3670E"/>
    <w:rsid w:val="00D73E93"/>
    <w:rsid w:val="00DC5636"/>
    <w:rsid w:val="00DF42A0"/>
    <w:rsid w:val="00E769FE"/>
    <w:rsid w:val="00E90DD1"/>
    <w:rsid w:val="00E9566A"/>
    <w:rsid w:val="00EA2AA3"/>
    <w:rsid w:val="00EA2CBE"/>
    <w:rsid w:val="00F32FEE"/>
    <w:rsid w:val="00F3718E"/>
    <w:rsid w:val="00FB0BCA"/>
    <w:rsid w:val="00FB10BB"/>
    <w:rsid w:val="00FB6D17"/>
    <w:rsid w:val="683F2BD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0" w:semiHidden="0" w:name="toc 1"/>
    <w:lsdException w:uiPriority="0" w:semiHidden="0" w:name="toc 2"/>
    <w:lsdException w:uiPriority="0" w:semiHidden="0" w:name="toc 3"/>
    <w:lsdException w:uiPriority="0" w:semiHidden="0" w:name="toc 4"/>
    <w:lsdException w:uiPriority="0" w:semiHidden="0" w:name="toc 5"/>
    <w:lsdException w:uiPriority="0" w:semiHidden="0" w:name="toc 6"/>
    <w:lsdException w:uiPriority="0" w:semiHidden="0" w:name="toc 7"/>
    <w:lsdException w:uiPriority="0" w:semiHidden="0" w:name="toc 8"/>
    <w:lsdException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6">
    <w:name w:val="Default Paragraph Font"/>
    <w:semiHidden/>
    <w:unhideWhenUsed/>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iPriority w:val="99"/>
    <w:rPr>
      <w:sz w:val="18"/>
      <w:szCs w:val="18"/>
    </w:rPr>
  </w:style>
  <w:style w:type="paragraph" w:styleId="12">
    <w:name w:val="footer"/>
    <w:basedOn w:val="1"/>
    <w:link w:val="44"/>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99"/>
    <w:pPr>
      <w:widowControl/>
      <w:spacing w:after="60"/>
      <w:jc w:val="center"/>
      <w:outlineLvl w:val="1"/>
    </w:pPr>
    <w:rPr>
      <w:rFonts w:ascii="Cambria" w:hAnsi="Cambria"/>
      <w:kern w:val="0"/>
      <w:sz w:val="24"/>
    </w:rPr>
  </w:style>
  <w:style w:type="paragraph" w:styleId="15">
    <w:name w:val="Title"/>
    <w:basedOn w:val="1"/>
    <w:next w:val="1"/>
    <w:link w:val="29"/>
    <w:qFormat/>
    <w:uiPriority w:val="99"/>
    <w:pPr>
      <w:widowControl/>
      <w:spacing w:before="240" w:after="60"/>
      <w:jc w:val="center"/>
      <w:outlineLvl w:val="0"/>
    </w:pPr>
    <w:rPr>
      <w:rFonts w:ascii="Cambria" w:hAnsi="Cambria"/>
      <w:b/>
      <w:bCs/>
      <w:kern w:val="28"/>
      <w:sz w:val="32"/>
      <w:szCs w:val="32"/>
    </w:rPr>
  </w:style>
  <w:style w:type="character" w:styleId="17">
    <w:name w:val="Strong"/>
    <w:basedOn w:val="16"/>
    <w:qFormat/>
    <w:uiPriority w:val="99"/>
    <w:rPr>
      <w:rFonts w:cs="Times New Roman"/>
      <w:b/>
      <w:bCs/>
    </w:rPr>
  </w:style>
  <w:style w:type="character" w:styleId="18">
    <w:name w:val="Emphasis"/>
    <w:basedOn w:val="16"/>
    <w:qFormat/>
    <w:uiPriority w:val="99"/>
    <w:rPr>
      <w:rFonts w:ascii="Calibri" w:hAnsi="Calibri" w:cs="Times New Roman"/>
      <w:b/>
      <w:i/>
      <w:iCs/>
    </w:rPr>
  </w:style>
  <w:style w:type="character" w:customStyle="1" w:styleId="20">
    <w:name w:val="标题 1 字符"/>
    <w:basedOn w:val="16"/>
    <w:link w:val="2"/>
    <w:qFormat/>
    <w:locked/>
    <w:uiPriority w:val="99"/>
    <w:rPr>
      <w:rFonts w:ascii="Cambria" w:hAnsi="Cambria" w:eastAsia="宋体" w:cs="Times New Roman"/>
      <w:b/>
      <w:bCs/>
      <w:kern w:val="32"/>
      <w:sz w:val="32"/>
      <w:szCs w:val="32"/>
    </w:rPr>
  </w:style>
  <w:style w:type="character" w:customStyle="1" w:styleId="21">
    <w:name w:val="标题 2 字符"/>
    <w:basedOn w:val="16"/>
    <w:link w:val="3"/>
    <w:semiHidden/>
    <w:locked/>
    <w:uiPriority w:val="99"/>
    <w:rPr>
      <w:rFonts w:ascii="Cambria" w:hAnsi="Cambria" w:eastAsia="宋体" w:cs="Times New Roman"/>
      <w:b/>
      <w:bCs/>
      <w:i/>
      <w:iCs/>
      <w:sz w:val="28"/>
      <w:szCs w:val="28"/>
    </w:rPr>
  </w:style>
  <w:style w:type="character" w:customStyle="1" w:styleId="22">
    <w:name w:val="标题 3 字符"/>
    <w:basedOn w:val="16"/>
    <w:link w:val="4"/>
    <w:semiHidden/>
    <w:locked/>
    <w:uiPriority w:val="99"/>
    <w:rPr>
      <w:rFonts w:ascii="Cambria" w:hAnsi="Cambria" w:eastAsia="宋体" w:cs="Times New Roman"/>
      <w:b/>
      <w:bCs/>
      <w:sz w:val="26"/>
      <w:szCs w:val="26"/>
    </w:rPr>
  </w:style>
  <w:style w:type="character" w:customStyle="1" w:styleId="23">
    <w:name w:val="标题 4 字符"/>
    <w:basedOn w:val="16"/>
    <w:link w:val="5"/>
    <w:semiHidden/>
    <w:locked/>
    <w:uiPriority w:val="99"/>
    <w:rPr>
      <w:rFonts w:cs="Times New Roman"/>
      <w:b/>
      <w:bCs/>
      <w:sz w:val="28"/>
      <w:szCs w:val="28"/>
    </w:rPr>
  </w:style>
  <w:style w:type="character" w:customStyle="1" w:styleId="24">
    <w:name w:val="标题 5 字符"/>
    <w:basedOn w:val="16"/>
    <w:link w:val="6"/>
    <w:semiHidden/>
    <w:locked/>
    <w:uiPriority w:val="99"/>
    <w:rPr>
      <w:rFonts w:cs="Times New Roman"/>
      <w:b/>
      <w:bCs/>
      <w:i/>
      <w:iCs/>
      <w:sz w:val="26"/>
      <w:szCs w:val="26"/>
    </w:rPr>
  </w:style>
  <w:style w:type="character" w:customStyle="1" w:styleId="25">
    <w:name w:val="标题 6 字符"/>
    <w:basedOn w:val="16"/>
    <w:link w:val="7"/>
    <w:semiHidden/>
    <w:qFormat/>
    <w:locked/>
    <w:uiPriority w:val="99"/>
    <w:rPr>
      <w:rFonts w:cs="Times New Roman"/>
      <w:b/>
      <w:bCs/>
    </w:rPr>
  </w:style>
  <w:style w:type="character" w:customStyle="1" w:styleId="26">
    <w:name w:val="标题 7 字符"/>
    <w:basedOn w:val="16"/>
    <w:link w:val="8"/>
    <w:semiHidden/>
    <w:qFormat/>
    <w:locked/>
    <w:uiPriority w:val="99"/>
    <w:rPr>
      <w:rFonts w:cs="Times New Roman"/>
      <w:sz w:val="24"/>
      <w:szCs w:val="24"/>
    </w:rPr>
  </w:style>
  <w:style w:type="character" w:customStyle="1" w:styleId="27">
    <w:name w:val="标题 8 字符"/>
    <w:basedOn w:val="16"/>
    <w:link w:val="9"/>
    <w:semiHidden/>
    <w:locked/>
    <w:uiPriority w:val="99"/>
    <w:rPr>
      <w:rFonts w:cs="Times New Roman"/>
      <w:i/>
      <w:iCs/>
      <w:sz w:val="24"/>
      <w:szCs w:val="24"/>
    </w:rPr>
  </w:style>
  <w:style w:type="character" w:customStyle="1" w:styleId="28">
    <w:name w:val="标题 9 字符"/>
    <w:basedOn w:val="16"/>
    <w:link w:val="10"/>
    <w:semiHidden/>
    <w:locked/>
    <w:uiPriority w:val="99"/>
    <w:rPr>
      <w:rFonts w:ascii="Cambria" w:hAnsi="Cambria" w:eastAsia="宋体" w:cs="Times New Roman"/>
    </w:rPr>
  </w:style>
  <w:style w:type="character" w:customStyle="1" w:styleId="29">
    <w:name w:val="标题 字符"/>
    <w:basedOn w:val="16"/>
    <w:link w:val="15"/>
    <w:locked/>
    <w:uiPriority w:val="99"/>
    <w:rPr>
      <w:rFonts w:ascii="Cambria" w:hAnsi="Cambria" w:eastAsia="宋体" w:cs="Times New Roman"/>
      <w:b/>
      <w:bCs/>
      <w:kern w:val="28"/>
      <w:sz w:val="32"/>
      <w:szCs w:val="32"/>
    </w:rPr>
  </w:style>
  <w:style w:type="character" w:customStyle="1" w:styleId="30">
    <w:name w:val="副标题 字符"/>
    <w:basedOn w:val="16"/>
    <w:link w:val="14"/>
    <w:locked/>
    <w:uiPriority w:val="99"/>
    <w:rPr>
      <w:rFonts w:ascii="Cambria" w:hAnsi="Cambria" w:eastAsia="宋体" w:cs="Times New Roman"/>
      <w:sz w:val="24"/>
      <w:szCs w:val="24"/>
    </w:rPr>
  </w:style>
  <w:style w:type="paragraph" w:styleId="31">
    <w:name w:val="No Spacing"/>
    <w:basedOn w:val="1"/>
    <w:qFormat/>
    <w:uiPriority w:val="99"/>
    <w:pPr>
      <w:widowControl/>
      <w:jc w:val="left"/>
    </w:pPr>
    <w:rPr>
      <w:rFonts w:ascii="Calibri" w:hAnsi="Calibri"/>
      <w:kern w:val="0"/>
      <w:sz w:val="24"/>
      <w:szCs w:val="32"/>
      <w:lang w:eastAsia="en-US"/>
    </w:rPr>
  </w:style>
  <w:style w:type="paragraph" w:styleId="32">
    <w:name w:val="List Paragraph"/>
    <w:basedOn w:val="1"/>
    <w:qFormat/>
    <w:uiPriority w:val="99"/>
    <w:pPr>
      <w:widowControl/>
      <w:ind w:left="720"/>
      <w:contextualSpacing/>
      <w:jc w:val="left"/>
    </w:pPr>
    <w:rPr>
      <w:rFonts w:ascii="Calibri" w:hAnsi="Calibri"/>
      <w:kern w:val="0"/>
      <w:sz w:val="24"/>
      <w:lang w:eastAsia="en-US"/>
    </w:rPr>
  </w:style>
  <w:style w:type="paragraph" w:styleId="33">
    <w:name w:val="Quote"/>
    <w:basedOn w:val="1"/>
    <w:next w:val="1"/>
    <w:link w:val="34"/>
    <w:qFormat/>
    <w:uiPriority w:val="99"/>
    <w:pPr>
      <w:widowControl/>
      <w:jc w:val="left"/>
    </w:pPr>
    <w:rPr>
      <w:rFonts w:ascii="Calibri" w:hAnsi="Calibri"/>
      <w:i/>
      <w:kern w:val="0"/>
      <w:sz w:val="24"/>
    </w:rPr>
  </w:style>
  <w:style w:type="character" w:customStyle="1" w:styleId="34">
    <w:name w:val="引用 字符"/>
    <w:basedOn w:val="16"/>
    <w:link w:val="33"/>
    <w:qFormat/>
    <w:locked/>
    <w:uiPriority w:val="99"/>
    <w:rPr>
      <w:rFonts w:cs="Times New Roman"/>
      <w:i/>
      <w:sz w:val="24"/>
      <w:szCs w:val="24"/>
    </w:rPr>
  </w:style>
  <w:style w:type="paragraph" w:styleId="35">
    <w:name w:val="Intense Quote"/>
    <w:basedOn w:val="1"/>
    <w:next w:val="1"/>
    <w:link w:val="36"/>
    <w:qFormat/>
    <w:uiPriority w:val="99"/>
    <w:pPr>
      <w:widowControl/>
      <w:ind w:left="720" w:right="720"/>
      <w:jc w:val="left"/>
    </w:pPr>
    <w:rPr>
      <w:rFonts w:ascii="Calibri" w:hAnsi="Calibri"/>
      <w:b/>
      <w:i/>
      <w:kern w:val="0"/>
      <w:sz w:val="24"/>
      <w:szCs w:val="22"/>
    </w:rPr>
  </w:style>
  <w:style w:type="character" w:customStyle="1" w:styleId="36">
    <w:name w:val="明显引用 字符"/>
    <w:basedOn w:val="16"/>
    <w:link w:val="35"/>
    <w:locked/>
    <w:uiPriority w:val="99"/>
    <w:rPr>
      <w:rFonts w:cs="Times New Roman"/>
      <w:b/>
      <w:i/>
      <w:sz w:val="24"/>
    </w:rPr>
  </w:style>
  <w:style w:type="character" w:customStyle="1" w:styleId="37">
    <w:name w:val="Subtle Emphasis"/>
    <w:basedOn w:val="16"/>
    <w:qFormat/>
    <w:uiPriority w:val="99"/>
    <w:rPr>
      <w:rFonts w:cs="Times New Roman"/>
      <w:i/>
      <w:color w:val="5A5A5A"/>
    </w:rPr>
  </w:style>
  <w:style w:type="character" w:customStyle="1" w:styleId="38">
    <w:name w:val="Intense Emphasis"/>
    <w:basedOn w:val="16"/>
    <w:qFormat/>
    <w:uiPriority w:val="99"/>
    <w:rPr>
      <w:rFonts w:cs="Times New Roman"/>
      <w:b/>
      <w:i/>
      <w:sz w:val="24"/>
      <w:szCs w:val="24"/>
      <w:u w:val="single"/>
    </w:rPr>
  </w:style>
  <w:style w:type="character" w:customStyle="1" w:styleId="39">
    <w:name w:val="Subtle Reference"/>
    <w:basedOn w:val="16"/>
    <w:qFormat/>
    <w:uiPriority w:val="99"/>
    <w:rPr>
      <w:rFonts w:cs="Times New Roman"/>
      <w:sz w:val="24"/>
      <w:szCs w:val="24"/>
      <w:u w:val="single"/>
    </w:rPr>
  </w:style>
  <w:style w:type="character" w:customStyle="1" w:styleId="40">
    <w:name w:val="Intense Reference"/>
    <w:basedOn w:val="16"/>
    <w:qFormat/>
    <w:uiPriority w:val="99"/>
    <w:rPr>
      <w:rFonts w:cs="Times New Roman"/>
      <w:b/>
      <w:sz w:val="24"/>
      <w:u w:val="single"/>
    </w:rPr>
  </w:style>
  <w:style w:type="character" w:customStyle="1" w:styleId="41">
    <w:name w:val="Book Title"/>
    <w:basedOn w:val="16"/>
    <w:qFormat/>
    <w:uiPriority w:val="99"/>
    <w:rPr>
      <w:rFonts w:ascii="Cambria" w:hAnsi="Cambria" w:eastAsia="宋体" w:cs="Times New Roman"/>
      <w:b/>
      <w:i/>
      <w:sz w:val="24"/>
      <w:szCs w:val="24"/>
    </w:rPr>
  </w:style>
  <w:style w:type="paragraph" w:customStyle="1" w:styleId="42">
    <w:name w:val="TOC Heading"/>
    <w:basedOn w:val="2"/>
    <w:next w:val="1"/>
    <w:qFormat/>
    <w:uiPriority w:val="99"/>
    <w:pPr>
      <w:outlineLvl w:val="9"/>
    </w:pPr>
    <w:rPr>
      <w:lang w:eastAsia="en-US"/>
    </w:rPr>
  </w:style>
  <w:style w:type="character" w:customStyle="1" w:styleId="43">
    <w:name w:val="页眉 字符"/>
    <w:basedOn w:val="16"/>
    <w:link w:val="13"/>
    <w:qFormat/>
    <w:locked/>
    <w:uiPriority w:val="99"/>
    <w:rPr>
      <w:rFonts w:ascii="Calibri" w:hAnsi="Calibri" w:eastAsia="宋体" w:cs="Times New Roman"/>
      <w:kern w:val="2"/>
      <w:sz w:val="18"/>
      <w:szCs w:val="18"/>
    </w:rPr>
  </w:style>
  <w:style w:type="character" w:customStyle="1" w:styleId="44">
    <w:name w:val="页脚 字符"/>
    <w:basedOn w:val="16"/>
    <w:link w:val="12"/>
    <w:locked/>
    <w:uiPriority w:val="99"/>
    <w:rPr>
      <w:rFonts w:ascii="Calibri" w:hAnsi="Calibri" w:eastAsia="宋体" w:cs="Times New Roman"/>
      <w:kern w:val="2"/>
      <w:sz w:val="18"/>
      <w:szCs w:val="18"/>
    </w:rPr>
  </w:style>
  <w:style w:type="character" w:customStyle="1" w:styleId="45">
    <w:name w:val="批注框文本 字符"/>
    <w:basedOn w:val="16"/>
    <w:link w:val="11"/>
    <w:semiHidden/>
    <w:locked/>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3026</Words>
  <Characters>306</Characters>
  <Lines>2</Lines>
  <Paragraphs>6</Paragraphs>
  <TotalTime>23</TotalTime>
  <ScaleCrop>false</ScaleCrop>
  <LinksUpToDate>false</LinksUpToDate>
  <CharactersWithSpaces>3326</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2019-01-30T08:46:00Z</dcterms:created>
  <dc:creator>赵 恺（预算处）</dc:creator>
  <cp:lastModifiedBy>1</cp:lastModifiedBy>
  <cp:lastPrinted>2018-12-31T10:56:00Z</cp:lastPrinted>
  <dcterms:modified xsi:type="dcterms:W3CDTF">2019-11-19T12:05:59Z</dcterms:modified>
  <dc:title>附件2：</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