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7C1" w:rsidRDefault="00BA1771">
      <w:pPr>
        <w:spacing w:line="540" w:lineRule="auto"/>
        <w:jc w:val="left"/>
        <w:rPr>
          <w:rFonts w:ascii="仿宋" w:eastAsia="仿宋" w:hAnsi="仿宋" w:cs="仿宋"/>
          <w:sz w:val="32"/>
        </w:rPr>
      </w:pPr>
      <w:r>
        <w:rPr>
          <w:rFonts w:ascii="仿宋" w:eastAsia="仿宋" w:hAnsi="仿宋" w:cs="仿宋"/>
          <w:sz w:val="32"/>
        </w:rPr>
        <w:t>附件2：</w:t>
      </w:r>
    </w:p>
    <w:p w:rsidR="00F627C1" w:rsidRDefault="00F627C1">
      <w:pPr>
        <w:spacing w:line="540" w:lineRule="auto"/>
        <w:jc w:val="center"/>
        <w:rPr>
          <w:rFonts w:ascii="华文中宋" w:eastAsia="华文中宋" w:hAnsi="华文中宋" w:cs="华文中宋"/>
          <w:b/>
          <w:sz w:val="52"/>
        </w:rPr>
      </w:pPr>
    </w:p>
    <w:p w:rsidR="00F627C1" w:rsidRDefault="00F627C1" w:rsidP="00BC6D9B">
      <w:pPr>
        <w:spacing w:line="540" w:lineRule="auto"/>
        <w:rPr>
          <w:rFonts w:ascii="华文中宋" w:eastAsia="华文中宋" w:hAnsi="华文中宋" w:cs="华文中宋"/>
          <w:b/>
          <w:sz w:val="52"/>
        </w:rPr>
      </w:pPr>
    </w:p>
    <w:p w:rsidR="003321DA" w:rsidRDefault="003321DA" w:rsidP="003321DA">
      <w:pPr>
        <w:spacing w:line="540" w:lineRule="auto"/>
        <w:rPr>
          <w:rFonts w:ascii="华文中宋" w:eastAsia="华文中宋" w:hAnsi="华文中宋" w:cs="华文中宋" w:hint="eastAsia"/>
          <w:b/>
          <w:sz w:val="52"/>
        </w:rPr>
      </w:pPr>
    </w:p>
    <w:p w:rsidR="003321DA" w:rsidRPr="005D10D6" w:rsidRDefault="003321DA" w:rsidP="003321DA">
      <w:pPr>
        <w:spacing w:line="540" w:lineRule="exact"/>
        <w:jc w:val="center"/>
        <w:rPr>
          <w:rFonts w:ascii="方正小标宋_GBK" w:eastAsia="方正小标宋_GBK" w:hAnsi="华文中宋"/>
          <w:b/>
          <w:bCs/>
          <w:kern w:val="0"/>
          <w:sz w:val="48"/>
          <w:szCs w:val="48"/>
        </w:rPr>
      </w:pPr>
      <w:r w:rsidRPr="005D10D6">
        <w:rPr>
          <w:rFonts w:ascii="方正小标宋_GBK" w:eastAsia="方正小标宋_GBK" w:hAnsi="华文中宋" w:cs="方正小标宋_GBK" w:hint="eastAsia"/>
          <w:b/>
          <w:bCs/>
          <w:kern w:val="0"/>
          <w:sz w:val="48"/>
          <w:szCs w:val="48"/>
        </w:rPr>
        <w:t>财政项目支出绩效自评报告</w:t>
      </w:r>
    </w:p>
    <w:p w:rsidR="00F627C1" w:rsidRPr="003321DA" w:rsidRDefault="00F627C1">
      <w:pPr>
        <w:spacing w:line="540" w:lineRule="auto"/>
        <w:jc w:val="center"/>
        <w:rPr>
          <w:rFonts w:ascii="华文中宋" w:eastAsia="华文中宋" w:hAnsi="华文中宋" w:cs="华文中宋"/>
          <w:b/>
          <w:sz w:val="52"/>
        </w:rPr>
      </w:pPr>
    </w:p>
    <w:p w:rsidR="00F627C1" w:rsidRDefault="00BA1771" w:rsidP="00BC6D9B">
      <w:pPr>
        <w:spacing w:line="540" w:lineRule="auto"/>
        <w:jc w:val="center"/>
        <w:rPr>
          <w:rFonts w:ascii="宋体" w:eastAsia="宋体" w:hAnsi="宋体" w:cs="宋体"/>
          <w:sz w:val="36"/>
        </w:rPr>
      </w:pPr>
      <w:r>
        <w:rPr>
          <w:rFonts w:ascii="宋体" w:eastAsia="宋体" w:hAnsi="宋体" w:cs="宋体"/>
          <w:sz w:val="36"/>
        </w:rPr>
        <w:t>（</w:t>
      </w:r>
      <w:r w:rsidR="000C4397">
        <w:rPr>
          <w:rFonts w:ascii="Times New Roman" w:eastAsia="Times New Roman" w:hAnsi="Times New Roman" w:cs="Times New Roman"/>
          <w:sz w:val="36"/>
        </w:rPr>
        <w:t>201</w:t>
      </w:r>
      <w:r w:rsidR="000C4397">
        <w:rPr>
          <w:rFonts w:asciiTheme="minorEastAsia" w:hAnsiTheme="minorEastAsia" w:cs="Times New Roman" w:hint="eastAsia"/>
          <w:sz w:val="36"/>
        </w:rPr>
        <w:t>8</w:t>
      </w:r>
      <w:r w:rsidR="00BC6D9B">
        <w:rPr>
          <w:rFonts w:ascii="宋体" w:eastAsia="宋体" w:hAnsi="宋体" w:cs="宋体"/>
          <w:sz w:val="36"/>
        </w:rPr>
        <w:t>年度</w:t>
      </w:r>
      <w:r w:rsidR="00BC6D9B">
        <w:rPr>
          <w:rFonts w:ascii="宋体" w:eastAsia="宋体" w:hAnsi="宋体" w:cs="宋体" w:hint="eastAsia"/>
          <w:sz w:val="36"/>
        </w:rPr>
        <w:t>）</w:t>
      </w:r>
    </w:p>
    <w:p w:rsidR="00BC6D9B" w:rsidRDefault="00BC6D9B" w:rsidP="00BC6D9B">
      <w:pPr>
        <w:spacing w:line="540" w:lineRule="auto"/>
        <w:jc w:val="center"/>
        <w:rPr>
          <w:rFonts w:ascii="宋体" w:eastAsia="宋体" w:hAnsi="宋体" w:cs="宋体"/>
          <w:sz w:val="36"/>
        </w:rPr>
      </w:pPr>
    </w:p>
    <w:p w:rsidR="00BC6D9B" w:rsidRDefault="00BC6D9B" w:rsidP="00BC6D9B">
      <w:pPr>
        <w:spacing w:line="540" w:lineRule="auto"/>
        <w:jc w:val="center"/>
        <w:rPr>
          <w:rFonts w:ascii="宋体" w:eastAsia="宋体" w:hAnsi="宋体" w:cs="宋体"/>
          <w:sz w:val="36"/>
        </w:rPr>
      </w:pPr>
    </w:p>
    <w:p w:rsidR="00BC6D9B" w:rsidRDefault="00BC6D9B" w:rsidP="00BC6D9B">
      <w:pPr>
        <w:spacing w:line="540" w:lineRule="auto"/>
        <w:jc w:val="center"/>
        <w:rPr>
          <w:rFonts w:ascii="宋体" w:eastAsia="宋体" w:hAnsi="宋体" w:cs="宋体"/>
          <w:sz w:val="36"/>
        </w:rPr>
      </w:pPr>
    </w:p>
    <w:p w:rsidR="00BC6D9B" w:rsidRPr="00BC6D9B" w:rsidRDefault="00BC6D9B" w:rsidP="00BC6D9B">
      <w:pPr>
        <w:spacing w:line="540" w:lineRule="auto"/>
        <w:jc w:val="center"/>
        <w:rPr>
          <w:rFonts w:ascii="Times New Roman" w:hAnsi="Times New Roman" w:cs="Times New Roman"/>
          <w:sz w:val="36"/>
        </w:rPr>
      </w:pPr>
    </w:p>
    <w:p w:rsidR="00F627C1" w:rsidRDefault="00F627C1">
      <w:pPr>
        <w:spacing w:line="540" w:lineRule="auto"/>
        <w:rPr>
          <w:rFonts w:ascii="Times New Roman" w:eastAsia="Times New Roman" w:hAnsi="Times New Roman" w:cs="Times New Roman"/>
          <w:sz w:val="30"/>
        </w:rPr>
      </w:pPr>
    </w:p>
    <w:p w:rsidR="00F627C1" w:rsidRDefault="00BA1771">
      <w:pPr>
        <w:spacing w:line="700" w:lineRule="auto"/>
        <w:jc w:val="left"/>
        <w:rPr>
          <w:rFonts w:ascii="Times New Roman" w:eastAsia="Times New Roman" w:hAnsi="Times New Roman" w:cs="Times New Roman"/>
          <w:sz w:val="36"/>
        </w:rPr>
      </w:pPr>
      <w:r>
        <w:rPr>
          <w:rFonts w:ascii="宋体" w:eastAsia="宋体" w:hAnsi="宋体" w:cs="宋体"/>
          <w:sz w:val="36"/>
        </w:rPr>
        <w:t>项目名称：</w:t>
      </w:r>
      <w:r w:rsidR="00027DCA" w:rsidRPr="00027DCA">
        <w:rPr>
          <w:rFonts w:ascii="宋体" w:eastAsia="宋体" w:hAnsi="宋体" w:cs="宋体" w:hint="eastAsia"/>
          <w:sz w:val="36"/>
        </w:rPr>
        <w:t>媒资系统设备</w:t>
      </w:r>
    </w:p>
    <w:p w:rsidR="00F627C1" w:rsidRDefault="00BA1771">
      <w:pPr>
        <w:spacing w:line="700" w:lineRule="auto"/>
        <w:jc w:val="left"/>
        <w:rPr>
          <w:rFonts w:ascii="Times New Roman" w:eastAsia="Times New Roman" w:hAnsi="Times New Roman" w:cs="Times New Roman"/>
          <w:sz w:val="36"/>
        </w:rPr>
      </w:pPr>
      <w:r>
        <w:rPr>
          <w:rFonts w:ascii="宋体" w:eastAsia="宋体" w:hAnsi="宋体" w:cs="宋体"/>
          <w:sz w:val="36"/>
        </w:rPr>
        <w:t>实施单位（公章）：巴音郭楞电视台</w:t>
      </w:r>
    </w:p>
    <w:p w:rsidR="00F627C1" w:rsidRDefault="00BA1771" w:rsidP="00BC6D9B">
      <w:pPr>
        <w:spacing w:line="700" w:lineRule="auto"/>
        <w:jc w:val="left"/>
        <w:rPr>
          <w:rFonts w:ascii="Times New Roman" w:eastAsia="Times New Roman" w:hAnsi="Times New Roman" w:cs="Times New Roman"/>
          <w:sz w:val="36"/>
        </w:rPr>
      </w:pPr>
      <w:r>
        <w:rPr>
          <w:rFonts w:ascii="宋体" w:eastAsia="宋体" w:hAnsi="宋体" w:cs="宋体"/>
          <w:sz w:val="36"/>
        </w:rPr>
        <w:t>主管部门（公章）：巴州文化体育广播影视局</w:t>
      </w:r>
    </w:p>
    <w:p w:rsidR="00F627C1" w:rsidRDefault="00BA1771" w:rsidP="00BC6D9B">
      <w:pPr>
        <w:spacing w:line="700" w:lineRule="auto"/>
        <w:jc w:val="left"/>
        <w:rPr>
          <w:rFonts w:ascii="Times New Roman" w:eastAsia="Times New Roman" w:hAnsi="Times New Roman" w:cs="Times New Roman"/>
          <w:sz w:val="36"/>
        </w:rPr>
      </w:pPr>
      <w:r>
        <w:rPr>
          <w:rFonts w:ascii="宋体" w:eastAsia="宋体" w:hAnsi="宋体" w:cs="宋体"/>
          <w:sz w:val="36"/>
        </w:rPr>
        <w:t>项目负责人（签章）：宋民</w:t>
      </w:r>
    </w:p>
    <w:p w:rsidR="00F627C1" w:rsidRDefault="00BA1771" w:rsidP="00BC6D9B">
      <w:pPr>
        <w:spacing w:line="700" w:lineRule="auto"/>
        <w:jc w:val="left"/>
        <w:rPr>
          <w:rFonts w:ascii="Times New Roman" w:eastAsia="Times New Roman" w:hAnsi="Times New Roman" w:cs="Times New Roman"/>
          <w:sz w:val="36"/>
        </w:rPr>
      </w:pPr>
      <w:r>
        <w:rPr>
          <w:rFonts w:ascii="宋体" w:eastAsia="宋体" w:hAnsi="宋体" w:cs="宋体"/>
          <w:sz w:val="36"/>
        </w:rPr>
        <w:t>填报时间：2019年1月15日</w:t>
      </w:r>
    </w:p>
    <w:p w:rsidR="00F627C1" w:rsidRDefault="00F627C1">
      <w:pPr>
        <w:spacing w:line="540" w:lineRule="auto"/>
        <w:rPr>
          <w:rFonts w:ascii="黑体" w:eastAsia="黑体" w:hAnsi="黑体" w:cs="黑体"/>
          <w:spacing w:val="-4"/>
          <w:sz w:val="32"/>
        </w:rPr>
      </w:pPr>
    </w:p>
    <w:p w:rsidR="00F627C1" w:rsidRPr="00027DCA" w:rsidRDefault="00BA1771">
      <w:pPr>
        <w:spacing w:line="540" w:lineRule="auto"/>
        <w:ind w:firstLine="640"/>
        <w:rPr>
          <w:rFonts w:ascii="仿宋_GB2312" w:eastAsia="仿宋_GB2312" w:hAnsi="黑体" w:cs="黑体"/>
          <w:spacing w:val="-4"/>
          <w:sz w:val="32"/>
        </w:rPr>
      </w:pPr>
      <w:r w:rsidRPr="00027DCA">
        <w:rPr>
          <w:rFonts w:ascii="仿宋_GB2312" w:eastAsia="仿宋_GB2312" w:hAnsi="黑体" w:cs="黑体" w:hint="eastAsia"/>
          <w:spacing w:val="-4"/>
          <w:sz w:val="32"/>
        </w:rPr>
        <w:t>一、项目概况</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（一）项目单位基本情况</w:t>
      </w:r>
    </w:p>
    <w:p w:rsidR="003321DA" w:rsidRPr="00C13F41" w:rsidRDefault="003321DA" w:rsidP="003321DA">
      <w:pPr>
        <w:ind w:firstLineChars="200" w:firstLine="640"/>
        <w:rPr>
          <w:rFonts w:ascii="仿宋_GB2312" w:eastAsia="仿宋_GB2312" w:hAnsi="仿宋" w:cs="仿宋"/>
          <w:sz w:val="32"/>
        </w:rPr>
      </w:pPr>
      <w:r w:rsidRPr="00B9378F">
        <w:rPr>
          <w:rFonts w:ascii="仿宋_GB2312" w:eastAsia="仿宋_GB2312" w:hAnsi="仿宋" w:cs="仿宋" w:hint="eastAsia"/>
          <w:sz w:val="32"/>
        </w:rPr>
        <w:t>1、主要职能：</w:t>
      </w:r>
      <w:r w:rsidRPr="00C13F41">
        <w:rPr>
          <w:rFonts w:ascii="仿宋_GB2312" w:eastAsia="仿宋_GB2312" w:hAnsi="仿宋" w:cs="仿宋" w:hint="eastAsia"/>
          <w:sz w:val="32"/>
        </w:rPr>
        <w:t>巴音郭楞电视台围绕州委的中心工作，把握正确的舆论导向，坚持为党委和政府中心服务工作服务，令行禁止，步调一致，发现事实，报道事实，弘扬社会正气，高质量，不间断地把党和政府的声音传遍千家万户，充分发挥党和政府的喉舌作用。单位内设机构6个，为办公室、总编室、新闻部、技术部、广告部、无线数字传输中心。</w:t>
      </w:r>
    </w:p>
    <w:p w:rsidR="003321DA" w:rsidRDefault="003321DA" w:rsidP="003321DA">
      <w:pPr>
        <w:spacing w:line="540" w:lineRule="auto"/>
        <w:ind w:firstLine="567"/>
        <w:rPr>
          <w:rFonts w:ascii="仿宋_GB2312" w:eastAsia="仿宋_GB2312" w:hAnsi="仿宋" w:cs="仿宋"/>
          <w:sz w:val="32"/>
        </w:rPr>
      </w:pPr>
      <w:r w:rsidRPr="00B9378F">
        <w:rPr>
          <w:rFonts w:ascii="仿宋_GB2312" w:eastAsia="仿宋_GB2312" w:hAnsi="仿宋" w:cs="仿宋" w:hint="eastAsia"/>
          <w:sz w:val="32"/>
        </w:rPr>
        <w:t>2、机构情况：</w:t>
      </w:r>
      <w:r w:rsidRPr="00C13F41">
        <w:rPr>
          <w:rFonts w:ascii="仿宋_GB2312" w:eastAsia="仿宋_GB2312" w:hAnsi="仿宋" w:cs="仿宋" w:hint="eastAsia"/>
          <w:sz w:val="32"/>
        </w:rPr>
        <w:t>巴音郭楞电视台</w:t>
      </w:r>
      <w:r w:rsidRPr="00B9378F">
        <w:rPr>
          <w:rFonts w:ascii="仿宋_GB2312" w:eastAsia="仿宋_GB2312" w:hAnsi="仿宋" w:cs="仿宋" w:hint="eastAsia"/>
          <w:sz w:val="32"/>
        </w:rPr>
        <w:t>预算管理级次属于地(市)级，为副县级单位，编制人数</w:t>
      </w:r>
      <w:r w:rsidRPr="00B9378F">
        <w:rPr>
          <w:rFonts w:ascii="仿宋_GB2312" w:eastAsia="仿宋_GB2312" w:hAnsi="仿宋" w:cs="仿宋"/>
          <w:sz w:val="32"/>
        </w:rPr>
        <w:t>128</w:t>
      </w:r>
      <w:r w:rsidRPr="00B9378F">
        <w:rPr>
          <w:rFonts w:ascii="仿宋_GB2312" w:eastAsia="仿宋_GB2312" w:hAnsi="仿宋" w:cs="仿宋" w:hint="eastAsia"/>
          <w:sz w:val="32"/>
        </w:rPr>
        <w:t>人。单位性质是差额事业单位，会计核算执行《事业单位会计制度》，独立核算单位，独立编制单位，单位机构同期上年比较无增减变动。</w:t>
      </w:r>
    </w:p>
    <w:p w:rsidR="003321DA" w:rsidRPr="00C13F41" w:rsidRDefault="003321DA" w:rsidP="003321DA">
      <w:pPr>
        <w:spacing w:line="540" w:lineRule="auto"/>
        <w:ind w:firstLine="567"/>
        <w:rPr>
          <w:rFonts w:ascii="仿宋_GB2312" w:eastAsia="仿宋_GB2312" w:hAnsi="楷体" w:cs="楷体"/>
          <w:b/>
          <w:color w:val="FF0000"/>
          <w:spacing w:val="-4"/>
          <w:sz w:val="32"/>
        </w:rPr>
      </w:pPr>
      <w:r w:rsidRPr="00B9378F">
        <w:rPr>
          <w:rFonts w:ascii="仿宋_GB2312" w:eastAsia="仿宋_GB2312" w:hAnsi="仿宋" w:cs="仿宋" w:hint="eastAsia"/>
          <w:sz w:val="32"/>
        </w:rPr>
        <w:t>3、人员情况：</w:t>
      </w:r>
      <w:r w:rsidRPr="00C13F41">
        <w:rPr>
          <w:rFonts w:ascii="仿宋_GB2312" w:eastAsia="仿宋_GB2312" w:hAnsi="仿宋" w:cs="仿宋" w:hint="eastAsia"/>
          <w:sz w:val="32"/>
        </w:rPr>
        <w:t>本单位属差额事业单位，核定编制数为128人，其中：事业编制128人；现实有人员192人，其中：在职人员121人，离休1人，退休人员48人（其中1人工资统发）聘用人员22人。</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（二）项目预算绩效目标设定情况</w:t>
      </w:r>
    </w:p>
    <w:p w:rsidR="00F627C1" w:rsidRPr="00027DCA" w:rsidRDefault="00BA1771">
      <w:pPr>
        <w:spacing w:line="540" w:lineRule="auto"/>
        <w:ind w:firstLine="565"/>
        <w:rPr>
          <w:rFonts w:ascii="仿宋_GB2312" w:eastAsia="仿宋_GB2312" w:hAnsi="仿宋" w:cs="仿宋"/>
          <w:spacing w:val="-4"/>
          <w:sz w:val="32"/>
        </w:rPr>
      </w:pPr>
      <w:r w:rsidRPr="00027DCA">
        <w:rPr>
          <w:rFonts w:ascii="仿宋_GB2312" w:eastAsia="仿宋_GB2312" w:hAnsi="仿宋" w:cs="仿宋" w:hint="eastAsia"/>
          <w:spacing w:val="-4"/>
          <w:sz w:val="32"/>
        </w:rPr>
        <w:t>预期目标：建成包括非线性编辑制作设备及蓝光媒资存</w:t>
      </w:r>
      <w:r w:rsidRPr="00027DCA">
        <w:rPr>
          <w:rFonts w:ascii="仿宋_GB2312" w:eastAsia="仿宋_GB2312" w:hAnsi="仿宋" w:cs="仿宋" w:hint="eastAsia"/>
          <w:spacing w:val="-4"/>
          <w:sz w:val="32"/>
        </w:rPr>
        <w:lastRenderedPageBreak/>
        <w:t>储系统设备的系统。项目基本性质：主要用于节目编辑制作及节目存储管理系统。用途：用于新闻、栏目素材及影视剧素材存储制作。涉及范围：新闻、栏目、影视剧素材存储、调度。</w:t>
      </w:r>
    </w:p>
    <w:p w:rsidR="00F627C1" w:rsidRPr="00027DCA" w:rsidRDefault="00BA1771">
      <w:pPr>
        <w:spacing w:line="540" w:lineRule="auto"/>
        <w:ind w:firstLine="640"/>
        <w:rPr>
          <w:rFonts w:ascii="仿宋_GB2312" w:eastAsia="仿宋_GB2312" w:hAnsi="黑体" w:cs="黑体"/>
          <w:spacing w:val="-4"/>
          <w:sz w:val="32"/>
        </w:rPr>
      </w:pPr>
      <w:r w:rsidRPr="00027DCA">
        <w:rPr>
          <w:rFonts w:ascii="仿宋_GB2312" w:eastAsia="仿宋_GB2312" w:hAnsi="黑体" w:cs="黑体" w:hint="eastAsia"/>
          <w:spacing w:val="-4"/>
          <w:sz w:val="32"/>
        </w:rPr>
        <w:t>二、项目资金使用及管理情况</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（一）项目资金安排落实、总投入等情况分析</w:t>
      </w:r>
    </w:p>
    <w:p w:rsidR="00F627C1" w:rsidRPr="00027DCA" w:rsidRDefault="00BA1771">
      <w:pPr>
        <w:spacing w:line="540" w:lineRule="auto"/>
        <w:ind w:firstLine="624"/>
        <w:rPr>
          <w:rFonts w:ascii="仿宋_GB2312" w:eastAsia="仿宋_GB2312" w:hAnsi="仿宋" w:cs="仿宋"/>
          <w:spacing w:val="-4"/>
          <w:sz w:val="32"/>
        </w:rPr>
      </w:pPr>
      <w:r w:rsidRPr="00027DCA">
        <w:rPr>
          <w:rFonts w:ascii="仿宋_GB2312" w:eastAsia="仿宋_GB2312" w:hAnsi="仿宋" w:cs="仿宋" w:hint="eastAsia"/>
          <w:spacing w:val="-4"/>
          <w:sz w:val="32"/>
        </w:rPr>
        <w:t>项目资金来源为中央补助文化体育服务体系专项资金，安排项目资金</w:t>
      </w:r>
      <w:r w:rsidR="00F117D9" w:rsidRPr="00027DCA">
        <w:rPr>
          <w:rFonts w:ascii="仿宋_GB2312" w:eastAsia="仿宋_GB2312" w:hAnsi="仿宋" w:cs="仿宋" w:hint="eastAsia"/>
          <w:spacing w:val="-4"/>
          <w:sz w:val="32"/>
        </w:rPr>
        <w:t>66</w:t>
      </w:r>
      <w:r w:rsidRPr="00027DCA">
        <w:rPr>
          <w:rFonts w:ascii="仿宋_GB2312" w:eastAsia="仿宋_GB2312" w:hAnsi="仿宋" w:cs="仿宋" w:hint="eastAsia"/>
          <w:spacing w:val="-4"/>
          <w:sz w:val="32"/>
        </w:rPr>
        <w:t>.34万元，前期支付设备款</w:t>
      </w:r>
      <w:r w:rsidR="00F117D9" w:rsidRPr="00027DCA">
        <w:rPr>
          <w:rFonts w:ascii="仿宋_GB2312" w:eastAsia="仿宋_GB2312" w:hAnsi="仿宋" w:cs="仿宋" w:hint="eastAsia"/>
          <w:spacing w:val="-4"/>
          <w:sz w:val="32"/>
        </w:rPr>
        <w:t>64</w:t>
      </w:r>
      <w:r w:rsidRPr="00027DCA">
        <w:rPr>
          <w:rFonts w:ascii="仿宋_GB2312" w:eastAsia="仿宋_GB2312" w:hAnsi="仿宋" w:cs="仿宋" w:hint="eastAsia"/>
          <w:spacing w:val="-4"/>
          <w:sz w:val="32"/>
        </w:rPr>
        <w:t>.14万元，按合同预留质保金2.2万元，质保期为12个月。</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（二）项目资金实际使用情况分析</w:t>
      </w:r>
    </w:p>
    <w:p w:rsidR="00F627C1" w:rsidRPr="00027DCA" w:rsidRDefault="00BA1771">
      <w:pPr>
        <w:spacing w:line="540" w:lineRule="auto"/>
        <w:ind w:firstLine="624"/>
        <w:rPr>
          <w:rFonts w:ascii="仿宋_GB2312" w:eastAsia="仿宋_GB2312" w:hAnsi="仿宋" w:cs="仿宋"/>
          <w:spacing w:val="-4"/>
          <w:sz w:val="32"/>
        </w:rPr>
      </w:pPr>
      <w:r w:rsidRPr="00027DCA">
        <w:rPr>
          <w:rFonts w:ascii="仿宋_GB2312" w:eastAsia="仿宋_GB2312" w:hAnsi="仿宋" w:cs="仿宋" w:hint="eastAsia"/>
          <w:spacing w:val="-4"/>
          <w:sz w:val="32"/>
        </w:rPr>
        <w:t>按照资金数量进行招投标，签订合同设备安装完毕验收后支付95%资金，5%质保金在一年后再次验收合格后支付。项目资金使用规范。</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（三）项目资金管理情况分析</w:t>
      </w:r>
    </w:p>
    <w:p w:rsidR="00F627C1" w:rsidRPr="00027DCA" w:rsidRDefault="00BA1771">
      <w:pPr>
        <w:spacing w:line="540" w:lineRule="auto"/>
        <w:ind w:firstLine="624"/>
        <w:rPr>
          <w:rFonts w:ascii="仿宋_GB2312" w:eastAsia="仿宋_GB2312" w:hAnsi="仿宋" w:cs="仿宋"/>
          <w:spacing w:val="-4"/>
          <w:sz w:val="32"/>
        </w:rPr>
      </w:pPr>
      <w:r w:rsidRPr="00027DCA">
        <w:rPr>
          <w:rFonts w:ascii="仿宋_GB2312" w:eastAsia="仿宋_GB2312" w:hAnsi="仿宋" w:cs="仿宋" w:hint="eastAsia"/>
          <w:spacing w:val="-4"/>
          <w:sz w:val="32"/>
        </w:rPr>
        <w:t>项目资金到位后，成立专项资金招投标领导小组，成员由巴音郭楞电视台党委委员副台长利学凯、党委委员技术副台长张晓林、总工马建华、技术中心主任牛满江、技术中心副主任王跃、技术中心副主任周小勇组成，领导小组下设办公室，办公室主任由技术中心牛满江兼任，成员有王跃、周小勇、亚森、陈燕、郭峰、马冬、张荣军、陈林利组成，领</w:t>
      </w:r>
      <w:r w:rsidRPr="00027DCA">
        <w:rPr>
          <w:rFonts w:ascii="仿宋_GB2312" w:eastAsia="仿宋_GB2312" w:hAnsi="仿宋" w:cs="仿宋" w:hint="eastAsia"/>
          <w:spacing w:val="-4"/>
          <w:sz w:val="32"/>
        </w:rPr>
        <w:lastRenderedPageBreak/>
        <w:t>导小组召开专题会议论证项目方案，制定专项资金管理办法，并监督方案制定及招投标过程。</w:t>
      </w:r>
    </w:p>
    <w:p w:rsidR="00F627C1" w:rsidRPr="00027DCA" w:rsidRDefault="00BA1771">
      <w:pPr>
        <w:spacing w:line="540" w:lineRule="auto"/>
        <w:ind w:firstLine="640"/>
        <w:rPr>
          <w:rFonts w:ascii="仿宋_GB2312" w:eastAsia="仿宋_GB2312" w:hAnsi="黑体" w:cs="黑体"/>
          <w:spacing w:val="-4"/>
          <w:sz w:val="32"/>
        </w:rPr>
      </w:pPr>
      <w:r w:rsidRPr="00027DCA">
        <w:rPr>
          <w:rFonts w:ascii="仿宋_GB2312" w:eastAsia="仿宋_GB2312" w:hAnsi="黑体" w:cs="黑体" w:hint="eastAsia"/>
          <w:spacing w:val="-4"/>
          <w:sz w:val="32"/>
        </w:rPr>
        <w:t>三、项目组织实施情况</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（一）项目组织情况分析</w:t>
      </w:r>
    </w:p>
    <w:p w:rsidR="00F627C1" w:rsidRPr="00027DCA" w:rsidRDefault="00BA1771">
      <w:pPr>
        <w:spacing w:line="540" w:lineRule="auto"/>
        <w:ind w:firstLine="624"/>
        <w:rPr>
          <w:rFonts w:ascii="仿宋_GB2312" w:eastAsia="仿宋_GB2312" w:hAnsi="仿宋" w:cs="仿宋"/>
          <w:spacing w:val="-4"/>
          <w:sz w:val="32"/>
        </w:rPr>
      </w:pPr>
      <w:r w:rsidRPr="00027DCA">
        <w:rPr>
          <w:rFonts w:ascii="仿宋_GB2312" w:eastAsia="仿宋_GB2312" w:hAnsi="仿宋" w:cs="仿宋" w:hint="eastAsia"/>
          <w:spacing w:val="-4"/>
          <w:sz w:val="32"/>
        </w:rPr>
        <w:t>该项目通过巴州财政局政府采购中心批准，由巴音郭楞电视台成立采购领导小组，负责此次采购工作，以确保公开、公平、公正。采购小组对各投标供应商的投标产品、质量、价格及售后服务进行论证，最后根据性价比评出中标供应商，在签订合同后，设备安装调试培训完成开始使用后，采购小组又根据招标结果及投标供应商所投产品实施的效果和结果进行项目整体验收，验收小组一致认为该项目达到预期效果，符合招标要求。</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（二）项目管理情况分析</w:t>
      </w:r>
    </w:p>
    <w:p w:rsidR="00F627C1" w:rsidRPr="00027DCA" w:rsidRDefault="00BA1771">
      <w:pPr>
        <w:spacing w:line="540" w:lineRule="auto"/>
        <w:ind w:firstLine="624"/>
        <w:rPr>
          <w:rFonts w:ascii="仿宋_GB2312" w:eastAsia="仿宋_GB2312" w:hAnsi="仿宋" w:cs="仿宋"/>
          <w:spacing w:val="-4"/>
          <w:sz w:val="32"/>
        </w:rPr>
      </w:pPr>
      <w:r w:rsidRPr="00027DCA">
        <w:rPr>
          <w:rFonts w:ascii="仿宋_GB2312" w:eastAsia="仿宋_GB2312" w:hAnsi="仿宋" w:cs="仿宋" w:hint="eastAsia"/>
          <w:spacing w:val="-4"/>
          <w:sz w:val="32"/>
        </w:rPr>
        <w:t>该项目完成后，已移交至巴音郭楞电视台总编室统一管理，该项目由总编室建立素材存储管理及出入库管理制度，由总编室负责该系统的日常管理，由巴音郭楞电视台技术中心负责该系统设备的日常维护保障。</w:t>
      </w:r>
    </w:p>
    <w:p w:rsidR="00F627C1" w:rsidRPr="00027DCA" w:rsidRDefault="00BA1771">
      <w:pPr>
        <w:spacing w:line="540" w:lineRule="auto"/>
        <w:ind w:firstLine="640"/>
        <w:rPr>
          <w:rFonts w:ascii="仿宋_GB2312" w:eastAsia="仿宋_GB2312" w:hAnsi="黑体" w:cs="黑体"/>
          <w:b/>
        </w:rPr>
      </w:pPr>
      <w:r w:rsidRPr="00027DCA">
        <w:rPr>
          <w:rFonts w:ascii="仿宋_GB2312" w:eastAsia="仿宋_GB2312" w:hAnsi="黑体" w:cs="黑体" w:hint="eastAsia"/>
          <w:spacing w:val="-4"/>
          <w:sz w:val="32"/>
        </w:rPr>
        <w:t>四、项目绩效情况</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（一）项目绩效目标完成情况分析</w:t>
      </w:r>
    </w:p>
    <w:p w:rsidR="00F627C1" w:rsidRPr="00027DCA" w:rsidRDefault="00BA1771" w:rsidP="003321DA">
      <w:pPr>
        <w:spacing w:line="540" w:lineRule="auto"/>
        <w:ind w:firstLine="579"/>
        <w:rPr>
          <w:rFonts w:ascii="仿宋_GB2312" w:eastAsia="仿宋_GB2312" w:hAnsi="仿宋" w:cs="仿宋"/>
          <w:spacing w:val="-4"/>
          <w:sz w:val="32"/>
        </w:rPr>
      </w:pPr>
      <w:r w:rsidRPr="00027DCA">
        <w:rPr>
          <w:rFonts w:ascii="仿宋_GB2312" w:eastAsia="仿宋_GB2312" w:hAnsi="仿宋" w:cs="仿宋" w:hint="eastAsia"/>
          <w:sz w:val="32"/>
        </w:rPr>
        <w:t>巴音郭楞电视台大量新闻、栏目素材一直采用DVD光盘</w:t>
      </w:r>
      <w:r w:rsidRPr="00027DCA">
        <w:rPr>
          <w:rFonts w:ascii="仿宋_GB2312" w:eastAsia="仿宋_GB2312" w:hAnsi="仿宋" w:cs="仿宋" w:hint="eastAsia"/>
          <w:sz w:val="32"/>
        </w:rPr>
        <w:lastRenderedPageBreak/>
        <w:t>刻录及移动硬盘存储等方式存储，随着高清素材的不断增加，素材存储压力也在不断增大，一方面高清摄像机拍摄的节目素材所占容量很大，用DVD光盘存储降低了高清素材质量，二是用移动硬盘存储不经济而且稳定性无法保障，所以巴音郭楞电视台购置了1套节目制作存储媒资系统用于存储大量新闻、栏目、影视剧素材，以确保许多珍贵的素材不会丢失。该系统可确保新闻、栏目、影视剧素材长期保存，重要珍贵资料20年内不丢失。</w:t>
      </w:r>
      <w:bookmarkStart w:id="0" w:name="_GoBack"/>
      <w:bookmarkEnd w:id="0"/>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（二）项目绩效目标未完成原因分析</w:t>
      </w:r>
    </w:p>
    <w:p w:rsidR="00F627C1" w:rsidRPr="00027DCA" w:rsidRDefault="00BA1771">
      <w:pPr>
        <w:spacing w:line="540" w:lineRule="auto"/>
        <w:ind w:firstLine="640"/>
        <w:rPr>
          <w:rFonts w:ascii="仿宋_GB2312" w:eastAsia="仿宋_GB2312" w:hAnsi="黑体" w:cs="黑体"/>
          <w:spacing w:val="-4"/>
          <w:sz w:val="32"/>
        </w:rPr>
      </w:pPr>
      <w:r w:rsidRPr="00027DCA">
        <w:rPr>
          <w:rFonts w:ascii="仿宋_GB2312" w:eastAsia="仿宋_GB2312" w:hAnsi="黑体" w:cs="黑体" w:hint="eastAsia"/>
          <w:spacing w:val="-4"/>
          <w:sz w:val="32"/>
        </w:rPr>
        <w:t>五、其他需要说明的问题</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（一）后续工作计划</w:t>
      </w:r>
    </w:p>
    <w:p w:rsidR="00F627C1" w:rsidRPr="00027DCA" w:rsidRDefault="00BA1771">
      <w:pPr>
        <w:spacing w:line="540" w:lineRule="auto"/>
        <w:ind w:firstLine="567"/>
        <w:rPr>
          <w:rFonts w:ascii="仿宋_GB2312" w:eastAsia="仿宋_GB2312" w:hAnsi="仿宋" w:cs="仿宋"/>
          <w:spacing w:val="-4"/>
          <w:sz w:val="32"/>
        </w:rPr>
      </w:pPr>
      <w:r w:rsidRPr="00027DCA">
        <w:rPr>
          <w:rFonts w:ascii="仿宋_GB2312" w:eastAsia="仿宋_GB2312" w:hAnsi="仿宋" w:cs="仿宋" w:hint="eastAsia"/>
          <w:spacing w:val="-4"/>
          <w:sz w:val="32"/>
        </w:rPr>
        <w:t>该系统只能存储30盘蓝光盘素材，素材存储满了，需更换存储区蓝光盘，调用取出的蓝光盘素材时，需找到相应的蓝光盘放入驱动器中调用，程序较复杂，素材调用时间较长，为更快、更方便的调用素材，后续需增加蓝光存储柜及驱动器。</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t>（二）主要经验及做法、存在问题和建议</w:t>
      </w:r>
    </w:p>
    <w:p w:rsidR="00F627C1" w:rsidRPr="00027DCA" w:rsidRDefault="00BA1771">
      <w:pPr>
        <w:spacing w:line="540" w:lineRule="auto"/>
        <w:ind w:firstLine="565"/>
        <w:rPr>
          <w:rFonts w:ascii="仿宋_GB2312" w:eastAsia="仿宋_GB2312" w:hAnsi="仿宋" w:cs="仿宋"/>
          <w:spacing w:val="-4"/>
          <w:sz w:val="32"/>
        </w:rPr>
      </w:pPr>
      <w:r w:rsidRPr="00027DCA">
        <w:rPr>
          <w:rFonts w:ascii="仿宋_GB2312" w:eastAsia="仿宋_GB2312" w:hAnsi="仿宋" w:cs="仿宋" w:hint="eastAsia"/>
          <w:spacing w:val="-4"/>
          <w:sz w:val="32"/>
        </w:rPr>
        <w:t>由于项目资金有限，部分服务器及非编设备没有考虑，系统的功能性还有些欠缺，建议以后加大资金投入力度，让节目素材存储更安全。</w:t>
      </w:r>
    </w:p>
    <w:p w:rsidR="00F627C1" w:rsidRPr="00027DCA" w:rsidRDefault="00BA1771">
      <w:pPr>
        <w:spacing w:line="540" w:lineRule="auto"/>
        <w:ind w:firstLine="567"/>
        <w:rPr>
          <w:rFonts w:ascii="仿宋_GB2312" w:eastAsia="仿宋_GB2312" w:hAnsi="楷体" w:cs="楷体"/>
          <w:b/>
          <w:spacing w:val="-4"/>
          <w:sz w:val="32"/>
        </w:rPr>
      </w:pPr>
      <w:r w:rsidRPr="00027DCA">
        <w:rPr>
          <w:rFonts w:ascii="仿宋_GB2312" w:eastAsia="仿宋_GB2312" w:hAnsi="楷体" w:cs="楷体" w:hint="eastAsia"/>
          <w:b/>
          <w:spacing w:val="-4"/>
          <w:sz w:val="32"/>
        </w:rPr>
        <w:lastRenderedPageBreak/>
        <w:t>（三）其他</w:t>
      </w:r>
    </w:p>
    <w:p w:rsidR="00F627C1" w:rsidRPr="003321DA" w:rsidRDefault="003321DA">
      <w:pPr>
        <w:spacing w:line="540" w:lineRule="auto"/>
        <w:ind w:firstLine="567"/>
        <w:rPr>
          <w:rFonts w:ascii="仿宋_GB2312" w:eastAsia="仿宋_GB2312" w:hAnsi="仿宋" w:cs="仿宋"/>
          <w:spacing w:val="-4"/>
          <w:sz w:val="32"/>
          <w:szCs w:val="32"/>
        </w:rPr>
      </w:pPr>
      <w:r w:rsidRPr="003321DA">
        <w:rPr>
          <w:rFonts w:ascii="仿宋_GB2312" w:eastAsia="仿宋_GB2312" w:hAnsi="仿宋" w:cs="仿宋" w:hint="eastAsia"/>
          <w:spacing w:val="-4"/>
          <w:sz w:val="32"/>
          <w:szCs w:val="32"/>
        </w:rPr>
        <w:t>无</w:t>
      </w:r>
    </w:p>
    <w:p w:rsidR="00F627C1" w:rsidRPr="00027DCA" w:rsidRDefault="00BA1771">
      <w:pPr>
        <w:spacing w:line="540" w:lineRule="auto"/>
        <w:ind w:firstLine="640"/>
        <w:rPr>
          <w:rFonts w:ascii="仿宋_GB2312" w:eastAsia="仿宋_GB2312" w:hAnsi="黑体" w:cs="黑体"/>
          <w:spacing w:val="-4"/>
          <w:sz w:val="32"/>
        </w:rPr>
      </w:pPr>
      <w:r w:rsidRPr="00027DCA">
        <w:rPr>
          <w:rFonts w:ascii="仿宋_GB2312" w:eastAsia="仿宋_GB2312" w:hAnsi="黑体" w:cs="黑体" w:hint="eastAsia"/>
          <w:spacing w:val="-4"/>
          <w:sz w:val="32"/>
        </w:rPr>
        <w:t>六、项目评价工作情况</w:t>
      </w:r>
    </w:p>
    <w:p w:rsidR="003321DA" w:rsidRDefault="003321DA" w:rsidP="003321DA">
      <w:pPr>
        <w:spacing w:line="640" w:lineRule="exact"/>
        <w:ind w:firstLine="640"/>
        <w:rPr>
          <w:rFonts w:ascii="仿宋_GB2312" w:eastAsia="仿宋_GB2312" w:hAnsi="仿宋" w:cs="仿宋"/>
          <w:spacing w:val="-4"/>
          <w:sz w:val="32"/>
          <w:szCs w:val="32"/>
        </w:rPr>
      </w:pPr>
      <w:r w:rsidRPr="00962EDE">
        <w:rPr>
          <w:rFonts w:ascii="仿宋_GB2312" w:eastAsia="仿宋_GB2312" w:hAnsi="仿宋" w:cs="仿宋" w:hint="eastAsia"/>
          <w:spacing w:val="-4"/>
          <w:sz w:val="32"/>
          <w:szCs w:val="32"/>
        </w:rPr>
        <w:t>项目各项支出按规定的审批程序和手续进行支付，资金拨付审批程序和手续完整。款项用于</w:t>
      </w:r>
      <w:r w:rsidRPr="007F2AFF">
        <w:rPr>
          <w:rFonts w:ascii="仿宋_GB2312" w:eastAsia="仿宋_GB2312" w:hAnsi="仿宋" w:cs="仿宋" w:hint="eastAsia"/>
          <w:spacing w:val="-4"/>
          <w:sz w:val="32"/>
          <w:szCs w:val="32"/>
        </w:rPr>
        <w:t>传输线路租用费用</w:t>
      </w:r>
      <w:r>
        <w:rPr>
          <w:rFonts w:ascii="仿宋_GB2312" w:eastAsia="仿宋_GB2312" w:hAnsi="仿宋" w:cs="仿宋" w:hint="eastAsia"/>
          <w:spacing w:val="-4"/>
          <w:sz w:val="32"/>
          <w:szCs w:val="32"/>
        </w:rPr>
        <w:t>。</w:t>
      </w:r>
    </w:p>
    <w:p w:rsidR="00F627C1" w:rsidRDefault="00BA1771" w:rsidP="00BC6D9B">
      <w:pPr>
        <w:spacing w:line="540" w:lineRule="auto"/>
        <w:ind w:firstLine="640"/>
        <w:rPr>
          <w:rFonts w:ascii="仿宋_GB2312" w:eastAsia="仿宋_GB2312" w:hAnsi="黑体" w:cs="黑体"/>
          <w:spacing w:val="-4"/>
          <w:sz w:val="32"/>
        </w:rPr>
      </w:pPr>
      <w:r w:rsidRPr="00027DCA">
        <w:rPr>
          <w:rFonts w:ascii="仿宋_GB2312" w:eastAsia="仿宋_GB2312" w:hAnsi="黑体" w:cs="黑体" w:hint="eastAsia"/>
          <w:spacing w:val="-4"/>
          <w:sz w:val="32"/>
        </w:rPr>
        <w:t>七、附表</w:t>
      </w:r>
    </w:p>
    <w:p w:rsidR="003321DA" w:rsidRPr="00C13F41" w:rsidRDefault="003321DA" w:rsidP="003321DA">
      <w:pPr>
        <w:ind w:firstLine="624"/>
        <w:rPr>
          <w:rFonts w:ascii="仿宋_GB2312" w:eastAsia="仿宋_GB2312" w:hAnsi="仿宋_GB2312" w:cs="仿宋_GB2312" w:hint="eastAsia"/>
          <w:spacing w:val="-4"/>
          <w:sz w:val="32"/>
        </w:rPr>
      </w:pPr>
    </w:p>
    <w:tbl>
      <w:tblPr>
        <w:tblW w:w="9288" w:type="dxa"/>
        <w:tblInd w:w="-106" w:type="dxa"/>
        <w:tblLook w:val="00A0" w:firstRow="1" w:lastRow="0" w:firstColumn="1" w:lastColumn="0" w:noHBand="0" w:noVBand="0"/>
      </w:tblPr>
      <w:tblGrid>
        <w:gridCol w:w="9288"/>
      </w:tblGrid>
      <w:tr w:rsidR="003321DA" w:rsidRPr="00962EDE" w:rsidTr="00036475">
        <w:trPr>
          <w:trHeight w:val="405"/>
        </w:trPr>
        <w:tc>
          <w:tcPr>
            <w:tcW w:w="9288" w:type="dxa"/>
            <w:tcBorders>
              <w:top w:val="nil"/>
              <w:left w:val="nil"/>
              <w:bottom w:val="nil"/>
              <w:right w:val="nil"/>
            </w:tcBorders>
            <w:vAlign w:val="center"/>
          </w:tcPr>
          <w:p w:rsidR="003321DA" w:rsidRPr="00962EDE" w:rsidRDefault="003321DA" w:rsidP="00036475">
            <w:pPr>
              <w:widowControl/>
              <w:jc w:val="center"/>
              <w:rPr>
                <w:rFonts w:ascii="仿宋_GB2312" w:eastAsia="仿宋_GB2312"/>
                <w:b/>
                <w:bCs/>
                <w:kern w:val="0"/>
                <w:sz w:val="32"/>
                <w:szCs w:val="32"/>
              </w:rPr>
            </w:pPr>
            <w:r w:rsidRPr="00962EDE">
              <w:rPr>
                <w:rFonts w:ascii="仿宋_GB2312" w:eastAsia="仿宋_GB2312" w:hAnsi="宋体" w:cs="宋体" w:hint="eastAsia"/>
                <w:b/>
                <w:bCs/>
                <w:kern w:val="0"/>
                <w:sz w:val="32"/>
                <w:szCs w:val="32"/>
              </w:rPr>
              <w:t>财政项目支出绩效自评表</w:t>
            </w:r>
          </w:p>
        </w:tc>
      </w:tr>
      <w:tr w:rsidR="003321DA" w:rsidRPr="00962EDE" w:rsidTr="00036475">
        <w:trPr>
          <w:trHeight w:val="285"/>
        </w:trPr>
        <w:tc>
          <w:tcPr>
            <w:tcW w:w="9288" w:type="dxa"/>
            <w:tcBorders>
              <w:top w:val="nil"/>
              <w:left w:val="nil"/>
              <w:bottom w:val="nil"/>
              <w:right w:val="nil"/>
            </w:tcBorders>
            <w:vAlign w:val="center"/>
          </w:tcPr>
          <w:p w:rsidR="003321DA" w:rsidRPr="00962EDE" w:rsidRDefault="003321DA" w:rsidP="00036475">
            <w:pPr>
              <w:widowControl/>
              <w:jc w:val="center"/>
              <w:rPr>
                <w:rFonts w:ascii="仿宋_GB2312" w:eastAsia="仿宋_GB2312"/>
                <w:kern w:val="0"/>
                <w:sz w:val="24"/>
                <w:szCs w:val="24"/>
              </w:rPr>
            </w:pPr>
            <w:r w:rsidRPr="00962EDE">
              <w:rPr>
                <w:rFonts w:ascii="仿宋_GB2312" w:eastAsia="仿宋_GB2312" w:hAnsi="宋体" w:cs="宋体" w:hint="eastAsia"/>
                <w:kern w:val="0"/>
                <w:sz w:val="24"/>
                <w:szCs w:val="24"/>
              </w:rPr>
              <w:t>（2018年度）</w:t>
            </w:r>
          </w:p>
        </w:tc>
      </w:tr>
    </w:tbl>
    <w:p w:rsidR="003321DA" w:rsidRPr="00027DCA" w:rsidRDefault="003321DA" w:rsidP="00BC6D9B">
      <w:pPr>
        <w:spacing w:line="540" w:lineRule="auto"/>
        <w:ind w:firstLine="640"/>
        <w:rPr>
          <w:rFonts w:ascii="仿宋_GB2312" w:eastAsia="仿宋_GB2312" w:hAnsi="黑体" w:cs="黑体" w:hint="eastAsia"/>
          <w:spacing w:val="-4"/>
          <w:sz w:val="32"/>
        </w:rPr>
      </w:pPr>
    </w:p>
    <w:tbl>
      <w:tblPr>
        <w:tblW w:w="0" w:type="auto"/>
        <w:tblInd w:w="93" w:type="dxa"/>
        <w:tblCellMar>
          <w:left w:w="10" w:type="dxa"/>
          <w:right w:w="10" w:type="dxa"/>
        </w:tblCellMar>
        <w:tblLook w:val="0000" w:firstRow="0" w:lastRow="0" w:firstColumn="0" w:lastColumn="0" w:noHBand="0" w:noVBand="0"/>
      </w:tblPr>
      <w:tblGrid>
        <w:gridCol w:w="708"/>
        <w:gridCol w:w="1058"/>
        <w:gridCol w:w="1276"/>
        <w:gridCol w:w="1819"/>
        <w:gridCol w:w="1908"/>
        <w:gridCol w:w="1660"/>
      </w:tblGrid>
      <w:tr w:rsidR="00031DF0" w:rsidTr="00031DF0">
        <w:trPr>
          <w:trHeight w:val="420"/>
        </w:trPr>
        <w:tc>
          <w:tcPr>
            <w:tcW w:w="304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项目名称</w:t>
            </w:r>
          </w:p>
        </w:tc>
        <w:tc>
          <w:tcPr>
            <w:tcW w:w="5387"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027DCA">
            <w:pPr>
              <w:jc w:val="center"/>
              <w:rPr>
                <w:rFonts w:ascii="宋体" w:eastAsia="宋体" w:hAnsi="宋体" w:cs="宋体"/>
              </w:rPr>
            </w:pPr>
            <w:r w:rsidRPr="00027DCA">
              <w:rPr>
                <w:rFonts w:ascii="宋体" w:eastAsia="宋体" w:hAnsi="宋体" w:cs="宋体" w:hint="eastAsia"/>
                <w:sz w:val="20"/>
              </w:rPr>
              <w:t>媒资系统设备</w:t>
            </w:r>
            <w:r w:rsidR="00BA1771">
              <w:rPr>
                <w:rFonts w:ascii="宋体" w:eastAsia="宋体" w:hAnsi="宋体" w:cs="宋体"/>
                <w:sz w:val="20"/>
              </w:rPr>
              <w:t xml:space="preserve">　</w:t>
            </w:r>
          </w:p>
        </w:tc>
      </w:tr>
      <w:tr w:rsidR="00031DF0" w:rsidTr="00031DF0">
        <w:trPr>
          <w:trHeight w:val="435"/>
        </w:trPr>
        <w:tc>
          <w:tcPr>
            <w:tcW w:w="304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预算单位</w:t>
            </w:r>
          </w:p>
        </w:tc>
        <w:tc>
          <w:tcPr>
            <w:tcW w:w="5387"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巴音郭楞电视台</w:t>
            </w:r>
          </w:p>
        </w:tc>
      </w:tr>
      <w:tr w:rsidR="00031DF0" w:rsidTr="00031DF0">
        <w:trPr>
          <w:trHeight w:val="465"/>
        </w:trPr>
        <w:tc>
          <w:tcPr>
            <w:tcW w:w="708" w:type="dxa"/>
            <w:vMerge w:val="restart"/>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预算</w:t>
            </w:r>
            <w:r>
              <w:rPr>
                <w:rFonts w:ascii="宋体" w:eastAsia="宋体" w:hAnsi="宋体" w:cs="宋体"/>
                <w:sz w:val="20"/>
              </w:rPr>
              <w:br/>
              <w:t>执行</w:t>
            </w:r>
            <w:r>
              <w:rPr>
                <w:rFonts w:ascii="宋体" w:eastAsia="宋体" w:hAnsi="宋体" w:cs="宋体"/>
                <w:sz w:val="20"/>
              </w:rPr>
              <w:br/>
              <w:t>情况</w:t>
            </w:r>
            <w:r>
              <w:rPr>
                <w:rFonts w:ascii="宋体" w:eastAsia="宋体" w:hAnsi="宋体" w:cs="宋体"/>
                <w:sz w:val="20"/>
              </w:rPr>
              <w:br/>
              <w:t>（万元）</w:t>
            </w:r>
          </w:p>
        </w:tc>
        <w:tc>
          <w:tcPr>
            <w:tcW w:w="2334"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预算数：</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F117D9">
            <w:pPr>
              <w:jc w:val="center"/>
              <w:rPr>
                <w:rFonts w:ascii="宋体" w:eastAsia="宋体" w:hAnsi="宋体" w:cs="宋体"/>
              </w:rPr>
            </w:pPr>
            <w:r>
              <w:rPr>
                <w:rFonts w:ascii="宋体" w:eastAsia="宋体" w:hAnsi="宋体" w:cs="宋体" w:hint="eastAsia"/>
                <w:sz w:val="20"/>
              </w:rPr>
              <w:t>66.33</w:t>
            </w:r>
            <w:r w:rsidR="00BA1771">
              <w:rPr>
                <w:rFonts w:ascii="宋体" w:eastAsia="宋体" w:hAnsi="宋体" w:cs="宋体"/>
                <w:sz w:val="20"/>
              </w:rPr>
              <w:t>万元</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执行数：</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F117D9">
            <w:pPr>
              <w:jc w:val="right"/>
              <w:rPr>
                <w:rFonts w:ascii="宋体" w:eastAsia="宋体" w:hAnsi="宋体" w:cs="宋体"/>
              </w:rPr>
            </w:pPr>
            <w:r>
              <w:rPr>
                <w:rFonts w:ascii="宋体" w:eastAsia="宋体" w:hAnsi="宋体" w:cs="宋体" w:hint="eastAsia"/>
                <w:sz w:val="20"/>
              </w:rPr>
              <w:t>64.13</w:t>
            </w:r>
            <w:r w:rsidR="00BA1771">
              <w:rPr>
                <w:rFonts w:ascii="宋体" w:eastAsia="宋体" w:hAnsi="宋体" w:cs="宋体"/>
                <w:sz w:val="20"/>
              </w:rPr>
              <w:t xml:space="preserve">万元　</w:t>
            </w:r>
          </w:p>
        </w:tc>
      </w:tr>
      <w:tr w:rsidR="000D5CD5" w:rsidTr="00031DF0">
        <w:trPr>
          <w:trHeight w:val="509"/>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2334"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right"/>
              <w:rPr>
                <w:rFonts w:ascii="宋体" w:eastAsia="宋体" w:hAnsi="宋体" w:cs="宋体"/>
              </w:rPr>
            </w:pPr>
            <w:r>
              <w:rPr>
                <w:rFonts w:ascii="宋体" w:eastAsia="宋体" w:hAnsi="宋体" w:cs="宋体"/>
                <w:sz w:val="20"/>
              </w:rPr>
              <w:t>其中：财政拨款</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F117D9">
            <w:pPr>
              <w:jc w:val="center"/>
              <w:rPr>
                <w:rFonts w:ascii="宋体" w:eastAsia="宋体" w:hAnsi="宋体" w:cs="宋体"/>
              </w:rPr>
            </w:pPr>
            <w:r>
              <w:rPr>
                <w:rFonts w:ascii="宋体" w:eastAsia="宋体" w:hAnsi="宋体" w:cs="宋体" w:hint="eastAsia"/>
                <w:sz w:val="20"/>
              </w:rPr>
              <w:t>66.33</w:t>
            </w:r>
            <w:r w:rsidR="00BA1771">
              <w:rPr>
                <w:rFonts w:ascii="宋体" w:eastAsia="宋体" w:hAnsi="宋体" w:cs="宋体"/>
                <w:sz w:val="20"/>
              </w:rPr>
              <w:t>万元</w:t>
            </w:r>
          </w:p>
        </w:tc>
        <w:tc>
          <w:tcPr>
            <w:tcW w:w="1908"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F627C1" w:rsidRDefault="00BA1771">
            <w:pPr>
              <w:jc w:val="right"/>
              <w:rPr>
                <w:rFonts w:ascii="宋体" w:eastAsia="宋体" w:hAnsi="宋体" w:cs="宋体"/>
              </w:rPr>
            </w:pPr>
            <w:r>
              <w:rPr>
                <w:rFonts w:ascii="宋体" w:eastAsia="宋体" w:hAnsi="宋体" w:cs="宋体"/>
                <w:sz w:val="20"/>
              </w:rPr>
              <w:t>其中：财政拨款</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F117D9">
            <w:pPr>
              <w:jc w:val="right"/>
              <w:rPr>
                <w:rFonts w:ascii="宋体" w:eastAsia="宋体" w:hAnsi="宋体" w:cs="宋体"/>
              </w:rPr>
            </w:pPr>
            <w:r>
              <w:rPr>
                <w:rFonts w:ascii="宋体" w:eastAsia="宋体" w:hAnsi="宋体" w:cs="宋体" w:hint="eastAsia"/>
                <w:sz w:val="20"/>
              </w:rPr>
              <w:t>64.13</w:t>
            </w:r>
            <w:r w:rsidR="00BA1771">
              <w:rPr>
                <w:rFonts w:ascii="宋体" w:eastAsia="宋体" w:hAnsi="宋体" w:cs="宋体"/>
                <w:sz w:val="20"/>
              </w:rPr>
              <w:t>万元</w:t>
            </w:r>
          </w:p>
        </w:tc>
      </w:tr>
      <w:tr w:rsidR="000D5CD5" w:rsidTr="00031DF0">
        <w:trPr>
          <w:trHeight w:val="433"/>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2334"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right"/>
              <w:rPr>
                <w:rFonts w:ascii="宋体" w:eastAsia="宋体" w:hAnsi="宋体" w:cs="宋体"/>
              </w:rPr>
            </w:pPr>
            <w:r>
              <w:rPr>
                <w:rFonts w:ascii="宋体" w:eastAsia="宋体" w:hAnsi="宋体" w:cs="宋体"/>
                <w:sz w:val="20"/>
              </w:rPr>
              <w:t>其他资金</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 xml:space="preserve">　</w:t>
            </w:r>
          </w:p>
        </w:tc>
        <w:tc>
          <w:tcPr>
            <w:tcW w:w="1908" w:type="dxa"/>
            <w:tcBorders>
              <w:top w:val="single" w:sz="4"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F627C1" w:rsidRDefault="00BA1771">
            <w:pPr>
              <w:jc w:val="right"/>
              <w:rPr>
                <w:rFonts w:ascii="宋体" w:eastAsia="宋体" w:hAnsi="宋体" w:cs="宋体"/>
              </w:rPr>
            </w:pPr>
            <w:r>
              <w:rPr>
                <w:rFonts w:ascii="宋体" w:eastAsia="宋体" w:hAnsi="宋体" w:cs="宋体"/>
                <w:sz w:val="20"/>
              </w:rPr>
              <w:t>其他资金</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right"/>
              <w:rPr>
                <w:rFonts w:ascii="宋体" w:eastAsia="宋体" w:hAnsi="宋体" w:cs="宋体"/>
              </w:rPr>
            </w:pPr>
            <w:r>
              <w:rPr>
                <w:rFonts w:ascii="宋体" w:eastAsia="宋体" w:hAnsi="宋体" w:cs="宋体"/>
                <w:sz w:val="20"/>
              </w:rPr>
              <w:t xml:space="preserve">　</w:t>
            </w:r>
          </w:p>
        </w:tc>
      </w:tr>
      <w:tr w:rsidR="000D5CD5" w:rsidTr="00031DF0">
        <w:trPr>
          <w:trHeight w:val="450"/>
        </w:trPr>
        <w:tc>
          <w:tcPr>
            <w:tcW w:w="708" w:type="dxa"/>
            <w:vMerge w:val="restart"/>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年度</w:t>
            </w:r>
            <w:r>
              <w:rPr>
                <w:rFonts w:ascii="宋体" w:eastAsia="宋体" w:hAnsi="宋体" w:cs="宋体"/>
                <w:sz w:val="20"/>
              </w:rPr>
              <w:br/>
              <w:t>目标</w:t>
            </w:r>
            <w:r>
              <w:rPr>
                <w:rFonts w:ascii="宋体" w:eastAsia="宋体" w:hAnsi="宋体" w:cs="宋体"/>
                <w:sz w:val="20"/>
              </w:rPr>
              <w:br/>
              <w:t>完成</w:t>
            </w:r>
            <w:r>
              <w:rPr>
                <w:rFonts w:ascii="宋体" w:eastAsia="宋体" w:hAnsi="宋体" w:cs="宋体"/>
                <w:sz w:val="20"/>
              </w:rPr>
              <w:br/>
              <w:t>情况</w:t>
            </w:r>
          </w:p>
        </w:tc>
        <w:tc>
          <w:tcPr>
            <w:tcW w:w="415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预期目标</w:t>
            </w:r>
          </w:p>
        </w:tc>
        <w:tc>
          <w:tcPr>
            <w:tcW w:w="3568"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实际完成目标</w:t>
            </w:r>
          </w:p>
        </w:tc>
      </w:tr>
      <w:tr w:rsidR="000D5CD5" w:rsidTr="00031DF0">
        <w:trPr>
          <w:trHeight w:val="97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415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rsidR="00F627C1" w:rsidRPr="00874658" w:rsidRDefault="00874658">
            <w:pPr>
              <w:jc w:val="left"/>
              <w:rPr>
                <w:rFonts w:ascii="宋体" w:eastAsia="宋体" w:hAnsi="宋体" w:cs="宋体"/>
                <w:sz w:val="22"/>
              </w:rPr>
            </w:pPr>
            <w:r w:rsidRPr="00874658">
              <w:rPr>
                <w:rFonts w:ascii="宋体" w:eastAsia="宋体" w:hAnsi="宋体" w:cs="宋体"/>
                <w:sz w:val="22"/>
              </w:rPr>
              <w:t>存储大量新闻、栏目、影视剧素材，以确保许多珍贵的素材不会丢失。该系统可确保新闻、栏目、影视剧素材长期保存，重要珍贵资料20年内不丢失。</w:t>
            </w:r>
          </w:p>
        </w:tc>
        <w:tc>
          <w:tcPr>
            <w:tcW w:w="3568"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rsidR="00F627C1" w:rsidRDefault="00BA1771">
            <w:pPr>
              <w:jc w:val="left"/>
              <w:rPr>
                <w:rFonts w:ascii="宋体" w:eastAsia="宋体" w:hAnsi="宋体" w:cs="宋体"/>
                <w:sz w:val="22"/>
              </w:rPr>
            </w:pPr>
            <w:r>
              <w:rPr>
                <w:rFonts w:ascii="宋体" w:eastAsia="宋体" w:hAnsi="宋体" w:cs="宋体"/>
                <w:sz w:val="22"/>
              </w:rPr>
              <w:t>完成设备的安装调试，支付项目资金95%，并开展设备使用培训。</w:t>
            </w:r>
          </w:p>
        </w:tc>
      </w:tr>
      <w:tr w:rsidR="000D5CD5" w:rsidTr="00031DF0">
        <w:trPr>
          <w:trHeight w:val="720"/>
        </w:trPr>
        <w:tc>
          <w:tcPr>
            <w:tcW w:w="708" w:type="dxa"/>
            <w:vMerge w:val="restart"/>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年度</w:t>
            </w:r>
            <w:r>
              <w:rPr>
                <w:rFonts w:ascii="宋体" w:eastAsia="宋体" w:hAnsi="宋体" w:cs="宋体"/>
                <w:sz w:val="20"/>
              </w:rPr>
              <w:br/>
              <w:t>绩效</w:t>
            </w:r>
            <w:r>
              <w:rPr>
                <w:rFonts w:ascii="宋体" w:eastAsia="宋体" w:hAnsi="宋体" w:cs="宋体"/>
                <w:sz w:val="20"/>
              </w:rPr>
              <w:br/>
              <w:t>指标</w:t>
            </w:r>
            <w:r>
              <w:rPr>
                <w:rFonts w:ascii="宋体" w:eastAsia="宋体" w:hAnsi="宋体" w:cs="宋体"/>
                <w:sz w:val="20"/>
              </w:rPr>
              <w:br/>
              <w:t>完成</w:t>
            </w:r>
            <w:r>
              <w:rPr>
                <w:rFonts w:ascii="宋体" w:eastAsia="宋体" w:hAnsi="宋体" w:cs="宋体"/>
                <w:sz w:val="20"/>
              </w:rPr>
              <w:br/>
              <w:t>情况</w:t>
            </w:r>
          </w:p>
        </w:tc>
        <w:tc>
          <w:tcPr>
            <w:tcW w:w="1058"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一级指标</w:t>
            </w:r>
          </w:p>
        </w:tc>
        <w:tc>
          <w:tcPr>
            <w:tcW w:w="127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二级指标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三级指标</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预期指标值（包含数字及文字描述）</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实际完成指标值（包含数字及文字描述）</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hint="eastAsia"/>
              </w:rPr>
            </w:pPr>
            <w:r>
              <w:rPr>
                <w:rFonts w:ascii="宋体" w:eastAsia="宋体" w:hAnsi="宋体" w:cs="宋体"/>
                <w:sz w:val="20"/>
              </w:rPr>
              <w:t>项目完成指标</w:t>
            </w:r>
          </w:p>
        </w:tc>
        <w:tc>
          <w:tcPr>
            <w:tcW w:w="1276" w:type="dxa"/>
            <w:vMerge w:val="restart"/>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数量指标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031DF0">
            <w:pPr>
              <w:jc w:val="left"/>
              <w:rPr>
                <w:rFonts w:ascii="宋体" w:eastAsia="宋体" w:hAnsi="宋体" w:cs="宋体"/>
                <w:sz w:val="22"/>
              </w:rPr>
            </w:pPr>
            <w:r w:rsidRPr="00874658">
              <w:rPr>
                <w:rFonts w:ascii="宋体" w:eastAsia="宋体" w:hAnsi="宋体" w:cs="宋体"/>
                <w:sz w:val="22"/>
              </w:rPr>
              <w:t>蓝光盘</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031DF0" w:rsidP="00031DF0">
            <w:pPr>
              <w:jc w:val="left"/>
              <w:rPr>
                <w:rFonts w:ascii="宋体" w:eastAsia="宋体" w:hAnsi="宋体" w:cs="宋体"/>
              </w:rPr>
            </w:pPr>
            <w:r>
              <w:rPr>
                <w:rFonts w:ascii="宋体" w:eastAsia="宋体" w:hAnsi="宋体" w:cs="宋体"/>
                <w:sz w:val="20"/>
              </w:rPr>
              <w:t xml:space="preserve">　</w:t>
            </w:r>
            <w:r>
              <w:rPr>
                <w:rFonts w:ascii="宋体" w:eastAsia="宋体" w:hAnsi="宋体" w:cs="宋体" w:hint="eastAsia"/>
                <w:sz w:val="20"/>
              </w:rPr>
              <w:t>30</w:t>
            </w:r>
            <w:r w:rsidR="00BA1771">
              <w:rPr>
                <w:rFonts w:ascii="宋体" w:eastAsia="宋体" w:hAnsi="宋体" w:cs="宋体"/>
                <w:sz w:val="20"/>
              </w:rPr>
              <w:t>盘</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031DF0">
            <w:pPr>
              <w:jc w:val="left"/>
              <w:rPr>
                <w:rFonts w:ascii="宋体" w:eastAsia="宋体" w:hAnsi="宋体" w:cs="宋体"/>
              </w:rPr>
            </w:pPr>
            <w:r>
              <w:rPr>
                <w:rFonts w:ascii="宋体" w:eastAsia="宋体" w:hAnsi="宋体" w:cs="宋体"/>
                <w:sz w:val="20"/>
              </w:rPr>
              <w:t xml:space="preserve">　　</w:t>
            </w:r>
            <w:r w:rsidR="00BA1771">
              <w:rPr>
                <w:rFonts w:ascii="宋体" w:eastAsia="宋体" w:hAnsi="宋体" w:cs="宋体"/>
                <w:sz w:val="20"/>
              </w:rPr>
              <w:t>30</w:t>
            </w:r>
            <w:r>
              <w:rPr>
                <w:rFonts w:ascii="宋体" w:eastAsia="宋体" w:hAnsi="宋体" w:cs="宋体"/>
                <w:sz w:val="20"/>
              </w:rPr>
              <w:t>盘</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874658">
            <w:pPr>
              <w:jc w:val="left"/>
              <w:rPr>
                <w:rFonts w:ascii="宋体" w:eastAsia="宋体" w:hAnsi="宋体" w:cs="宋体"/>
                <w:sz w:val="22"/>
              </w:rPr>
            </w:pPr>
            <w:r w:rsidRPr="00874658">
              <w:rPr>
                <w:rFonts w:ascii="宋体" w:eastAsia="宋体" w:hAnsi="宋体" w:cs="宋体" w:hint="eastAsia"/>
                <w:sz w:val="22"/>
              </w:rPr>
              <w:t>蓝光光盘库主机</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874658">
              <w:rPr>
                <w:rFonts w:ascii="宋体" w:eastAsia="宋体" w:hAnsi="宋体" w:cs="宋体" w:hint="eastAsia"/>
                <w:sz w:val="20"/>
              </w:rPr>
              <w:t>1套</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874658">
              <w:rPr>
                <w:rFonts w:ascii="宋体" w:eastAsia="宋体" w:hAnsi="宋体" w:cs="宋体" w:hint="eastAsia"/>
                <w:sz w:val="20"/>
              </w:rPr>
              <w:t>1套</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质量指标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0D5CD5">
            <w:pPr>
              <w:jc w:val="left"/>
              <w:rPr>
                <w:rFonts w:ascii="宋体" w:eastAsia="宋体" w:hAnsi="宋体" w:cs="宋体"/>
                <w:sz w:val="22"/>
              </w:rPr>
            </w:pPr>
            <w:r w:rsidRPr="00874658">
              <w:rPr>
                <w:rFonts w:ascii="宋体" w:eastAsia="宋体" w:hAnsi="宋体" w:cs="宋体" w:hint="eastAsia"/>
                <w:sz w:val="22"/>
              </w:rPr>
              <w:t>存储容量</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874658">
              <w:rPr>
                <w:rFonts w:ascii="宋体" w:eastAsia="宋体" w:hAnsi="宋体" w:cs="宋体" w:hint="eastAsia"/>
                <w:sz w:val="20"/>
              </w:rPr>
              <w:t>99T</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874658">
              <w:rPr>
                <w:rFonts w:ascii="宋体" w:eastAsia="宋体" w:hAnsi="宋体" w:cs="宋体" w:hint="eastAsia"/>
                <w:sz w:val="20"/>
              </w:rPr>
              <w:t>99T</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时效指标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0D5CD5">
            <w:pPr>
              <w:jc w:val="left"/>
              <w:rPr>
                <w:rFonts w:ascii="宋体" w:eastAsia="宋体" w:hAnsi="宋体" w:cs="宋体"/>
                <w:sz w:val="22"/>
              </w:rPr>
            </w:pPr>
            <w:r w:rsidRPr="00874658">
              <w:rPr>
                <w:rFonts w:ascii="宋体" w:eastAsia="宋体" w:hAnsi="宋体" w:cs="宋体" w:hint="eastAsia"/>
                <w:sz w:val="22"/>
              </w:rPr>
              <w:t>存储时间</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D5CD5">
              <w:rPr>
                <w:rFonts w:ascii="宋体" w:eastAsia="宋体" w:hAnsi="宋体" w:cs="宋体" w:hint="eastAsia"/>
                <w:sz w:val="20"/>
              </w:rPr>
              <w:t>20年</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31DF0">
              <w:rPr>
                <w:rFonts w:ascii="宋体" w:eastAsia="宋体" w:hAnsi="宋体" w:cs="宋体" w:hint="eastAsia"/>
                <w:sz w:val="20"/>
              </w:rPr>
              <w:t>未到监控节点</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成本指标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0D5CD5">
            <w:pPr>
              <w:jc w:val="left"/>
              <w:rPr>
                <w:rFonts w:ascii="宋体" w:eastAsia="宋体" w:hAnsi="宋体" w:cs="宋体"/>
                <w:sz w:val="22"/>
              </w:rPr>
            </w:pPr>
            <w:r w:rsidRPr="00874658">
              <w:rPr>
                <w:rFonts w:ascii="宋体" w:eastAsia="宋体" w:hAnsi="宋体" w:cs="宋体"/>
                <w:sz w:val="22"/>
              </w:rPr>
              <w:t>储媒资系统</w:t>
            </w:r>
            <w:r w:rsidRPr="00874658">
              <w:rPr>
                <w:rFonts w:ascii="宋体" w:eastAsia="宋体" w:hAnsi="宋体" w:cs="宋体" w:hint="eastAsia"/>
                <w:sz w:val="22"/>
              </w:rPr>
              <w:t>采购成本</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D5CD5">
              <w:rPr>
                <w:rFonts w:ascii="宋体" w:eastAsia="宋体" w:hAnsi="宋体" w:cs="宋体" w:hint="eastAsia"/>
                <w:sz w:val="20"/>
              </w:rPr>
              <w:t>66.33万元</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D5CD5">
              <w:rPr>
                <w:rFonts w:ascii="宋体" w:eastAsia="宋体" w:hAnsi="宋体" w:cs="宋体" w:hint="eastAsia"/>
                <w:sz w:val="20"/>
              </w:rPr>
              <w:t>64.13万元（剩余2.2万元为指保金未付）</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val="restart"/>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hint="eastAsia"/>
              </w:rPr>
            </w:pPr>
            <w:r>
              <w:rPr>
                <w:rFonts w:ascii="宋体" w:eastAsia="宋体" w:hAnsi="宋体" w:cs="宋体"/>
                <w:sz w:val="20"/>
              </w:rPr>
              <w:t>项目效果指标</w:t>
            </w: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经济效益</w:t>
            </w:r>
            <w:r w:rsidRPr="00874658">
              <w:rPr>
                <w:rFonts w:ascii="宋体" w:eastAsia="宋体" w:hAnsi="宋体" w:cs="宋体"/>
                <w:sz w:val="22"/>
              </w:rPr>
              <w:br/>
              <w:t>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F627C1">
            <w:pPr>
              <w:jc w:val="left"/>
              <w:rPr>
                <w:rFonts w:ascii="宋体" w:eastAsia="宋体" w:hAnsi="宋体" w:cs="宋体" w:hint="eastAsia"/>
                <w:sz w:val="22"/>
              </w:rPr>
            </w:pP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社会效益</w:t>
            </w:r>
            <w:r w:rsidRPr="00874658">
              <w:rPr>
                <w:rFonts w:ascii="宋体" w:eastAsia="宋体" w:hAnsi="宋体" w:cs="宋体"/>
                <w:sz w:val="22"/>
              </w:rPr>
              <w:br/>
              <w:t>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031DF0">
            <w:pPr>
              <w:jc w:val="left"/>
              <w:rPr>
                <w:rFonts w:ascii="宋体" w:eastAsia="宋体" w:hAnsi="宋体" w:cs="宋体"/>
                <w:sz w:val="22"/>
              </w:rPr>
            </w:pPr>
            <w:r w:rsidRPr="00874658">
              <w:rPr>
                <w:rFonts w:ascii="宋体" w:eastAsia="宋体" w:hAnsi="宋体" w:cs="宋体" w:hint="eastAsia"/>
                <w:sz w:val="22"/>
              </w:rPr>
              <w:t>存储媒子系统产生的社会效益</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31DF0">
              <w:rPr>
                <w:rFonts w:ascii="宋体" w:eastAsia="宋体" w:hAnsi="宋体" w:cs="宋体" w:hint="eastAsia"/>
                <w:sz w:val="20"/>
              </w:rPr>
              <w:t>保留</w:t>
            </w:r>
            <w:r w:rsidR="00031DF0">
              <w:rPr>
                <w:rFonts w:ascii="宋体" w:eastAsia="宋体" w:hAnsi="宋体" w:cs="宋体"/>
                <w:sz w:val="20"/>
              </w:rPr>
              <w:t>珍贵素材</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31DF0">
              <w:rPr>
                <w:rFonts w:ascii="宋体" w:eastAsia="宋体" w:hAnsi="宋体" w:cs="宋体" w:hint="eastAsia"/>
                <w:sz w:val="20"/>
              </w:rPr>
              <w:t>保留</w:t>
            </w:r>
            <w:r w:rsidR="00031DF0">
              <w:rPr>
                <w:rFonts w:ascii="宋体" w:eastAsia="宋体" w:hAnsi="宋体" w:cs="宋体"/>
                <w:sz w:val="20"/>
              </w:rPr>
              <w:t>珍贵素材</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BA1771">
            <w:pPr>
              <w:jc w:val="center"/>
              <w:rPr>
                <w:rFonts w:ascii="宋体" w:eastAsia="宋体" w:hAnsi="宋体" w:cs="宋体"/>
                <w:sz w:val="22"/>
              </w:rPr>
            </w:pPr>
            <w:r w:rsidRPr="00874658">
              <w:rPr>
                <w:rFonts w:ascii="宋体" w:eastAsia="宋体" w:hAnsi="宋体" w:cs="宋体"/>
                <w:sz w:val="22"/>
              </w:rPr>
              <w:t>生态效益</w:t>
            </w:r>
            <w:r w:rsidRPr="00874658">
              <w:rPr>
                <w:rFonts w:ascii="宋体" w:eastAsia="宋体" w:hAnsi="宋体" w:cs="宋体"/>
                <w:sz w:val="22"/>
              </w:rPr>
              <w:br/>
              <w:t>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Pr="00874658" w:rsidRDefault="00F627C1">
            <w:pPr>
              <w:jc w:val="left"/>
              <w:rPr>
                <w:rFonts w:ascii="宋体" w:eastAsia="宋体" w:hAnsi="宋体" w:cs="宋体"/>
                <w:sz w:val="22"/>
              </w:rPr>
            </w:pP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可持续影响</w:t>
            </w:r>
            <w:r>
              <w:rPr>
                <w:rFonts w:ascii="宋体" w:eastAsia="宋体" w:hAnsi="宋体" w:cs="宋体"/>
                <w:sz w:val="20"/>
              </w:rPr>
              <w:br/>
              <w:t>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0D5CD5">
            <w:pPr>
              <w:jc w:val="left"/>
              <w:rPr>
                <w:rFonts w:ascii="宋体" w:eastAsia="宋体" w:hAnsi="宋体" w:cs="宋体"/>
              </w:rPr>
            </w:pPr>
            <w:r>
              <w:rPr>
                <w:rFonts w:ascii="宋体" w:eastAsia="宋体" w:hAnsi="宋体" w:cs="宋体" w:hint="eastAsia"/>
                <w:sz w:val="20"/>
              </w:rPr>
              <w:t>存储媒子系统可持续影响</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确保珍贵素材不丢失</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确保珍贵素材不丢失</w:t>
            </w:r>
          </w:p>
        </w:tc>
      </w:tr>
      <w:tr w:rsidR="000D5CD5" w:rsidTr="00031DF0">
        <w:trPr>
          <w:trHeight w:val="480"/>
        </w:trPr>
        <w:tc>
          <w:tcPr>
            <w:tcW w:w="708"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627C1" w:rsidRDefault="00F627C1">
            <w:pPr>
              <w:spacing w:after="200" w:line="276" w:lineRule="auto"/>
              <w:jc w:val="left"/>
              <w:rPr>
                <w:rFonts w:ascii="宋体" w:eastAsia="宋体" w:hAnsi="宋体" w:cs="宋体"/>
                <w:sz w:val="22"/>
              </w:rPr>
            </w:pPr>
          </w:p>
        </w:tc>
        <w:tc>
          <w:tcPr>
            <w:tcW w:w="10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hint="eastAsia"/>
              </w:rPr>
            </w:pPr>
            <w:r>
              <w:rPr>
                <w:rFonts w:ascii="宋体" w:eastAsia="宋体" w:hAnsi="宋体" w:cs="宋体"/>
                <w:sz w:val="20"/>
              </w:rPr>
              <w:t>满意度</w:t>
            </w:r>
            <w:r>
              <w:rPr>
                <w:rFonts w:ascii="宋体" w:eastAsia="宋体" w:hAnsi="宋体" w:cs="宋体"/>
                <w:sz w:val="20"/>
              </w:rPr>
              <w:br/>
              <w:t>指标</w:t>
            </w:r>
          </w:p>
        </w:tc>
        <w:tc>
          <w:tcPr>
            <w:tcW w:w="127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满意度指标</w:t>
            </w:r>
          </w:p>
        </w:tc>
        <w:tc>
          <w:tcPr>
            <w:tcW w:w="181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0D5CD5">
            <w:pPr>
              <w:jc w:val="left"/>
              <w:rPr>
                <w:rFonts w:ascii="宋体" w:eastAsia="宋体" w:hAnsi="宋体" w:cs="宋体"/>
              </w:rPr>
            </w:pPr>
            <w:r>
              <w:rPr>
                <w:rFonts w:ascii="宋体" w:eastAsia="宋体" w:hAnsi="宋体" w:cs="宋体" w:hint="eastAsia"/>
                <w:sz w:val="20"/>
              </w:rPr>
              <w:t>存储媒子系统使用者满意度</w:t>
            </w:r>
          </w:p>
        </w:tc>
        <w:tc>
          <w:tcPr>
            <w:tcW w:w="190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center"/>
              <w:rPr>
                <w:rFonts w:ascii="宋体" w:eastAsia="宋体" w:hAnsi="宋体" w:cs="宋体"/>
              </w:rPr>
            </w:pPr>
            <w:r>
              <w:rPr>
                <w:rFonts w:ascii="宋体" w:eastAsia="宋体" w:hAnsi="宋体" w:cs="宋体"/>
                <w:sz w:val="20"/>
              </w:rPr>
              <w:t xml:space="preserve">　</w:t>
            </w:r>
            <w:r w:rsidR="000D5CD5">
              <w:rPr>
                <w:rFonts w:ascii="宋体" w:eastAsia="宋体" w:hAnsi="宋体" w:cs="宋体" w:hint="eastAsia"/>
                <w:sz w:val="20"/>
              </w:rPr>
              <w:t>95%</w:t>
            </w:r>
          </w:p>
        </w:tc>
        <w:tc>
          <w:tcPr>
            <w:tcW w:w="16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F627C1" w:rsidRDefault="00BA1771">
            <w:pPr>
              <w:jc w:val="left"/>
              <w:rPr>
                <w:rFonts w:ascii="宋体" w:eastAsia="宋体" w:hAnsi="宋体" w:cs="宋体"/>
              </w:rPr>
            </w:pPr>
            <w:r>
              <w:rPr>
                <w:rFonts w:ascii="宋体" w:eastAsia="宋体" w:hAnsi="宋体" w:cs="宋体"/>
                <w:sz w:val="20"/>
              </w:rPr>
              <w:t xml:space="preserve">　</w:t>
            </w:r>
            <w:r w:rsidR="000D5CD5">
              <w:rPr>
                <w:rFonts w:ascii="宋体" w:eastAsia="宋体" w:hAnsi="宋体" w:cs="宋体" w:hint="eastAsia"/>
                <w:sz w:val="20"/>
              </w:rPr>
              <w:t>99%</w:t>
            </w:r>
          </w:p>
        </w:tc>
      </w:tr>
    </w:tbl>
    <w:p w:rsidR="00F627C1" w:rsidRDefault="00F627C1" w:rsidP="00874658">
      <w:pPr>
        <w:spacing w:line="540" w:lineRule="auto"/>
        <w:rPr>
          <w:rFonts w:ascii="仿宋" w:eastAsia="仿宋" w:hAnsi="仿宋" w:cs="仿宋"/>
          <w:spacing w:val="-4"/>
          <w:sz w:val="32"/>
        </w:rPr>
      </w:pPr>
    </w:p>
    <w:sectPr w:rsidR="00F627C1" w:rsidSect="00B652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172" w:rsidRDefault="00360172" w:rsidP="00F117D9">
      <w:r>
        <w:separator/>
      </w:r>
    </w:p>
  </w:endnote>
  <w:endnote w:type="continuationSeparator" w:id="0">
    <w:p w:rsidR="00360172" w:rsidRDefault="00360172" w:rsidP="00F1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Microsoft YaHei UI"/>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172" w:rsidRDefault="00360172" w:rsidP="00F117D9">
      <w:r>
        <w:separator/>
      </w:r>
    </w:p>
  </w:footnote>
  <w:footnote w:type="continuationSeparator" w:id="0">
    <w:p w:rsidR="00360172" w:rsidRDefault="00360172" w:rsidP="00F117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627C1"/>
    <w:rsid w:val="00024BC5"/>
    <w:rsid w:val="00027DCA"/>
    <w:rsid w:val="00031DF0"/>
    <w:rsid w:val="000C4397"/>
    <w:rsid w:val="000D5CD5"/>
    <w:rsid w:val="00166F41"/>
    <w:rsid w:val="002127D0"/>
    <w:rsid w:val="002F2C0B"/>
    <w:rsid w:val="003321DA"/>
    <w:rsid w:val="00353920"/>
    <w:rsid w:val="00360172"/>
    <w:rsid w:val="004518D8"/>
    <w:rsid w:val="00874658"/>
    <w:rsid w:val="00986887"/>
    <w:rsid w:val="00B6520A"/>
    <w:rsid w:val="00BA1771"/>
    <w:rsid w:val="00BC6D9B"/>
    <w:rsid w:val="00CC4BBB"/>
    <w:rsid w:val="00E43296"/>
    <w:rsid w:val="00F117D9"/>
    <w:rsid w:val="00F627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23048"/>
  <w15:docId w15:val="{82F40D63-0AEC-4D49-A554-C4E68E456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2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17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117D9"/>
    <w:rPr>
      <w:sz w:val="18"/>
      <w:szCs w:val="18"/>
    </w:rPr>
  </w:style>
  <w:style w:type="paragraph" w:styleId="a5">
    <w:name w:val="footer"/>
    <w:basedOn w:val="a"/>
    <w:link w:val="a6"/>
    <w:uiPriority w:val="99"/>
    <w:unhideWhenUsed/>
    <w:rsid w:val="00F117D9"/>
    <w:pPr>
      <w:tabs>
        <w:tab w:val="center" w:pos="4153"/>
        <w:tab w:val="right" w:pos="8306"/>
      </w:tabs>
      <w:snapToGrid w:val="0"/>
      <w:jc w:val="left"/>
    </w:pPr>
    <w:rPr>
      <w:sz w:val="18"/>
      <w:szCs w:val="18"/>
    </w:rPr>
  </w:style>
  <w:style w:type="character" w:customStyle="1" w:styleId="a6">
    <w:name w:val="页脚 字符"/>
    <w:basedOn w:val="a0"/>
    <w:link w:val="a5"/>
    <w:uiPriority w:val="99"/>
    <w:rsid w:val="00F117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377</Words>
  <Characters>2151</Characters>
  <Application>Microsoft Office Word</Application>
  <DocSecurity>0</DocSecurity>
  <Lines>17</Lines>
  <Paragraphs>5</Paragraphs>
  <ScaleCrop>false</ScaleCrop>
  <Company>China</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noname</cp:lastModifiedBy>
  <cp:revision>9</cp:revision>
  <dcterms:created xsi:type="dcterms:W3CDTF">2019-01-30T10:49:00Z</dcterms:created>
  <dcterms:modified xsi:type="dcterms:W3CDTF">2020-03-26T10:38:00Z</dcterms:modified>
</cp:coreProperties>
</file>