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18F" w:rsidRDefault="00FF5037">
      <w:pPr>
        <w:spacing w:line="540" w:lineRule="auto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附件2：</w:t>
      </w:r>
    </w:p>
    <w:p w:rsidR="009C118F" w:rsidRDefault="009C118F" w:rsidP="00F41DE0">
      <w:pPr>
        <w:spacing w:line="540" w:lineRule="auto"/>
        <w:rPr>
          <w:rFonts w:ascii="华文中宋" w:eastAsia="华文中宋" w:hAnsi="华文中宋" w:cs="华文中宋"/>
          <w:b/>
          <w:sz w:val="52"/>
        </w:rPr>
      </w:pPr>
    </w:p>
    <w:p w:rsidR="00F41DE0" w:rsidRDefault="00F41DE0" w:rsidP="00F41DE0">
      <w:pPr>
        <w:spacing w:line="540" w:lineRule="auto"/>
        <w:rPr>
          <w:rFonts w:ascii="华文中宋" w:eastAsia="华文中宋" w:hAnsi="华文中宋" w:cs="华文中宋"/>
          <w:b/>
          <w:sz w:val="52"/>
        </w:rPr>
      </w:pPr>
    </w:p>
    <w:p w:rsidR="00F41DE0" w:rsidRDefault="00F41DE0" w:rsidP="00F41DE0">
      <w:pPr>
        <w:spacing w:line="540" w:lineRule="auto"/>
        <w:rPr>
          <w:rFonts w:ascii="华文中宋" w:eastAsia="华文中宋" w:hAnsi="华文中宋" w:cs="华文中宋" w:hint="eastAsia"/>
          <w:b/>
          <w:sz w:val="52"/>
        </w:rPr>
      </w:pPr>
    </w:p>
    <w:p w:rsidR="002941F1" w:rsidRPr="005D10D6" w:rsidRDefault="002941F1" w:rsidP="002941F1">
      <w:pPr>
        <w:spacing w:line="540" w:lineRule="exact"/>
        <w:jc w:val="center"/>
        <w:rPr>
          <w:rFonts w:ascii="方正小标宋_GBK" w:eastAsia="方正小标宋_GBK" w:hAnsi="华文中宋"/>
          <w:b/>
          <w:bCs/>
          <w:kern w:val="0"/>
          <w:sz w:val="48"/>
          <w:szCs w:val="48"/>
        </w:rPr>
      </w:pPr>
      <w:r w:rsidRPr="005D10D6">
        <w:rPr>
          <w:rFonts w:ascii="方正小标宋_GBK" w:eastAsia="方正小标宋_GBK" w:hAnsi="华文中宋" w:cs="方正小标宋_GBK" w:hint="eastAsia"/>
          <w:b/>
          <w:bCs/>
          <w:kern w:val="0"/>
          <w:sz w:val="48"/>
          <w:szCs w:val="48"/>
        </w:rPr>
        <w:t>财政项目支出绩效自评报告</w:t>
      </w:r>
    </w:p>
    <w:p w:rsidR="009C118F" w:rsidRPr="002941F1" w:rsidRDefault="009C118F">
      <w:pPr>
        <w:spacing w:line="540" w:lineRule="auto"/>
        <w:jc w:val="center"/>
        <w:rPr>
          <w:rFonts w:ascii="华文中宋" w:eastAsia="华文中宋" w:hAnsi="华文中宋" w:cs="华文中宋"/>
          <w:b/>
          <w:sz w:val="52"/>
        </w:rPr>
      </w:pPr>
    </w:p>
    <w:p w:rsidR="009C118F" w:rsidRDefault="00FF5037">
      <w:pPr>
        <w:spacing w:line="540" w:lineRule="auto"/>
        <w:jc w:val="center"/>
        <w:rPr>
          <w:rFonts w:ascii="Times New Roman" w:eastAsia="Times New Roman" w:hAnsi="Times New Roman" w:cs="Times New Roman"/>
          <w:sz w:val="36"/>
        </w:rPr>
      </w:pPr>
      <w:r>
        <w:rPr>
          <w:rFonts w:ascii="宋体" w:eastAsia="宋体" w:hAnsi="宋体" w:cs="宋体"/>
          <w:sz w:val="36"/>
        </w:rPr>
        <w:t>（</w:t>
      </w:r>
      <w:r>
        <w:rPr>
          <w:rFonts w:ascii="Times New Roman" w:eastAsia="Times New Roman" w:hAnsi="Times New Roman" w:cs="Times New Roman"/>
          <w:sz w:val="36"/>
        </w:rPr>
        <w:t>2018</w:t>
      </w:r>
      <w:r>
        <w:rPr>
          <w:rFonts w:ascii="宋体" w:eastAsia="宋体" w:hAnsi="宋体" w:cs="宋体"/>
          <w:sz w:val="36"/>
        </w:rPr>
        <w:t>年度）</w:t>
      </w:r>
    </w:p>
    <w:p w:rsidR="009C118F" w:rsidRDefault="009C118F">
      <w:pPr>
        <w:spacing w:line="540" w:lineRule="auto"/>
        <w:jc w:val="center"/>
        <w:rPr>
          <w:rFonts w:ascii="Times New Roman" w:eastAsia="Times New Roman" w:hAnsi="Times New Roman" w:cs="Times New Roman"/>
          <w:sz w:val="30"/>
        </w:rPr>
      </w:pPr>
    </w:p>
    <w:p w:rsidR="009C118F" w:rsidRDefault="009C118F">
      <w:pPr>
        <w:spacing w:line="540" w:lineRule="auto"/>
        <w:jc w:val="center"/>
        <w:rPr>
          <w:rFonts w:ascii="方正小标宋_GBK" w:eastAsia="方正小标宋_GBK" w:hAnsi="方正小标宋_GBK" w:cs="方正小标宋_GBK"/>
          <w:sz w:val="36"/>
        </w:rPr>
      </w:pPr>
    </w:p>
    <w:p w:rsidR="009C118F" w:rsidRDefault="009C118F">
      <w:pPr>
        <w:spacing w:line="540" w:lineRule="auto"/>
        <w:jc w:val="center"/>
        <w:rPr>
          <w:rFonts w:ascii="Times New Roman" w:eastAsia="Times New Roman" w:hAnsi="Times New Roman" w:cs="Times New Roman"/>
          <w:sz w:val="30"/>
        </w:rPr>
      </w:pPr>
    </w:p>
    <w:p w:rsidR="009C118F" w:rsidRDefault="009C118F">
      <w:pPr>
        <w:spacing w:line="540" w:lineRule="auto"/>
        <w:jc w:val="center"/>
        <w:rPr>
          <w:rFonts w:ascii="Times New Roman" w:eastAsia="Times New Roman" w:hAnsi="Times New Roman" w:cs="Times New Roman"/>
          <w:sz w:val="30"/>
        </w:rPr>
      </w:pPr>
    </w:p>
    <w:p w:rsidR="009C118F" w:rsidRDefault="009C118F">
      <w:pPr>
        <w:spacing w:line="540" w:lineRule="auto"/>
        <w:jc w:val="center"/>
        <w:rPr>
          <w:rFonts w:ascii="Times New Roman" w:eastAsia="Times New Roman" w:hAnsi="Times New Roman" w:cs="Times New Roman"/>
          <w:sz w:val="30"/>
        </w:rPr>
      </w:pPr>
    </w:p>
    <w:p w:rsidR="009C118F" w:rsidRDefault="00FF5037">
      <w:pPr>
        <w:spacing w:line="700" w:lineRule="auto"/>
        <w:jc w:val="left"/>
        <w:rPr>
          <w:rFonts w:ascii="Times New Roman" w:eastAsia="Times New Roman" w:hAnsi="Times New Roman" w:cs="Times New Roman"/>
          <w:sz w:val="36"/>
        </w:rPr>
      </w:pPr>
      <w:r>
        <w:rPr>
          <w:rFonts w:ascii="宋体" w:eastAsia="宋体" w:hAnsi="宋体" w:cs="宋体"/>
          <w:sz w:val="36"/>
        </w:rPr>
        <w:t>项目名称：</w:t>
      </w:r>
      <w:r w:rsidR="00C13F41" w:rsidRPr="00C13F41">
        <w:rPr>
          <w:rFonts w:ascii="宋体" w:eastAsia="宋体" w:hAnsi="宋体" w:cs="宋体" w:hint="eastAsia"/>
          <w:sz w:val="36"/>
        </w:rPr>
        <w:t>无线覆盖专项资金</w:t>
      </w:r>
    </w:p>
    <w:p w:rsidR="009C118F" w:rsidRDefault="00FF5037">
      <w:pPr>
        <w:spacing w:line="700" w:lineRule="auto"/>
        <w:jc w:val="left"/>
        <w:rPr>
          <w:rFonts w:ascii="Times New Roman" w:eastAsia="Times New Roman" w:hAnsi="Times New Roman" w:cs="Times New Roman"/>
          <w:sz w:val="36"/>
        </w:rPr>
      </w:pPr>
      <w:r>
        <w:rPr>
          <w:rFonts w:ascii="宋体" w:eastAsia="宋体" w:hAnsi="宋体" w:cs="宋体"/>
          <w:sz w:val="36"/>
        </w:rPr>
        <w:t>实施单位（公章）：巴音郭楞电视台</w:t>
      </w:r>
    </w:p>
    <w:p w:rsidR="00F41DE0" w:rsidRPr="00F41DE0" w:rsidRDefault="00FF5037" w:rsidP="00F41DE0">
      <w:pPr>
        <w:spacing w:line="700" w:lineRule="exact"/>
        <w:jc w:val="left"/>
        <w:rPr>
          <w:rFonts w:ascii="宋体" w:eastAsia="宋体" w:hAnsi="宋体" w:cs="宋体"/>
          <w:sz w:val="36"/>
        </w:rPr>
      </w:pPr>
      <w:r>
        <w:rPr>
          <w:rFonts w:ascii="宋体" w:eastAsia="宋体" w:hAnsi="宋体" w:cs="宋体"/>
          <w:sz w:val="36"/>
        </w:rPr>
        <w:t>主管部门（公章）：</w:t>
      </w:r>
      <w:r w:rsidR="00F41DE0" w:rsidRPr="00F41DE0">
        <w:rPr>
          <w:rFonts w:ascii="宋体" w:eastAsia="宋体" w:hAnsi="宋体" w:cs="宋体" w:hint="eastAsia"/>
          <w:sz w:val="36"/>
        </w:rPr>
        <w:t>新疆巴州文化体育广播影视局</w:t>
      </w:r>
    </w:p>
    <w:p w:rsidR="00F41DE0" w:rsidRDefault="00FF5037" w:rsidP="00F41DE0">
      <w:pPr>
        <w:spacing w:line="700" w:lineRule="auto"/>
        <w:jc w:val="left"/>
        <w:rPr>
          <w:rFonts w:ascii="宋体" w:eastAsia="宋体" w:hAnsi="宋体" w:cs="宋体"/>
          <w:sz w:val="36"/>
        </w:rPr>
      </w:pPr>
      <w:r>
        <w:rPr>
          <w:rFonts w:ascii="宋体" w:eastAsia="宋体" w:hAnsi="宋体" w:cs="宋体"/>
          <w:sz w:val="36"/>
        </w:rPr>
        <w:t>项目负责人（签章）：宋民</w:t>
      </w:r>
    </w:p>
    <w:p w:rsidR="009C118F" w:rsidRPr="00F41DE0" w:rsidRDefault="00FF5037" w:rsidP="00F41DE0">
      <w:pPr>
        <w:spacing w:line="700" w:lineRule="auto"/>
        <w:jc w:val="left"/>
        <w:rPr>
          <w:rFonts w:ascii="Times New Roman" w:hAnsi="Times New Roman" w:cs="Times New Roman" w:hint="eastAsia"/>
          <w:sz w:val="36"/>
        </w:rPr>
      </w:pPr>
      <w:r>
        <w:rPr>
          <w:rFonts w:ascii="宋体" w:eastAsia="宋体" w:hAnsi="宋体" w:cs="宋体"/>
          <w:sz w:val="36"/>
        </w:rPr>
        <w:t>填报时间：2019年1月16日</w:t>
      </w:r>
    </w:p>
    <w:p w:rsidR="009C118F" w:rsidRPr="00C13F41" w:rsidRDefault="00FF5037">
      <w:pPr>
        <w:spacing w:line="540" w:lineRule="auto"/>
        <w:ind w:firstLine="640"/>
        <w:rPr>
          <w:rFonts w:ascii="仿宋_GB2312" w:eastAsia="仿宋_GB2312" w:hAnsi="黑体" w:cs="黑体"/>
          <w:spacing w:val="-4"/>
          <w:sz w:val="32"/>
        </w:rPr>
      </w:pPr>
      <w:r w:rsidRPr="00C13F41">
        <w:rPr>
          <w:rFonts w:ascii="仿宋_GB2312" w:eastAsia="仿宋_GB2312" w:hAnsi="黑体" w:cs="黑体" w:hint="eastAsia"/>
          <w:spacing w:val="-4"/>
          <w:sz w:val="32"/>
        </w:rPr>
        <w:lastRenderedPageBreak/>
        <w:t>一、项目概况</w:t>
      </w:r>
    </w:p>
    <w:p w:rsidR="002941F1" w:rsidRPr="00962EDE" w:rsidRDefault="002941F1" w:rsidP="002941F1">
      <w:pPr>
        <w:spacing w:line="640" w:lineRule="exact"/>
        <w:ind w:firstLineChars="200" w:firstLine="635"/>
        <w:rPr>
          <w:rStyle w:val="a7"/>
          <w:rFonts w:ascii="仿宋_GB2312" w:eastAsia="仿宋_GB2312" w:hAnsi="仿宋"/>
          <w:b w:val="0"/>
          <w:bCs w:val="0"/>
          <w:spacing w:val="-4"/>
          <w:sz w:val="32"/>
          <w:szCs w:val="32"/>
        </w:rPr>
      </w:pPr>
      <w:r w:rsidRPr="00962EDE">
        <w:rPr>
          <w:rStyle w:val="a7"/>
          <w:rFonts w:ascii="仿宋_GB2312" w:eastAsia="仿宋_GB2312" w:hAnsi="仿宋" w:cs="仿宋" w:hint="eastAsia"/>
          <w:spacing w:val="-4"/>
          <w:sz w:val="32"/>
          <w:szCs w:val="32"/>
        </w:rPr>
        <w:t>（一）、基本情况</w:t>
      </w:r>
    </w:p>
    <w:p w:rsidR="009C118F" w:rsidRPr="00C13F41" w:rsidRDefault="002941F1" w:rsidP="00B9378F">
      <w:pPr>
        <w:ind w:firstLineChars="200" w:firstLine="640"/>
        <w:rPr>
          <w:rFonts w:ascii="仿宋_GB2312" w:eastAsia="仿宋_GB2312" w:hAnsi="仿宋" w:cs="仿宋"/>
          <w:sz w:val="32"/>
        </w:rPr>
      </w:pPr>
      <w:r w:rsidRPr="00B9378F">
        <w:rPr>
          <w:rFonts w:ascii="仿宋_GB2312" w:eastAsia="仿宋_GB2312" w:hAnsi="仿宋" w:cs="仿宋" w:hint="eastAsia"/>
          <w:sz w:val="32"/>
        </w:rPr>
        <w:t>1、主要职能：</w:t>
      </w:r>
      <w:r w:rsidR="00FF5037" w:rsidRPr="00C13F41">
        <w:rPr>
          <w:rFonts w:ascii="仿宋_GB2312" w:eastAsia="仿宋_GB2312" w:hAnsi="仿宋" w:cs="仿宋" w:hint="eastAsia"/>
          <w:sz w:val="32"/>
        </w:rPr>
        <w:t>巴音郭楞电视台围绕州委的中心工作，把握正确的舆论导向，坚持为党委和政府中心服务工作服务，令行禁止，步调一致，发现事实，报道事实，弘扬社会正气，高质量，不间断地把党和政府的声音传遍千家万户，充分发挥党和政府的喉舌作用。单位内设机构6个，为办公室、总编室、新闻部、技术部、广告部、无线数字传输中心。</w:t>
      </w:r>
    </w:p>
    <w:p w:rsidR="00B9378F" w:rsidRDefault="002941F1">
      <w:pPr>
        <w:spacing w:line="540" w:lineRule="auto"/>
        <w:ind w:firstLine="567"/>
        <w:rPr>
          <w:rFonts w:ascii="仿宋_GB2312" w:eastAsia="仿宋_GB2312" w:hAnsi="仿宋" w:cs="仿宋"/>
          <w:sz w:val="32"/>
        </w:rPr>
      </w:pPr>
      <w:r w:rsidRPr="00B9378F">
        <w:rPr>
          <w:rFonts w:ascii="仿宋_GB2312" w:eastAsia="仿宋_GB2312" w:hAnsi="仿宋" w:cs="仿宋" w:hint="eastAsia"/>
          <w:sz w:val="32"/>
        </w:rPr>
        <w:t>2、机构情况：</w:t>
      </w:r>
      <w:r w:rsidR="00B9378F" w:rsidRPr="00C13F41">
        <w:rPr>
          <w:rFonts w:ascii="仿宋_GB2312" w:eastAsia="仿宋_GB2312" w:hAnsi="仿宋" w:cs="仿宋" w:hint="eastAsia"/>
          <w:sz w:val="32"/>
        </w:rPr>
        <w:t>巴音郭楞电视台</w:t>
      </w:r>
      <w:r w:rsidRPr="00B9378F">
        <w:rPr>
          <w:rFonts w:ascii="仿宋_GB2312" w:eastAsia="仿宋_GB2312" w:hAnsi="仿宋" w:cs="仿宋" w:hint="eastAsia"/>
          <w:sz w:val="32"/>
        </w:rPr>
        <w:t>预算管理级次属于地(市)级，为副县级单位，编制人数</w:t>
      </w:r>
      <w:r w:rsidR="00B9378F" w:rsidRPr="00B9378F">
        <w:rPr>
          <w:rFonts w:ascii="仿宋_GB2312" w:eastAsia="仿宋_GB2312" w:hAnsi="仿宋" w:cs="仿宋"/>
          <w:sz w:val="32"/>
        </w:rPr>
        <w:t>128</w:t>
      </w:r>
      <w:r w:rsidRPr="00B9378F">
        <w:rPr>
          <w:rFonts w:ascii="仿宋_GB2312" w:eastAsia="仿宋_GB2312" w:hAnsi="仿宋" w:cs="仿宋" w:hint="eastAsia"/>
          <w:sz w:val="32"/>
        </w:rPr>
        <w:t>人。单位性质是差额事业单位，会计核算执行《事业单位会计制度》，独立核算单位，独立编制单位，单位机构同期上年比较无增减变动。</w:t>
      </w:r>
    </w:p>
    <w:p w:rsidR="009C118F" w:rsidRPr="00C13F41" w:rsidRDefault="002941F1">
      <w:pPr>
        <w:spacing w:line="540" w:lineRule="auto"/>
        <w:ind w:firstLine="567"/>
        <w:rPr>
          <w:rFonts w:ascii="仿宋_GB2312" w:eastAsia="仿宋_GB2312" w:hAnsi="楷体" w:cs="楷体"/>
          <w:b/>
          <w:color w:val="FF0000"/>
          <w:spacing w:val="-4"/>
          <w:sz w:val="32"/>
        </w:rPr>
      </w:pPr>
      <w:r w:rsidRPr="00B9378F">
        <w:rPr>
          <w:rFonts w:ascii="仿宋_GB2312" w:eastAsia="仿宋_GB2312" w:hAnsi="仿宋" w:cs="仿宋" w:hint="eastAsia"/>
          <w:sz w:val="32"/>
        </w:rPr>
        <w:t>3、人员情况：</w:t>
      </w:r>
      <w:r w:rsidR="00FF5037" w:rsidRPr="00C13F41">
        <w:rPr>
          <w:rFonts w:ascii="仿宋_GB2312" w:eastAsia="仿宋_GB2312" w:hAnsi="仿宋" w:cs="仿宋" w:hint="eastAsia"/>
          <w:sz w:val="32"/>
        </w:rPr>
        <w:t>本单位属差额事业单位，核定编制数为128人，其中：事业编制128人；现实有人员192人，其中：在职人员121人，离休1人，退休人员48人（其中1人工资统发）聘用人员22人。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（二）项目预算绩效目标设定情况</w:t>
      </w:r>
    </w:p>
    <w:p w:rsidR="009C118F" w:rsidRPr="00C13F41" w:rsidRDefault="007F2AFF">
      <w:pPr>
        <w:spacing w:line="540" w:lineRule="auto"/>
        <w:ind w:firstLine="565"/>
        <w:rPr>
          <w:rFonts w:ascii="仿宋_GB2312" w:eastAsia="仿宋_GB2312" w:hAnsi="仿宋" w:cs="仿宋"/>
          <w:spacing w:val="-4"/>
          <w:sz w:val="32"/>
        </w:rPr>
      </w:pPr>
      <w:r w:rsidRPr="007F2AFF">
        <w:rPr>
          <w:rFonts w:ascii="仿宋_GB2312" w:eastAsia="仿宋_GB2312" w:hAnsi="仿宋" w:cs="仿宋" w:hint="eastAsia"/>
          <w:spacing w:val="-4"/>
          <w:sz w:val="32"/>
        </w:rPr>
        <w:t>该项目的目标是：</w:t>
      </w:r>
      <w:r w:rsidR="00FF5037" w:rsidRPr="00C13F41">
        <w:rPr>
          <w:rFonts w:ascii="仿宋_GB2312" w:eastAsia="仿宋_GB2312" w:hAnsi="仿宋" w:cs="仿宋" w:hint="eastAsia"/>
          <w:spacing w:val="-4"/>
          <w:sz w:val="32"/>
        </w:rPr>
        <w:t>巴音郭楞电视台三个频道下传到八个县，八个县的新闻素材传输到巴音郭楞电视台传输通道租用。</w:t>
      </w:r>
      <w:r>
        <w:rPr>
          <w:rFonts w:ascii="仿宋_GB2312" w:eastAsia="仿宋_GB2312" w:hAnsi="仿宋" w:cs="仿宋" w:hint="eastAsia"/>
          <w:spacing w:val="-4"/>
          <w:sz w:val="32"/>
        </w:rPr>
        <w:t xml:space="preserve">  </w:t>
      </w:r>
      <w:r>
        <w:rPr>
          <w:rFonts w:ascii="仿宋_GB2312" w:eastAsia="仿宋_GB2312" w:hAnsi="仿宋" w:cs="仿宋"/>
          <w:spacing w:val="-4"/>
          <w:sz w:val="32"/>
        </w:rPr>
        <w:t xml:space="preserve">  </w:t>
      </w:r>
      <w:r w:rsidRPr="007F2AFF">
        <w:rPr>
          <w:rFonts w:ascii="仿宋_GB2312" w:eastAsia="仿宋_GB2312" w:hAnsi="仿宋" w:cs="仿宋" w:hint="eastAsia"/>
          <w:spacing w:val="-4"/>
          <w:sz w:val="32"/>
        </w:rPr>
        <w:lastRenderedPageBreak/>
        <w:t>该项目的基本性质</w:t>
      </w:r>
      <w:r w:rsidR="00FF5037" w:rsidRPr="00C13F41">
        <w:rPr>
          <w:rFonts w:ascii="仿宋_GB2312" w:eastAsia="仿宋_GB2312" w:hAnsi="仿宋" w:cs="仿宋" w:hint="eastAsia"/>
          <w:spacing w:val="-4"/>
          <w:sz w:val="32"/>
        </w:rPr>
        <w:t>：信号传输。用途：巴音郭楞电视台三个频道节目传输到八个县，八个县的新闻素材传输到巴音郭楞电视台的传输通道租用。涉及范围：频道节目及新闻素材传输。</w:t>
      </w:r>
    </w:p>
    <w:p w:rsidR="009C118F" w:rsidRPr="00C13F41" w:rsidRDefault="00FF5037">
      <w:pPr>
        <w:spacing w:line="540" w:lineRule="auto"/>
        <w:ind w:firstLine="640"/>
        <w:rPr>
          <w:rFonts w:ascii="仿宋_GB2312" w:eastAsia="仿宋_GB2312" w:hAnsi="黑体" w:cs="黑体"/>
          <w:spacing w:val="-4"/>
          <w:sz w:val="32"/>
        </w:rPr>
      </w:pPr>
      <w:r w:rsidRPr="00C13F41">
        <w:rPr>
          <w:rFonts w:ascii="仿宋_GB2312" w:eastAsia="仿宋_GB2312" w:hAnsi="黑体" w:cs="黑体" w:hint="eastAsia"/>
          <w:spacing w:val="-4"/>
          <w:sz w:val="32"/>
        </w:rPr>
        <w:t>二、项目资金使用及管理情况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（一）项目资金安排落实、总投入等情况分析</w:t>
      </w:r>
    </w:p>
    <w:p w:rsidR="009C118F" w:rsidRPr="00C13F41" w:rsidRDefault="00FF5037">
      <w:pPr>
        <w:spacing w:line="540" w:lineRule="auto"/>
        <w:ind w:firstLine="624"/>
        <w:rPr>
          <w:rFonts w:ascii="仿宋_GB2312" w:eastAsia="仿宋_GB2312" w:hAnsi="仿宋" w:cs="仿宋"/>
          <w:spacing w:val="-4"/>
          <w:sz w:val="32"/>
        </w:rPr>
      </w:pPr>
      <w:r w:rsidRPr="00C13F41">
        <w:rPr>
          <w:rFonts w:ascii="仿宋_GB2312" w:eastAsia="仿宋_GB2312" w:hAnsi="仿宋" w:cs="仿宋" w:hint="eastAsia"/>
          <w:spacing w:val="-4"/>
          <w:sz w:val="32"/>
        </w:rPr>
        <w:t>项目资金由单位从非税收入返拨资金中进行安排，全年计划总投入</w:t>
      </w:r>
      <w:r w:rsidR="00A94AA8" w:rsidRPr="00C13F41">
        <w:rPr>
          <w:rFonts w:ascii="仿宋_GB2312" w:eastAsia="仿宋_GB2312" w:hAnsi="仿宋" w:cs="仿宋" w:hint="eastAsia"/>
          <w:spacing w:val="-4"/>
          <w:sz w:val="32"/>
        </w:rPr>
        <w:t>90.93</w:t>
      </w:r>
      <w:r w:rsidRPr="00C13F41">
        <w:rPr>
          <w:rFonts w:ascii="仿宋_GB2312" w:eastAsia="仿宋_GB2312" w:hAnsi="仿宋" w:cs="仿宋" w:hint="eastAsia"/>
          <w:spacing w:val="-4"/>
          <w:sz w:val="32"/>
        </w:rPr>
        <w:t>万元，资金按季度支付。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（二）项目资金实际使用情况分析</w:t>
      </w:r>
    </w:p>
    <w:p w:rsidR="009C118F" w:rsidRPr="00C13F41" w:rsidRDefault="00FF5037">
      <w:pPr>
        <w:spacing w:line="540" w:lineRule="auto"/>
        <w:ind w:firstLine="624"/>
        <w:rPr>
          <w:rFonts w:ascii="仿宋_GB2312" w:eastAsia="仿宋_GB2312" w:hAnsi="仿宋" w:cs="仿宋"/>
          <w:spacing w:val="-4"/>
          <w:sz w:val="32"/>
        </w:rPr>
      </w:pPr>
      <w:r w:rsidRPr="00C13F41">
        <w:rPr>
          <w:rFonts w:ascii="仿宋_GB2312" w:eastAsia="仿宋_GB2312" w:hAnsi="仿宋" w:cs="仿宋" w:hint="eastAsia"/>
          <w:spacing w:val="-4"/>
          <w:sz w:val="32"/>
        </w:rPr>
        <w:t>按照2007年巴州人民政府与中国电信巴州分公司洽谈会议纪要支付。项目资金实际支付与单位的非税收入创收情况紧密挂钩,2018年创收情况未达到预算数，导致该项目资金实际支付</w:t>
      </w:r>
      <w:r w:rsidR="00A94AA8" w:rsidRPr="00C13F41">
        <w:rPr>
          <w:rFonts w:ascii="仿宋_GB2312" w:eastAsia="仿宋_GB2312" w:hAnsi="仿宋" w:cs="仿宋" w:hint="eastAsia"/>
          <w:spacing w:val="-4"/>
          <w:sz w:val="32"/>
        </w:rPr>
        <w:t>90.93</w:t>
      </w:r>
      <w:r w:rsidRPr="00C13F41">
        <w:rPr>
          <w:rFonts w:ascii="仿宋_GB2312" w:eastAsia="仿宋_GB2312" w:hAnsi="仿宋" w:cs="仿宋" w:hint="eastAsia"/>
          <w:spacing w:val="-4"/>
          <w:sz w:val="32"/>
        </w:rPr>
        <w:t>万元。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（三）项目资金管理情况分析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 xml:space="preserve">  </w:t>
      </w:r>
      <w:r w:rsidRPr="00C13F41">
        <w:rPr>
          <w:rFonts w:ascii="仿宋_GB2312" w:eastAsia="仿宋_GB2312" w:hAnsi="楷体" w:cs="楷体" w:hint="eastAsia"/>
          <w:spacing w:val="-4"/>
          <w:sz w:val="32"/>
        </w:rPr>
        <w:t>根据先使用传输通道后付费原则支付</w:t>
      </w:r>
    </w:p>
    <w:p w:rsidR="009C118F" w:rsidRPr="00C13F41" w:rsidRDefault="00FF5037">
      <w:pPr>
        <w:spacing w:line="540" w:lineRule="auto"/>
        <w:ind w:firstLine="640"/>
        <w:rPr>
          <w:rFonts w:ascii="仿宋_GB2312" w:eastAsia="仿宋_GB2312" w:hAnsi="黑体" w:cs="黑体"/>
          <w:spacing w:val="-4"/>
          <w:sz w:val="32"/>
        </w:rPr>
      </w:pPr>
      <w:r w:rsidRPr="00C13F41">
        <w:rPr>
          <w:rFonts w:ascii="仿宋_GB2312" w:eastAsia="仿宋_GB2312" w:hAnsi="黑体" w:cs="黑体" w:hint="eastAsia"/>
          <w:spacing w:val="-4"/>
          <w:sz w:val="32"/>
        </w:rPr>
        <w:t>三、项目组织实施情况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（一）项目组织情况分析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 xml:space="preserve">  根据合同要求执行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（二）项目管理情况分析</w:t>
      </w:r>
    </w:p>
    <w:p w:rsidR="009C118F" w:rsidRPr="00C13F41" w:rsidRDefault="00FF5037">
      <w:pPr>
        <w:spacing w:line="540" w:lineRule="auto"/>
        <w:ind w:firstLine="624"/>
        <w:rPr>
          <w:rFonts w:ascii="仿宋_GB2312" w:eastAsia="仿宋_GB2312" w:hAnsi="仿宋" w:cs="仿宋"/>
          <w:spacing w:val="-4"/>
          <w:sz w:val="32"/>
        </w:rPr>
      </w:pPr>
      <w:r w:rsidRPr="00C13F41">
        <w:rPr>
          <w:rFonts w:ascii="仿宋_GB2312" w:eastAsia="仿宋_GB2312" w:hAnsi="仿宋" w:cs="仿宋" w:hint="eastAsia"/>
          <w:spacing w:val="-4"/>
          <w:sz w:val="32"/>
        </w:rPr>
        <w:t>由巴音郭楞电视台行政办公室与技术中心共同负责管理</w:t>
      </w:r>
      <w:r w:rsidRPr="00C13F41">
        <w:rPr>
          <w:rFonts w:ascii="仿宋_GB2312" w:eastAsia="仿宋_GB2312" w:hAnsi="仿宋" w:cs="仿宋" w:hint="eastAsia"/>
          <w:spacing w:val="-4"/>
          <w:sz w:val="32"/>
        </w:rPr>
        <w:lastRenderedPageBreak/>
        <w:t>该项目的传输通道的运行情况，由中国电信巴州分公司进行具体线路维护及监控，链路出现问题后有巴音郭楞电视台联系电信公司后，由电信公司技术人员负责维护维修。</w:t>
      </w:r>
    </w:p>
    <w:p w:rsidR="009C118F" w:rsidRPr="00C13F41" w:rsidRDefault="00FF5037">
      <w:pPr>
        <w:spacing w:line="540" w:lineRule="auto"/>
        <w:ind w:firstLine="640"/>
        <w:rPr>
          <w:rFonts w:ascii="仿宋_GB2312" w:eastAsia="仿宋_GB2312" w:hAnsi="黑体" w:cs="黑体"/>
          <w:b/>
        </w:rPr>
      </w:pPr>
      <w:r w:rsidRPr="00C13F41">
        <w:rPr>
          <w:rFonts w:ascii="仿宋_GB2312" w:eastAsia="仿宋_GB2312" w:hAnsi="黑体" w:cs="黑体" w:hint="eastAsia"/>
          <w:spacing w:val="-4"/>
          <w:sz w:val="32"/>
        </w:rPr>
        <w:t>四、项目绩效情况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（一）项目绩效目标完成情况分析</w:t>
      </w:r>
    </w:p>
    <w:p w:rsidR="009C118F" w:rsidRPr="00C13F41" w:rsidRDefault="00FF5037">
      <w:pPr>
        <w:spacing w:line="540" w:lineRule="auto"/>
        <w:ind w:firstLine="579"/>
        <w:rPr>
          <w:rFonts w:ascii="仿宋_GB2312" w:eastAsia="仿宋_GB2312" w:hAnsi="仿宋" w:cs="仿宋"/>
          <w:spacing w:val="-4"/>
          <w:sz w:val="32"/>
        </w:rPr>
      </w:pPr>
      <w:r w:rsidRPr="00C13F41">
        <w:rPr>
          <w:rFonts w:ascii="仿宋_GB2312" w:eastAsia="仿宋_GB2312" w:hAnsi="仿宋" w:cs="仿宋" w:hint="eastAsia"/>
          <w:sz w:val="32"/>
        </w:rPr>
        <w:t>该系统传输已使用10年，视频传输过程采用SDH 2M专线实时传输，传输通道稳定性要求极高，不能出现中断。使用电信专用传输电路传输保障率高，没有误码和传输故障。把巴音郭楞电视台巴州一套（汉语）、巴州二套（蒙古语）、巴州三套（维吾尔语），送到了八个县的有线电视系统，让全州的各族观众都能第一时间收看到自治区、自治州的社会稳定和长治久安决策部署，让偏远农牧区的各族群众感受到自治区、自治州党委的关心和关爱，该项目社会效益显著。</w:t>
      </w:r>
    </w:p>
    <w:p w:rsidR="009C118F" w:rsidRPr="00C13F41" w:rsidRDefault="009C118F">
      <w:pPr>
        <w:spacing w:line="540" w:lineRule="auto"/>
        <w:ind w:firstLine="565"/>
        <w:rPr>
          <w:rFonts w:ascii="仿宋_GB2312" w:eastAsia="仿宋_GB2312" w:hAnsi="仿宋" w:cs="仿宋"/>
          <w:spacing w:val="-4"/>
          <w:sz w:val="32"/>
        </w:rPr>
      </w:pP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（二）项目绩效目标未完成原因分析</w:t>
      </w:r>
    </w:p>
    <w:p w:rsidR="009C118F" w:rsidRPr="00C13F41" w:rsidRDefault="00FF5037">
      <w:pPr>
        <w:spacing w:line="540" w:lineRule="auto"/>
        <w:ind w:firstLine="565"/>
        <w:rPr>
          <w:rFonts w:ascii="仿宋_GB2312" w:eastAsia="仿宋_GB2312" w:hAnsi="仿宋" w:cs="仿宋"/>
          <w:spacing w:val="-4"/>
          <w:sz w:val="32"/>
        </w:rPr>
      </w:pPr>
      <w:r w:rsidRPr="00C13F41">
        <w:rPr>
          <w:rFonts w:ascii="仿宋_GB2312" w:eastAsia="仿宋_GB2312" w:hAnsi="仿宋" w:cs="仿宋" w:hint="eastAsia"/>
          <w:spacing w:val="-4"/>
          <w:sz w:val="32"/>
        </w:rPr>
        <w:t>该项目绩效目标已完成，宣传时效及群众满意度已达到预期目标，而项目资金支付未按照项目预期计划进行支付，主要由于单位的非税收入创收严重下滑所致。</w:t>
      </w:r>
    </w:p>
    <w:p w:rsidR="009C118F" w:rsidRPr="00C13F41" w:rsidRDefault="00FF5037">
      <w:pPr>
        <w:spacing w:line="540" w:lineRule="auto"/>
        <w:ind w:firstLine="640"/>
        <w:rPr>
          <w:rFonts w:ascii="仿宋_GB2312" w:eastAsia="仿宋_GB2312" w:hAnsi="黑体" w:cs="黑体"/>
          <w:spacing w:val="-4"/>
          <w:sz w:val="32"/>
        </w:rPr>
      </w:pPr>
      <w:r w:rsidRPr="00C13F41">
        <w:rPr>
          <w:rFonts w:ascii="仿宋_GB2312" w:eastAsia="仿宋_GB2312" w:hAnsi="黑体" w:cs="黑体" w:hint="eastAsia"/>
          <w:spacing w:val="-4"/>
          <w:sz w:val="32"/>
        </w:rPr>
        <w:t>五、其他需要说明的问题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lastRenderedPageBreak/>
        <w:t>（一）后续工作计划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仿宋" w:cs="仿宋"/>
          <w:spacing w:val="-4"/>
          <w:sz w:val="32"/>
        </w:rPr>
      </w:pPr>
      <w:r w:rsidRPr="00C13F41">
        <w:rPr>
          <w:rFonts w:ascii="仿宋_GB2312" w:eastAsia="仿宋_GB2312" w:hAnsi="仿宋" w:cs="仿宋" w:hint="eastAsia"/>
          <w:spacing w:val="-4"/>
          <w:sz w:val="32"/>
        </w:rPr>
        <w:t>该传输链路由于建设较早，带宽和设备均只能传输巴音郭楞电视台三个标清节目，无法满足巴音郭楞电视台现如今高清节目摄录编播存的需求，设备及带宽都急需进行带宽加大、设备更新改造。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（二）主要经验及做法、存在问题和建议</w:t>
      </w:r>
    </w:p>
    <w:p w:rsidR="009C118F" w:rsidRPr="00C13F41" w:rsidRDefault="00FF5037">
      <w:pPr>
        <w:spacing w:line="540" w:lineRule="auto"/>
        <w:ind w:firstLine="565"/>
        <w:rPr>
          <w:rFonts w:ascii="仿宋_GB2312" w:eastAsia="仿宋_GB2312" w:hAnsi="仿宋" w:cs="仿宋"/>
          <w:spacing w:val="-4"/>
          <w:sz w:val="32"/>
        </w:rPr>
      </w:pPr>
      <w:r w:rsidRPr="00C13F41">
        <w:rPr>
          <w:rFonts w:ascii="仿宋_GB2312" w:eastAsia="仿宋_GB2312" w:hAnsi="仿宋" w:cs="仿宋" w:hint="eastAsia"/>
          <w:spacing w:val="-4"/>
          <w:sz w:val="32"/>
        </w:rPr>
        <w:t>由于项目资金有限，巴音郭楞电视台只有三个频道传输到八县，还有两个频道无法传输建议以后加大资金投入力度，将所有频道都传输到八个县的有线电视系统中，让全州的观众都能在自治州宣传大格局的引导下学习、工作、生活。</w:t>
      </w:r>
    </w:p>
    <w:p w:rsidR="009C118F" w:rsidRPr="00C13F41" w:rsidRDefault="00FF5037">
      <w:pPr>
        <w:spacing w:line="540" w:lineRule="auto"/>
        <w:ind w:firstLine="567"/>
        <w:rPr>
          <w:rFonts w:ascii="仿宋_GB2312" w:eastAsia="仿宋_GB2312" w:hAnsi="楷体" w:cs="楷体"/>
          <w:b/>
          <w:spacing w:val="-4"/>
          <w:sz w:val="32"/>
        </w:rPr>
      </w:pPr>
      <w:r w:rsidRPr="00C13F41">
        <w:rPr>
          <w:rFonts w:ascii="仿宋_GB2312" w:eastAsia="仿宋_GB2312" w:hAnsi="楷体" w:cs="楷体" w:hint="eastAsia"/>
          <w:b/>
          <w:spacing w:val="-4"/>
          <w:sz w:val="32"/>
        </w:rPr>
        <w:t>（三）其他</w:t>
      </w:r>
    </w:p>
    <w:p w:rsidR="009C118F" w:rsidRPr="00EA669D" w:rsidRDefault="00EA669D">
      <w:pPr>
        <w:spacing w:line="540" w:lineRule="auto"/>
        <w:ind w:firstLine="567"/>
        <w:rPr>
          <w:rFonts w:ascii="仿宋_GB2312" w:eastAsia="仿宋_GB2312" w:hAnsi="黑体" w:cs="黑体"/>
          <w:spacing w:val="-4"/>
          <w:sz w:val="32"/>
        </w:rPr>
      </w:pPr>
      <w:r w:rsidRPr="00EA669D">
        <w:rPr>
          <w:rFonts w:ascii="仿宋_GB2312" w:eastAsia="仿宋_GB2312" w:hAnsi="黑体" w:cs="黑体" w:hint="eastAsia"/>
          <w:spacing w:val="-4"/>
          <w:sz w:val="32"/>
        </w:rPr>
        <w:t>无</w:t>
      </w:r>
    </w:p>
    <w:p w:rsidR="009C118F" w:rsidRPr="00C13F41" w:rsidRDefault="00FF5037">
      <w:pPr>
        <w:spacing w:line="540" w:lineRule="auto"/>
        <w:ind w:firstLine="640"/>
        <w:rPr>
          <w:rFonts w:ascii="仿宋_GB2312" w:eastAsia="仿宋_GB2312" w:hAnsi="黑体" w:cs="黑体"/>
          <w:spacing w:val="-4"/>
          <w:sz w:val="32"/>
        </w:rPr>
      </w:pPr>
      <w:r w:rsidRPr="00C13F41">
        <w:rPr>
          <w:rFonts w:ascii="仿宋_GB2312" w:eastAsia="仿宋_GB2312" w:hAnsi="黑体" w:cs="黑体" w:hint="eastAsia"/>
          <w:spacing w:val="-4"/>
          <w:sz w:val="32"/>
        </w:rPr>
        <w:t>六、项目评价工作情况</w:t>
      </w:r>
    </w:p>
    <w:p w:rsidR="007F2AFF" w:rsidRDefault="007F2AFF" w:rsidP="007F2AFF">
      <w:pPr>
        <w:spacing w:line="640" w:lineRule="exact"/>
        <w:ind w:firstLine="640"/>
        <w:rPr>
          <w:rFonts w:ascii="仿宋_GB2312" w:eastAsia="仿宋_GB2312" w:hAnsi="仿宋" w:cs="仿宋"/>
          <w:spacing w:val="-4"/>
          <w:sz w:val="32"/>
          <w:szCs w:val="32"/>
        </w:rPr>
      </w:pPr>
      <w:r w:rsidRPr="00962EDE">
        <w:rPr>
          <w:rFonts w:ascii="仿宋_GB2312" w:eastAsia="仿宋_GB2312" w:hAnsi="仿宋" w:cs="仿宋" w:hint="eastAsia"/>
          <w:spacing w:val="-4"/>
          <w:sz w:val="32"/>
          <w:szCs w:val="32"/>
        </w:rPr>
        <w:t>项目各项支出按规定的审批程序和手续进行支付，资金拨付审批程序和手续完整。款项用于</w:t>
      </w:r>
      <w:r w:rsidRPr="007F2AFF">
        <w:rPr>
          <w:rFonts w:ascii="仿宋_GB2312" w:eastAsia="仿宋_GB2312" w:hAnsi="仿宋" w:cs="仿宋" w:hint="eastAsia"/>
          <w:spacing w:val="-4"/>
          <w:sz w:val="32"/>
          <w:szCs w:val="32"/>
        </w:rPr>
        <w:t>传输线路租用费用</w:t>
      </w:r>
      <w:r>
        <w:rPr>
          <w:rFonts w:ascii="仿宋_GB2312" w:eastAsia="仿宋_GB2312" w:hAnsi="仿宋" w:cs="仿宋" w:hint="eastAsia"/>
          <w:spacing w:val="-4"/>
          <w:sz w:val="32"/>
          <w:szCs w:val="32"/>
        </w:rPr>
        <w:t>。</w:t>
      </w:r>
    </w:p>
    <w:p w:rsidR="007F2AFF" w:rsidRPr="00962EDE" w:rsidRDefault="007F2AFF" w:rsidP="007F2AFF">
      <w:pPr>
        <w:spacing w:line="640" w:lineRule="exact"/>
        <w:ind w:firstLine="640"/>
        <w:rPr>
          <w:rStyle w:val="a7"/>
          <w:rFonts w:ascii="仿宋_GB2312" w:eastAsia="仿宋_GB2312" w:hAnsi="黑体"/>
          <w:b w:val="0"/>
          <w:bCs w:val="0"/>
          <w:spacing w:val="-4"/>
          <w:sz w:val="32"/>
          <w:szCs w:val="32"/>
        </w:rPr>
      </w:pPr>
      <w:r w:rsidRPr="00962EDE">
        <w:rPr>
          <w:rStyle w:val="a7"/>
          <w:rFonts w:ascii="仿宋_GB2312" w:eastAsia="仿宋_GB2312" w:hAnsi="黑体" w:cs="黑体" w:hint="eastAsia"/>
          <w:spacing w:val="-4"/>
          <w:sz w:val="32"/>
          <w:szCs w:val="32"/>
        </w:rPr>
        <w:t>七、附表</w:t>
      </w:r>
    </w:p>
    <w:p w:rsidR="007F2AFF" w:rsidRPr="00C13F41" w:rsidRDefault="007F2AFF">
      <w:pPr>
        <w:ind w:firstLine="624"/>
        <w:rPr>
          <w:rFonts w:ascii="仿宋_GB2312" w:eastAsia="仿宋_GB2312" w:hAnsi="仿宋_GB2312" w:cs="仿宋_GB2312" w:hint="eastAsia"/>
          <w:spacing w:val="-4"/>
          <w:sz w:val="32"/>
        </w:rPr>
      </w:pPr>
      <w:bookmarkStart w:id="0" w:name="_GoBack"/>
    </w:p>
    <w:tbl>
      <w:tblPr>
        <w:tblW w:w="9288" w:type="dxa"/>
        <w:tblInd w:w="-106" w:type="dxa"/>
        <w:tblLook w:val="00A0" w:firstRow="1" w:lastRow="0" w:firstColumn="1" w:lastColumn="0" w:noHBand="0" w:noVBand="0"/>
      </w:tblPr>
      <w:tblGrid>
        <w:gridCol w:w="106"/>
        <w:gridCol w:w="978"/>
        <w:gridCol w:w="1059"/>
        <w:gridCol w:w="1277"/>
        <w:gridCol w:w="1820"/>
        <w:gridCol w:w="1898"/>
        <w:gridCol w:w="1899"/>
        <w:gridCol w:w="251"/>
      </w:tblGrid>
      <w:tr w:rsidR="00817A23" w:rsidRPr="00962EDE" w:rsidTr="00817A23">
        <w:trPr>
          <w:trHeight w:val="405"/>
        </w:trPr>
        <w:tc>
          <w:tcPr>
            <w:tcW w:w="928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7A23" w:rsidRPr="00962EDE" w:rsidRDefault="00817A23" w:rsidP="00036475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 w:rsidRPr="00962EDE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817A23" w:rsidRPr="00962EDE" w:rsidTr="00817A23">
        <w:trPr>
          <w:trHeight w:val="285"/>
        </w:trPr>
        <w:tc>
          <w:tcPr>
            <w:tcW w:w="928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7A23" w:rsidRPr="00962EDE" w:rsidRDefault="00817A23" w:rsidP="00036475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962EDE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（2018年度）</w:t>
            </w:r>
          </w:p>
        </w:tc>
      </w:tr>
      <w:bookmarkEnd w:id="0"/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20"/>
          <w:jc w:val="center"/>
        </w:trPr>
        <w:tc>
          <w:tcPr>
            <w:tcW w:w="3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项目名称</w:t>
            </w:r>
          </w:p>
        </w:tc>
        <w:tc>
          <w:tcPr>
            <w:tcW w:w="5617" w:type="dxa"/>
            <w:gridSpan w:val="3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C13F41">
            <w:pPr>
              <w:jc w:val="center"/>
              <w:rPr>
                <w:rFonts w:ascii="宋体" w:eastAsia="宋体" w:hAnsi="宋体" w:cs="宋体"/>
              </w:rPr>
            </w:pPr>
            <w:r w:rsidRPr="00C13F41">
              <w:rPr>
                <w:rFonts w:ascii="宋体" w:eastAsia="宋体" w:hAnsi="宋体" w:cs="宋体" w:hint="eastAsia"/>
                <w:sz w:val="20"/>
              </w:rPr>
              <w:t>无线覆盖专项资金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35"/>
          <w:jc w:val="center"/>
        </w:trPr>
        <w:tc>
          <w:tcPr>
            <w:tcW w:w="3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预算单位</w:t>
            </w:r>
          </w:p>
        </w:tc>
        <w:tc>
          <w:tcPr>
            <w:tcW w:w="5617" w:type="dxa"/>
            <w:gridSpan w:val="3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巴音郭楞电视台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65"/>
          <w:jc w:val="center"/>
        </w:trPr>
        <w:tc>
          <w:tcPr>
            <w:tcW w:w="978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预算</w:t>
            </w:r>
            <w:r>
              <w:rPr>
                <w:rFonts w:ascii="宋体" w:eastAsia="宋体" w:hAnsi="宋体" w:cs="宋体"/>
                <w:sz w:val="20"/>
              </w:rPr>
              <w:br/>
            </w:r>
            <w:r>
              <w:rPr>
                <w:rFonts w:ascii="宋体" w:eastAsia="宋体" w:hAnsi="宋体" w:cs="宋体"/>
                <w:sz w:val="20"/>
              </w:rPr>
              <w:lastRenderedPageBreak/>
              <w:t>执行</w:t>
            </w:r>
            <w:r>
              <w:rPr>
                <w:rFonts w:ascii="宋体" w:eastAsia="宋体" w:hAnsi="宋体" w:cs="宋体"/>
                <w:sz w:val="20"/>
              </w:rPr>
              <w:br/>
              <w:t>情况</w:t>
            </w:r>
            <w:r>
              <w:rPr>
                <w:rFonts w:ascii="宋体" w:eastAsia="宋体" w:hAnsi="宋体" w:cs="宋体"/>
                <w:sz w:val="20"/>
              </w:rPr>
              <w:br/>
              <w:t>（万元）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lastRenderedPageBreak/>
              <w:t xml:space="preserve"> 预算数：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A94AA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0"/>
              </w:rPr>
              <w:t>90.93</w:t>
            </w:r>
            <w:r w:rsidR="00FF5037">
              <w:rPr>
                <w:rFonts w:ascii="宋体" w:eastAsia="宋体" w:hAnsi="宋体" w:cs="宋体"/>
                <w:sz w:val="20"/>
              </w:rPr>
              <w:t>万元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 执行数：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A94AA8">
            <w:pPr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0"/>
              </w:rPr>
              <w:t>90.93</w:t>
            </w:r>
            <w:r w:rsidR="00FF5037">
              <w:rPr>
                <w:rFonts w:ascii="宋体" w:eastAsia="宋体" w:hAnsi="宋体" w:cs="宋体"/>
                <w:sz w:val="20"/>
              </w:rPr>
              <w:t xml:space="preserve">万元　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509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其中：财政拨款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A94AA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0"/>
              </w:rPr>
              <w:t>90.93</w:t>
            </w:r>
            <w:r w:rsidR="00817A23">
              <w:rPr>
                <w:rFonts w:ascii="宋体" w:eastAsia="宋体" w:hAnsi="宋体" w:cs="宋体"/>
                <w:sz w:val="20"/>
              </w:rPr>
              <w:t>万元</w:t>
            </w:r>
            <w:r w:rsidR="00FF5037">
              <w:rPr>
                <w:rFonts w:ascii="宋体" w:eastAsia="宋体" w:hAnsi="宋体" w:cs="宋体"/>
                <w:sz w:val="20"/>
              </w:rPr>
              <w:t xml:space="preserve">　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其中：财政拨款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A94AA8">
            <w:pPr>
              <w:jc w:val="right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90.93</w:t>
            </w:r>
            <w:r w:rsidR="00817A23">
              <w:rPr>
                <w:rFonts w:ascii="宋体" w:eastAsia="宋体" w:hAnsi="宋体" w:cs="宋体"/>
                <w:sz w:val="20"/>
              </w:rPr>
              <w:t>万元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33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其他资金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非税收入返拨资金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其他资金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非税收入返拨资金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50"/>
          <w:jc w:val="center"/>
        </w:trPr>
        <w:tc>
          <w:tcPr>
            <w:tcW w:w="978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年度</w:t>
            </w:r>
            <w:r>
              <w:rPr>
                <w:rFonts w:ascii="宋体" w:eastAsia="宋体" w:hAnsi="宋体" w:cs="宋体"/>
                <w:sz w:val="20"/>
              </w:rPr>
              <w:br/>
              <w:t>目标</w:t>
            </w:r>
            <w:r>
              <w:rPr>
                <w:rFonts w:ascii="宋体" w:eastAsia="宋体" w:hAnsi="宋体" w:cs="宋体"/>
                <w:sz w:val="20"/>
              </w:rPr>
              <w:br/>
              <w:t>完成</w:t>
            </w:r>
            <w:r>
              <w:rPr>
                <w:rFonts w:ascii="宋体" w:eastAsia="宋体" w:hAnsi="宋体" w:cs="宋体"/>
                <w:sz w:val="20"/>
              </w:rPr>
              <w:br/>
              <w:t>情况</w:t>
            </w:r>
          </w:p>
        </w:tc>
        <w:tc>
          <w:tcPr>
            <w:tcW w:w="4156" w:type="dxa"/>
            <w:gridSpan w:val="3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预期目标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实际完成目标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1425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156" w:type="dxa"/>
            <w:gridSpan w:val="3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C118F" w:rsidRDefault="00FF5037" w:rsidP="00817A2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巴音郭楞电视台与八县互传新闻及节目素材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C118F" w:rsidRDefault="00FF5037">
            <w:pPr>
              <w:jc w:val="left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巴音郭楞电视台与八县互传新闻及节目素材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720"/>
          <w:jc w:val="center"/>
        </w:trPr>
        <w:tc>
          <w:tcPr>
            <w:tcW w:w="978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年度</w:t>
            </w:r>
            <w:r>
              <w:rPr>
                <w:rFonts w:ascii="宋体" w:eastAsia="宋体" w:hAnsi="宋体" w:cs="宋体"/>
                <w:sz w:val="20"/>
              </w:rPr>
              <w:br/>
              <w:t>绩效</w:t>
            </w:r>
            <w:r>
              <w:rPr>
                <w:rFonts w:ascii="宋体" w:eastAsia="宋体" w:hAnsi="宋体" w:cs="宋体"/>
                <w:sz w:val="20"/>
              </w:rPr>
              <w:br/>
              <w:t>指标</w:t>
            </w:r>
            <w:r>
              <w:rPr>
                <w:rFonts w:ascii="宋体" w:eastAsia="宋体" w:hAnsi="宋体" w:cs="宋体"/>
                <w:sz w:val="20"/>
              </w:rPr>
              <w:br/>
              <w:t>完成</w:t>
            </w:r>
            <w:r>
              <w:rPr>
                <w:rFonts w:ascii="宋体" w:eastAsia="宋体" w:hAnsi="宋体" w:cs="宋体"/>
                <w:sz w:val="20"/>
              </w:rPr>
              <w:br/>
              <w:t>情况</w:t>
            </w:r>
          </w:p>
        </w:tc>
        <w:tc>
          <w:tcPr>
            <w:tcW w:w="10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一级指标</w:t>
            </w:r>
          </w:p>
        </w:tc>
        <w:tc>
          <w:tcPr>
            <w:tcW w:w="127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二级指标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三级指标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预期指标值（包含数字及文字描述）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实际完成指标值（包含数字及文字描述）</w:t>
            </w:r>
          </w:p>
        </w:tc>
      </w:tr>
      <w:tr w:rsidR="00E33914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/>
                <w:sz w:val="20"/>
              </w:rPr>
              <w:t>项目完成指标</w:t>
            </w:r>
          </w:p>
        </w:tc>
        <w:tc>
          <w:tcPr>
            <w:tcW w:w="1277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数量指标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传输频道个数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3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个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3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个</w:t>
            </w:r>
          </w:p>
        </w:tc>
      </w:tr>
      <w:tr w:rsidR="00E33914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277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传输频道覆盖县市个数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8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个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8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个</w:t>
            </w:r>
          </w:p>
        </w:tc>
      </w:tr>
      <w:tr w:rsidR="00E33914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277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线路租用个数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58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条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58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条</w:t>
            </w:r>
          </w:p>
        </w:tc>
      </w:tr>
      <w:tr w:rsidR="00E33914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质量指标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清晰度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720*576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（标清质量）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720*576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（标清质量）</w:t>
            </w:r>
          </w:p>
        </w:tc>
      </w:tr>
      <w:tr w:rsidR="00E33914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时效指标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电视台八县传输线路租用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2018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年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817A23">
            <w:pPr>
              <w:jc w:val="center"/>
              <w:rPr>
                <w:rFonts w:ascii="宋体" w:eastAsia="宋体" w:hAnsi="宋体" w:cs="Arial" w:hint="eastAsia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Arial" w:hint="eastAsia"/>
                <w:color w:val="000000"/>
                <w:sz w:val="16"/>
                <w:szCs w:val="16"/>
              </w:rPr>
              <w:t>2018年</w:t>
            </w:r>
          </w:p>
        </w:tc>
      </w:tr>
      <w:tr w:rsidR="00E33914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成本指标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电视台八县传输线路租用费用（万元）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≤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90.93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万元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817A23">
            <w:pPr>
              <w:jc w:val="center"/>
              <w:rPr>
                <w:rFonts w:ascii="宋体" w:eastAsia="宋体" w:hAnsi="宋体" w:cs="Arial" w:hint="eastAsia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9</w:t>
            </w:r>
            <w:r>
              <w:rPr>
                <w:rFonts w:cs="Arial"/>
                <w:color w:val="000000"/>
                <w:sz w:val="16"/>
                <w:szCs w:val="16"/>
              </w:rPr>
              <w:t>0.93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万元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/>
                <w:sz w:val="20"/>
              </w:rPr>
              <w:t>项目效果指标</w:t>
            </w:r>
          </w:p>
        </w:tc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经济效益</w:t>
            </w:r>
            <w:r>
              <w:rPr>
                <w:rFonts w:ascii="宋体" w:eastAsia="宋体" w:hAnsi="宋体" w:cs="宋体"/>
                <w:sz w:val="20"/>
              </w:rPr>
              <w:br/>
              <w:t>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 指标1：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　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　</w:t>
            </w:r>
          </w:p>
        </w:tc>
      </w:tr>
      <w:tr w:rsidR="00E33914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社会效益</w:t>
            </w:r>
            <w:r>
              <w:rPr>
                <w:rFonts w:ascii="宋体" w:eastAsia="宋体" w:hAnsi="宋体" w:cs="宋体"/>
                <w:sz w:val="20"/>
              </w:rPr>
              <w:br/>
              <w:t>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巴州电视台汉维蒙三种语言节目向八县覆盖率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≥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95%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0D4FA7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≥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95%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生态效益</w:t>
            </w:r>
            <w:r>
              <w:rPr>
                <w:rFonts w:ascii="宋体" w:eastAsia="宋体" w:hAnsi="宋体" w:cs="宋体"/>
                <w:sz w:val="20"/>
              </w:rPr>
              <w:br/>
              <w:t>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 指标1：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　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　</w:t>
            </w:r>
          </w:p>
        </w:tc>
      </w:tr>
      <w:tr w:rsidR="009C118F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可持续影响</w:t>
            </w:r>
            <w:r>
              <w:rPr>
                <w:rFonts w:ascii="宋体" w:eastAsia="宋体" w:hAnsi="宋体" w:cs="宋体"/>
                <w:sz w:val="20"/>
              </w:rPr>
              <w:br/>
              <w:t>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FF5037">
            <w:pPr>
              <w:jc w:val="lef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C118F" w:rsidRDefault="009C118F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E33914" w:rsidTr="00817A23">
        <w:tblPrEx>
          <w:jc w:val="center"/>
          <w:tblInd w:w="0" w:type="dxa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251" w:type="dxa"/>
          <w:trHeight w:val="480"/>
          <w:jc w:val="center"/>
        </w:trPr>
        <w:tc>
          <w:tcPr>
            <w:tcW w:w="978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05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/>
                <w:sz w:val="20"/>
              </w:rPr>
              <w:t>满意度</w:t>
            </w:r>
            <w:r>
              <w:rPr>
                <w:rFonts w:ascii="宋体" w:eastAsia="宋体" w:hAnsi="宋体" w:cs="宋体"/>
                <w:sz w:val="20"/>
              </w:rPr>
              <w:br/>
              <w:t>指标</w:t>
            </w:r>
          </w:p>
        </w:tc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0"/>
              </w:rPr>
              <w:t>满意度指标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巴州各民族观众收看电视节目满意度</w:t>
            </w:r>
          </w:p>
        </w:tc>
        <w:tc>
          <w:tcPr>
            <w:tcW w:w="18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≥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95%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33914" w:rsidRDefault="00E33914">
            <w:pPr>
              <w:jc w:val="center"/>
              <w:rPr>
                <w:rFonts w:ascii="宋体" w:eastAsia="宋体" w:hAnsi="宋体" w:cs="Arial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≥</w:t>
            </w:r>
            <w:r>
              <w:rPr>
                <w:rFonts w:cs="Arial" w:hint="eastAsia"/>
                <w:color w:val="000000"/>
                <w:sz w:val="16"/>
                <w:szCs w:val="16"/>
              </w:rPr>
              <w:t>95%</w:t>
            </w:r>
          </w:p>
        </w:tc>
      </w:tr>
    </w:tbl>
    <w:p w:rsidR="009C118F" w:rsidRDefault="009C118F">
      <w:pPr>
        <w:spacing w:line="540" w:lineRule="auto"/>
        <w:ind w:firstLine="567"/>
        <w:rPr>
          <w:rFonts w:ascii="仿宋" w:eastAsia="仿宋" w:hAnsi="仿宋" w:cs="仿宋"/>
          <w:spacing w:val="-4"/>
          <w:sz w:val="32"/>
        </w:rPr>
      </w:pPr>
    </w:p>
    <w:p w:rsidR="009C118F" w:rsidRDefault="009C118F">
      <w:pPr>
        <w:spacing w:line="540" w:lineRule="auto"/>
        <w:ind w:firstLine="567"/>
        <w:rPr>
          <w:rFonts w:ascii="仿宋" w:eastAsia="仿宋" w:hAnsi="仿宋" w:cs="仿宋"/>
          <w:spacing w:val="-4"/>
          <w:sz w:val="32"/>
        </w:rPr>
      </w:pPr>
    </w:p>
    <w:sectPr w:rsidR="009C118F" w:rsidSect="009C5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E18" w:rsidRDefault="00520E18" w:rsidP="00A94AA8">
      <w:r>
        <w:separator/>
      </w:r>
    </w:p>
  </w:endnote>
  <w:endnote w:type="continuationSeparator" w:id="0">
    <w:p w:rsidR="00520E18" w:rsidRDefault="00520E18" w:rsidP="00A9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E18" w:rsidRDefault="00520E18" w:rsidP="00A94AA8">
      <w:r>
        <w:separator/>
      </w:r>
    </w:p>
  </w:footnote>
  <w:footnote w:type="continuationSeparator" w:id="0">
    <w:p w:rsidR="00520E18" w:rsidRDefault="00520E18" w:rsidP="00A94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118F"/>
    <w:rsid w:val="000D4FA7"/>
    <w:rsid w:val="002941F1"/>
    <w:rsid w:val="00404B3B"/>
    <w:rsid w:val="00520E18"/>
    <w:rsid w:val="007A5C1F"/>
    <w:rsid w:val="007F2AFF"/>
    <w:rsid w:val="00804A8F"/>
    <w:rsid w:val="00817A23"/>
    <w:rsid w:val="009C118F"/>
    <w:rsid w:val="009C53E0"/>
    <w:rsid w:val="00A53319"/>
    <w:rsid w:val="00A94AA8"/>
    <w:rsid w:val="00B9378F"/>
    <w:rsid w:val="00C13F41"/>
    <w:rsid w:val="00E33914"/>
    <w:rsid w:val="00E650D3"/>
    <w:rsid w:val="00EA669D"/>
    <w:rsid w:val="00EC3BFA"/>
    <w:rsid w:val="00F41DE0"/>
    <w:rsid w:val="00FF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C0B15"/>
  <w15:docId w15:val="{E00EF032-2E07-4DBC-AF40-3FDDD762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3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4A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4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4AA8"/>
    <w:rPr>
      <w:sz w:val="18"/>
      <w:szCs w:val="18"/>
    </w:rPr>
  </w:style>
  <w:style w:type="character" w:styleId="a7">
    <w:name w:val="Strong"/>
    <w:uiPriority w:val="99"/>
    <w:qFormat/>
    <w:rsid w:val="002941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338</Words>
  <Characters>1928</Characters>
  <Application>Microsoft Office Word</Application>
  <DocSecurity>0</DocSecurity>
  <Lines>16</Lines>
  <Paragraphs>4</Paragraphs>
  <ScaleCrop>false</ScaleCrop>
  <Company>China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noname</cp:lastModifiedBy>
  <cp:revision>9</cp:revision>
  <dcterms:created xsi:type="dcterms:W3CDTF">2019-01-30T10:54:00Z</dcterms:created>
  <dcterms:modified xsi:type="dcterms:W3CDTF">2020-03-26T10:38:00Z</dcterms:modified>
</cp:coreProperties>
</file>