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cs="宋体" w:asciiTheme="majorEastAsia" w:hAnsiTheme="majorEastAsia" w:eastAsiaTheme="majorEastAsia"/>
          <w:kern w:val="0"/>
          <w:sz w:val="32"/>
          <w:szCs w:val="32"/>
        </w:rPr>
      </w:pPr>
      <w:r>
        <w:rPr>
          <w:rFonts w:hint="eastAsia" w:cs="宋体" w:asciiTheme="majorEastAsia" w:hAnsiTheme="majorEastAsia" w:eastAsiaTheme="majorEastAsia"/>
          <w:kern w:val="0"/>
          <w:sz w:val="32"/>
          <w:szCs w:val="32"/>
        </w:rPr>
        <w:t>附件2：</w:t>
      </w:r>
    </w:p>
    <w:p>
      <w:pPr>
        <w:spacing w:line="540" w:lineRule="exact"/>
        <w:jc w:val="center"/>
        <w:rPr>
          <w:rFonts w:cs="宋体" w:asciiTheme="majorEastAsia" w:hAnsiTheme="majorEastAsia" w:eastAsiaTheme="majorEastAsia"/>
          <w:b/>
          <w:kern w:val="0"/>
          <w:sz w:val="52"/>
          <w:szCs w:val="52"/>
        </w:rPr>
      </w:pPr>
    </w:p>
    <w:p>
      <w:pPr>
        <w:spacing w:line="540" w:lineRule="exact"/>
        <w:jc w:val="center"/>
        <w:rPr>
          <w:rFonts w:cs="宋体" w:asciiTheme="majorEastAsia" w:hAnsiTheme="majorEastAsia" w:eastAsiaTheme="majorEastAsia"/>
          <w:b/>
          <w:kern w:val="0"/>
          <w:sz w:val="52"/>
          <w:szCs w:val="52"/>
        </w:rPr>
      </w:pPr>
    </w:p>
    <w:p>
      <w:pPr>
        <w:spacing w:line="540" w:lineRule="exact"/>
        <w:jc w:val="center"/>
        <w:rPr>
          <w:rFonts w:cs="宋体" w:asciiTheme="majorEastAsia" w:hAnsiTheme="majorEastAsia" w:eastAsiaTheme="majorEastAsia"/>
          <w:b/>
          <w:kern w:val="0"/>
          <w:sz w:val="52"/>
          <w:szCs w:val="52"/>
        </w:rPr>
      </w:pPr>
    </w:p>
    <w:p>
      <w:pPr>
        <w:spacing w:line="540" w:lineRule="exact"/>
        <w:jc w:val="center"/>
        <w:rPr>
          <w:rFonts w:cs="宋体" w:asciiTheme="majorEastAsia" w:hAnsiTheme="majorEastAsia" w:eastAsiaTheme="majorEastAsia"/>
          <w:b/>
          <w:kern w:val="0"/>
          <w:sz w:val="52"/>
          <w:szCs w:val="52"/>
        </w:rPr>
      </w:pPr>
    </w:p>
    <w:p>
      <w:pPr>
        <w:spacing w:line="540" w:lineRule="exact"/>
        <w:jc w:val="center"/>
        <w:rPr>
          <w:rFonts w:cs="宋体" w:asciiTheme="majorEastAsia" w:hAnsiTheme="majorEastAsia" w:eastAsiaTheme="majorEastAsia"/>
          <w:b/>
          <w:kern w:val="0"/>
          <w:sz w:val="52"/>
          <w:szCs w:val="52"/>
        </w:rPr>
      </w:pPr>
    </w:p>
    <w:p>
      <w:pPr>
        <w:spacing w:line="540" w:lineRule="exact"/>
        <w:jc w:val="center"/>
        <w:rPr>
          <w:rFonts w:cs="宋体" w:asciiTheme="majorEastAsia" w:hAnsiTheme="majorEastAsia" w:eastAsiaTheme="majorEastAsia"/>
          <w:b/>
          <w:kern w:val="0"/>
          <w:sz w:val="52"/>
          <w:szCs w:val="52"/>
        </w:rPr>
      </w:pPr>
    </w:p>
    <w:p>
      <w:pPr>
        <w:spacing w:line="540" w:lineRule="exact"/>
        <w:jc w:val="center"/>
        <w:rPr>
          <w:rFonts w:cs="宋体" w:asciiTheme="majorEastAsia" w:hAnsiTheme="majorEastAsia" w:eastAsiaTheme="majorEastAsia"/>
          <w:b/>
          <w:kern w:val="0"/>
          <w:sz w:val="48"/>
          <w:szCs w:val="48"/>
        </w:rPr>
      </w:pPr>
      <w:r>
        <w:rPr>
          <w:rFonts w:hint="eastAsia" w:cs="宋体" w:asciiTheme="majorEastAsia" w:hAnsiTheme="majorEastAsia" w:eastAsiaTheme="majorEastAsia"/>
          <w:b/>
          <w:kern w:val="0"/>
          <w:sz w:val="48"/>
          <w:szCs w:val="48"/>
          <w:u w:val="single"/>
        </w:rPr>
        <w:t>巴州</w:t>
      </w:r>
      <w:r>
        <w:rPr>
          <w:rFonts w:hint="eastAsia" w:cs="宋体" w:asciiTheme="majorEastAsia" w:hAnsiTheme="majorEastAsia" w:eastAsiaTheme="majorEastAsia"/>
          <w:b/>
          <w:kern w:val="0"/>
          <w:sz w:val="48"/>
          <w:szCs w:val="48"/>
        </w:rPr>
        <w:t>财政项目支出绩效自评报告</w:t>
      </w:r>
    </w:p>
    <w:p>
      <w:pPr>
        <w:spacing w:line="540" w:lineRule="exact"/>
        <w:jc w:val="center"/>
        <w:rPr>
          <w:rFonts w:cs="宋体" w:asciiTheme="majorEastAsia" w:hAnsiTheme="majorEastAsia" w:eastAsiaTheme="majorEastAsia"/>
          <w:b/>
          <w:kern w:val="0"/>
          <w:sz w:val="52"/>
          <w:szCs w:val="52"/>
        </w:rPr>
      </w:pPr>
    </w:p>
    <w:p>
      <w:pPr>
        <w:spacing w:line="540" w:lineRule="exact"/>
        <w:jc w:val="center"/>
        <w:rPr>
          <w:rFonts w:cs="宋体" w:asciiTheme="majorEastAsia" w:hAnsiTheme="majorEastAsia" w:eastAsiaTheme="majorEastAsia"/>
          <w:kern w:val="0"/>
          <w:sz w:val="36"/>
          <w:szCs w:val="36"/>
        </w:rPr>
      </w:pPr>
      <w:r>
        <w:rPr>
          <w:rFonts w:hint="eastAsia" w:cs="宋体" w:asciiTheme="majorEastAsia" w:hAnsiTheme="majorEastAsia" w:eastAsiaTheme="majorEastAsia"/>
          <w:kern w:val="0"/>
          <w:sz w:val="36"/>
          <w:szCs w:val="36"/>
        </w:rPr>
        <w:t>（2018年度）</w:t>
      </w:r>
    </w:p>
    <w:p>
      <w:pPr>
        <w:spacing w:line="540" w:lineRule="exact"/>
        <w:jc w:val="center"/>
        <w:rPr>
          <w:rFonts w:cs="宋体" w:asciiTheme="majorEastAsia" w:hAnsiTheme="majorEastAsia" w:eastAsiaTheme="majorEastAsia"/>
          <w:kern w:val="0"/>
          <w:sz w:val="30"/>
          <w:szCs w:val="30"/>
        </w:rPr>
      </w:pPr>
    </w:p>
    <w:p>
      <w:pPr>
        <w:spacing w:line="540" w:lineRule="exact"/>
        <w:jc w:val="center"/>
        <w:rPr>
          <w:rFonts w:cs="宋体" w:asciiTheme="majorEastAsia" w:hAnsiTheme="majorEastAsia" w:eastAsiaTheme="majorEastAsia"/>
          <w:kern w:val="0"/>
          <w:sz w:val="30"/>
          <w:szCs w:val="30"/>
        </w:rPr>
      </w:pPr>
    </w:p>
    <w:p>
      <w:pPr>
        <w:spacing w:line="540" w:lineRule="exact"/>
        <w:jc w:val="center"/>
        <w:rPr>
          <w:rFonts w:cs="宋体" w:asciiTheme="majorEastAsia" w:hAnsiTheme="majorEastAsia" w:eastAsiaTheme="majorEastAsia"/>
          <w:kern w:val="0"/>
          <w:sz w:val="36"/>
          <w:szCs w:val="36"/>
        </w:rPr>
      </w:pPr>
      <w:r>
        <w:rPr>
          <w:rFonts w:hint="eastAsia" w:cs="宋体" w:asciiTheme="majorEastAsia" w:hAnsiTheme="majorEastAsia" w:eastAsiaTheme="majorEastAsia"/>
          <w:kern w:val="0"/>
          <w:sz w:val="36"/>
          <w:szCs w:val="36"/>
        </w:rPr>
        <w:t>参考模板</w:t>
      </w:r>
    </w:p>
    <w:p>
      <w:pPr>
        <w:spacing w:line="540" w:lineRule="exact"/>
        <w:jc w:val="center"/>
        <w:rPr>
          <w:rFonts w:cs="宋体" w:asciiTheme="majorEastAsia" w:hAnsiTheme="majorEastAsia" w:eastAsiaTheme="majorEastAsia"/>
          <w:kern w:val="0"/>
          <w:sz w:val="30"/>
          <w:szCs w:val="30"/>
        </w:rPr>
      </w:pPr>
    </w:p>
    <w:p>
      <w:pPr>
        <w:spacing w:line="540" w:lineRule="exact"/>
        <w:jc w:val="center"/>
        <w:rPr>
          <w:rFonts w:cs="宋体" w:asciiTheme="majorEastAsia" w:hAnsiTheme="majorEastAsia" w:eastAsiaTheme="majorEastAsia"/>
          <w:kern w:val="0"/>
          <w:sz w:val="30"/>
          <w:szCs w:val="30"/>
        </w:rPr>
      </w:pPr>
    </w:p>
    <w:p>
      <w:pPr>
        <w:spacing w:line="540" w:lineRule="exact"/>
        <w:jc w:val="center"/>
        <w:rPr>
          <w:rFonts w:cs="宋体" w:asciiTheme="majorEastAsia" w:hAnsiTheme="majorEastAsia" w:eastAsiaTheme="majorEastAsia"/>
          <w:kern w:val="0"/>
          <w:sz w:val="30"/>
          <w:szCs w:val="30"/>
        </w:rPr>
      </w:pPr>
    </w:p>
    <w:p>
      <w:pPr>
        <w:spacing w:line="540" w:lineRule="exact"/>
        <w:rPr>
          <w:rFonts w:cs="宋体" w:asciiTheme="majorEastAsia" w:hAnsiTheme="majorEastAsia" w:eastAsiaTheme="majorEastAsia"/>
          <w:kern w:val="0"/>
          <w:sz w:val="30"/>
          <w:szCs w:val="30"/>
        </w:rPr>
      </w:pPr>
    </w:p>
    <w:p>
      <w:pPr>
        <w:spacing w:line="700" w:lineRule="exact"/>
        <w:jc w:val="left"/>
        <w:rPr>
          <w:rFonts w:cs="宋体" w:asciiTheme="majorEastAsia" w:hAnsiTheme="majorEastAsia" w:eastAsiaTheme="majorEastAsia"/>
          <w:kern w:val="0"/>
          <w:sz w:val="36"/>
          <w:szCs w:val="36"/>
        </w:rPr>
      </w:pPr>
      <w:r>
        <w:rPr>
          <w:rFonts w:hint="eastAsia" w:cs="宋体" w:asciiTheme="majorEastAsia" w:hAnsiTheme="majorEastAsia" w:eastAsiaTheme="majorEastAsia"/>
          <w:kern w:val="0"/>
          <w:sz w:val="36"/>
          <w:szCs w:val="36"/>
        </w:rPr>
        <w:t>项目名称：安全奖励</w:t>
      </w:r>
    </w:p>
    <w:p>
      <w:pPr>
        <w:spacing w:line="700" w:lineRule="exact"/>
        <w:jc w:val="left"/>
        <w:rPr>
          <w:rFonts w:cs="宋体" w:asciiTheme="majorEastAsia" w:hAnsiTheme="majorEastAsia" w:eastAsiaTheme="majorEastAsia"/>
          <w:kern w:val="0"/>
          <w:sz w:val="36"/>
          <w:szCs w:val="36"/>
        </w:rPr>
      </w:pPr>
      <w:r>
        <w:rPr>
          <w:rFonts w:hint="eastAsia" w:cs="宋体" w:asciiTheme="majorEastAsia" w:hAnsiTheme="majorEastAsia" w:eastAsiaTheme="majorEastAsia"/>
          <w:kern w:val="0"/>
          <w:sz w:val="36"/>
          <w:szCs w:val="36"/>
        </w:rPr>
        <w:t>实施单位（公章）：巴州卫计委</w:t>
      </w:r>
    </w:p>
    <w:p>
      <w:pPr>
        <w:spacing w:line="700" w:lineRule="exact"/>
        <w:jc w:val="left"/>
        <w:rPr>
          <w:rFonts w:cs="宋体" w:asciiTheme="majorEastAsia" w:hAnsiTheme="majorEastAsia" w:eastAsiaTheme="majorEastAsia"/>
          <w:kern w:val="0"/>
          <w:sz w:val="36"/>
          <w:szCs w:val="36"/>
        </w:rPr>
      </w:pPr>
      <w:r>
        <w:rPr>
          <w:rFonts w:hint="eastAsia" w:cs="宋体" w:asciiTheme="majorEastAsia" w:hAnsiTheme="majorEastAsia" w:eastAsiaTheme="majorEastAsia"/>
          <w:kern w:val="0"/>
          <w:sz w:val="36"/>
          <w:szCs w:val="36"/>
        </w:rPr>
        <w:t>主管部门（公章）：巴州卫计委</w:t>
      </w:r>
    </w:p>
    <w:p>
      <w:pPr>
        <w:spacing w:line="700" w:lineRule="exact"/>
        <w:jc w:val="left"/>
        <w:rPr>
          <w:rFonts w:cs="宋体" w:asciiTheme="majorEastAsia" w:hAnsiTheme="majorEastAsia" w:eastAsiaTheme="majorEastAsia"/>
          <w:kern w:val="0"/>
          <w:sz w:val="36"/>
          <w:szCs w:val="36"/>
        </w:rPr>
      </w:pPr>
      <w:r>
        <w:rPr>
          <w:rFonts w:hint="eastAsia" w:cs="宋体" w:asciiTheme="majorEastAsia" w:hAnsiTheme="majorEastAsia" w:eastAsiaTheme="majorEastAsia"/>
          <w:kern w:val="0"/>
          <w:sz w:val="36"/>
          <w:szCs w:val="36"/>
        </w:rPr>
        <w:t>项目负责人（签章）：</w:t>
      </w:r>
    </w:p>
    <w:p>
      <w:pPr>
        <w:spacing w:line="700" w:lineRule="exact"/>
        <w:jc w:val="left"/>
        <w:rPr>
          <w:rFonts w:cs="宋体" w:asciiTheme="majorEastAsia" w:hAnsiTheme="majorEastAsia" w:eastAsiaTheme="majorEastAsia"/>
          <w:kern w:val="0"/>
          <w:sz w:val="36"/>
          <w:szCs w:val="36"/>
        </w:rPr>
      </w:pPr>
      <w:r>
        <w:rPr>
          <w:rFonts w:hint="eastAsia" w:cs="宋体" w:asciiTheme="majorEastAsia" w:hAnsiTheme="majorEastAsia" w:eastAsiaTheme="majorEastAsia"/>
          <w:kern w:val="0"/>
          <w:sz w:val="36"/>
          <w:szCs w:val="36"/>
        </w:rPr>
        <w:t>填报时间：2019年1月25日</w:t>
      </w:r>
    </w:p>
    <w:p>
      <w:pPr>
        <w:spacing w:line="540" w:lineRule="exact"/>
        <w:jc w:val="center"/>
        <w:rPr>
          <w:rFonts w:cs="宋体" w:asciiTheme="majorEastAsia" w:hAnsiTheme="majorEastAsia" w:eastAsiaTheme="majorEastAsia"/>
          <w:kern w:val="0"/>
          <w:sz w:val="30"/>
          <w:szCs w:val="30"/>
        </w:rPr>
      </w:pPr>
    </w:p>
    <w:p>
      <w:pPr>
        <w:spacing w:line="540" w:lineRule="exact"/>
        <w:rPr>
          <w:rStyle w:val="18"/>
          <w:rFonts w:asciiTheme="majorEastAsia" w:hAnsiTheme="majorEastAsia" w:eastAsiaTheme="majorEastAsia"/>
          <w:b w:val="0"/>
          <w:spacing w:val="-4"/>
          <w:sz w:val="32"/>
          <w:szCs w:val="32"/>
        </w:rPr>
      </w:pPr>
    </w:p>
    <w:p>
      <w:pPr>
        <w:spacing w:line="540" w:lineRule="exact"/>
        <w:ind w:firstLine="640"/>
        <w:rPr>
          <w:rStyle w:val="18"/>
          <w:rFonts w:asciiTheme="majorEastAsia" w:hAnsiTheme="majorEastAsia" w:eastAsiaTheme="majorEastAsia"/>
          <w:b w:val="0"/>
          <w:spacing w:val="-4"/>
          <w:sz w:val="32"/>
          <w:szCs w:val="32"/>
        </w:rPr>
      </w:pPr>
      <w:r>
        <w:rPr>
          <w:rStyle w:val="18"/>
          <w:rFonts w:hint="eastAsia" w:asciiTheme="majorEastAsia" w:hAnsiTheme="majorEastAsia" w:eastAsiaTheme="majorEastAsia"/>
          <w:b w:val="0"/>
          <w:spacing w:val="-4"/>
          <w:sz w:val="32"/>
          <w:szCs w:val="32"/>
        </w:rPr>
        <w:t>一、项目概况</w:t>
      </w:r>
    </w:p>
    <w:p>
      <w:pPr>
        <w:spacing w:line="540" w:lineRule="exact"/>
        <w:ind w:firstLine="567"/>
        <w:rPr>
          <w:rStyle w:val="18"/>
          <w:rFonts w:asciiTheme="majorEastAsia" w:hAnsiTheme="majorEastAsia" w:eastAsiaTheme="majorEastAsia"/>
          <w:spacing w:val="-4"/>
          <w:sz w:val="32"/>
          <w:szCs w:val="32"/>
        </w:rPr>
      </w:pPr>
      <w:r>
        <w:rPr>
          <w:rStyle w:val="18"/>
          <w:rFonts w:hint="eastAsia" w:asciiTheme="majorEastAsia" w:hAnsiTheme="majorEastAsia" w:eastAsiaTheme="majorEastAsia"/>
          <w:spacing w:val="-4"/>
          <w:sz w:val="32"/>
          <w:szCs w:val="32"/>
        </w:rPr>
        <w:t>（一）项目单位基本情况</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单位职能</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1、贯彻执行国家和自治区关于卫生和计划生育工作的法律法规、方针政策、地方标准及技术规范，拟订自治州卫生和计划生育事业发展规划。配合推进医药卫生体制改革和医疗保障，统筹规划全州卫生和计划生育服务资源配置，指导全州卫生和计划生育规划的编制与实施。</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2、负责制定全州疾病预防控制规划、免疫规划、严重危害人民健康的公共卫生问题的干预措施并组织实施；制定全州卫生应急和紧急医学救援预案、突发公共卫生事件监测和风险评估计划，组织、指导全州突发公共卫生事件预防控制和各类突发公共事件的医疗卫生救援；根据授权发布法定报告传染病疫情信息、突发公共卫生事件应急处置信息。承担自治州重要会议、重大活动的医疗卫生保障工作。</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3、负责职责范围内的职业卫生、放射卫生、环境卫生、学校卫生、公共场所卫生、饮用水卫生管理，组织开展相关监测、调查、评估和监督；负责传染病防治监督；组织开展食品安全风险监测、评估和食品安全企业标准备案。</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4、负责拟订并实施基层卫生和计划生育服务、妇幼卫生发展规划和政策措施，指导基层卫生和计划生育、妇幼卫生服务体系建设，推进基本公共卫生和计划生育服务均等化，完善基层运行新机制和乡村、社区医生、计划生育专干管理制度。</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5、负责制定并监督实施全州医疗机构和医疗服务全行业管理办法。组织实施医疗机构及其医疗服务、医疗技术、医疗质量、医疗安全以及采供血机构管理规范和标准，会同有关部门贯彻执行国家卫生专业技术人员准入资格标准，组织实施卫生专业技术人员执业规则与服务规范，建立医疗服务评价和监督管理体系。</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6、负责组织推进公立医院改革，建设和谐医患关系，提出医疗服务和药品价格政策的建议。</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7、贯彻落实国家、自治区药物政策和基本药物制度，执行国家药品法典和国家基本药物目录，组织实施基本药物遴选、采购、配送、使用的政策措施，会同有关部门研究提出基本药物目录内药品生产的鼓励扶持政策、基本药物价格政策的建议。指导医疗机构药物临床应用及安全监管工作；配合有关部门，调查处理药品不良反应、医疗器械不良事件和药害事件。</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8、研究和完善全州计划生育目标管理责任制考核工作，组织实施计划生育目标管理责任制考核、经常性检查及年终考核，组织实施卫生和计划生育国家、自治区、自治州项目实施情况的绩效考核。统筹管理本系统各类资金，负责本系统及财务直管单位预算决算、资产和内部审计工作。</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9、贯彻落实国家、自治区生育政策，组织实施促进出生人口性别平衡的政策措施，组织监测计划生育发展动态，提出发布计划生育安全预警预报信息建议；监督实施计划生育技术服务管理制度和优生优育、提高出生人口素质的政策措施，组织实施计划生育生殖健康促进工作，降低出生缺陷人口数量。</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10、组织建立计划生育利益导向、计划生育特殊困难家庭扶助和促进计划生育家庭发展等机制。负责协调推进有关部门、群众团体履行计划生育工作相关职责，建立与经济社会发展政策的衔接机制，提出稳定低生育水平政策措施。</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11、组织落实流动人口卫生和计划生育服务管理制度，推动建立流动人口卫生和计划生育信息共享与公共服务工作机制。</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12、拟订全州卫生和计划生育人才发展规划，指导卫生和计划生育人才队伍建设。加强全科医生等专业人才培养，组织实施住院医师和专科医师规范化培训制度。会同有关部门组织实施卫生专业技术人员资格标准。</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13、拟订全州卫生和计划生育科技发展规划，组织实施毕业后医学教育和继续医学教育。</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14、指导全州卫生和计划生育工作，监督检查卫生和计划生育法律法规和政策措施的落实，组织查处重大违法行为。监督落实计划生育一票否决制。</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15、负责全州卫生和计划生育政策宣传、健康教育、健康促进和信息化建设工作，组织实施卫生和计划生育统计调查，参与人口基础信息库建设。</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16、根据卫生和计划生育事业发展总体规划和战略目标，拟订并组织实施中医民族医药中长期发展规划和政策措施。负责中医、民族医与西医相结合的管理工作。</w:t>
      </w:r>
    </w:p>
    <w:p>
      <w:pPr>
        <w:spacing w:line="44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17、承担自治州爱国卫生、艾滋病防治、地方病防治、医疗保健工作，以及自治州人口和计划生育领导小组的日常工作。</w:t>
      </w:r>
    </w:p>
    <w:p>
      <w:pPr>
        <w:spacing w:line="440" w:lineRule="exact"/>
        <w:ind w:firstLine="560" w:firstLineChars="200"/>
        <w:rPr>
          <w:rStyle w:val="18"/>
          <w:rFonts w:asciiTheme="majorEastAsia" w:hAnsiTheme="majorEastAsia" w:eastAsiaTheme="majorEastAsia"/>
          <w:spacing w:val="-4"/>
          <w:sz w:val="32"/>
          <w:szCs w:val="32"/>
        </w:rPr>
      </w:pPr>
      <w:r>
        <w:rPr>
          <w:rFonts w:hint="eastAsia" w:asciiTheme="majorEastAsia" w:hAnsiTheme="majorEastAsia" w:eastAsiaTheme="majorEastAsia"/>
          <w:sz w:val="28"/>
          <w:szCs w:val="28"/>
        </w:rPr>
        <w:t>18、承办自治州人民政府交办的其他事项。</w:t>
      </w:r>
    </w:p>
    <w:p>
      <w:pPr>
        <w:spacing w:line="540" w:lineRule="exact"/>
        <w:ind w:firstLine="567" w:firstLineChars="181"/>
        <w:rPr>
          <w:rStyle w:val="18"/>
          <w:rFonts w:asciiTheme="majorEastAsia" w:hAnsiTheme="majorEastAsia" w:eastAsiaTheme="majorEastAsia"/>
          <w:spacing w:val="-4"/>
          <w:sz w:val="32"/>
          <w:szCs w:val="32"/>
        </w:rPr>
      </w:pPr>
      <w:r>
        <w:rPr>
          <w:rStyle w:val="18"/>
          <w:rFonts w:hint="eastAsia" w:asciiTheme="majorEastAsia" w:hAnsiTheme="majorEastAsia" w:eastAsiaTheme="majorEastAsia"/>
          <w:spacing w:val="-4"/>
          <w:sz w:val="32"/>
          <w:szCs w:val="32"/>
        </w:rPr>
        <w:t>（二）项目预算</w:t>
      </w:r>
      <w:r>
        <w:rPr>
          <w:rStyle w:val="18"/>
          <w:rFonts w:asciiTheme="majorEastAsia" w:hAnsiTheme="majorEastAsia" w:eastAsiaTheme="majorEastAsia"/>
          <w:spacing w:val="-4"/>
          <w:sz w:val="32"/>
          <w:szCs w:val="32"/>
        </w:rPr>
        <w:t>绩效目标</w:t>
      </w:r>
      <w:r>
        <w:rPr>
          <w:rStyle w:val="18"/>
          <w:rFonts w:hint="eastAsia" w:asciiTheme="majorEastAsia" w:hAnsiTheme="majorEastAsia" w:eastAsiaTheme="majorEastAsia"/>
          <w:spacing w:val="-4"/>
          <w:sz w:val="32"/>
          <w:szCs w:val="32"/>
        </w:rPr>
        <w:t>设定情况</w:t>
      </w:r>
    </w:p>
    <w:p>
      <w:pPr>
        <w:spacing w:line="540" w:lineRule="exact"/>
        <w:ind w:firstLine="564" w:firstLineChars="181"/>
        <w:rPr>
          <w:rStyle w:val="18"/>
          <w:rFonts w:asciiTheme="majorEastAsia" w:hAnsiTheme="majorEastAsia" w:eastAsiaTheme="majorEastAsia"/>
          <w:b w:val="0"/>
          <w:spacing w:val="-4"/>
          <w:sz w:val="32"/>
          <w:szCs w:val="32"/>
        </w:rPr>
      </w:pPr>
      <w:r>
        <w:rPr>
          <w:rStyle w:val="18"/>
          <w:rFonts w:hint="eastAsia" w:asciiTheme="majorEastAsia" w:hAnsiTheme="majorEastAsia" w:eastAsiaTheme="majorEastAsia"/>
          <w:b w:val="0"/>
          <w:spacing w:val="-4"/>
          <w:sz w:val="32"/>
          <w:szCs w:val="32"/>
        </w:rPr>
        <w:t>对于巴州卫计委卫生安全生产奖励</w:t>
      </w:r>
    </w:p>
    <w:p>
      <w:pPr>
        <w:spacing w:line="540" w:lineRule="exact"/>
        <w:ind w:firstLine="640"/>
        <w:rPr>
          <w:rStyle w:val="18"/>
          <w:rFonts w:asciiTheme="majorEastAsia" w:hAnsiTheme="majorEastAsia" w:eastAsiaTheme="majorEastAsia"/>
          <w:b w:val="0"/>
          <w:spacing w:val="-4"/>
          <w:sz w:val="32"/>
          <w:szCs w:val="32"/>
        </w:rPr>
      </w:pPr>
      <w:r>
        <w:rPr>
          <w:rStyle w:val="18"/>
          <w:rFonts w:hint="eastAsia" w:asciiTheme="majorEastAsia" w:hAnsiTheme="majorEastAsia" w:eastAsiaTheme="majorEastAsia"/>
          <w:b w:val="0"/>
          <w:spacing w:val="-4"/>
          <w:sz w:val="32"/>
          <w:szCs w:val="32"/>
        </w:rPr>
        <w:t>二、项目资金使用及管理情况</w:t>
      </w:r>
    </w:p>
    <w:p>
      <w:pPr>
        <w:spacing w:line="540" w:lineRule="exact"/>
        <w:ind w:firstLine="567" w:firstLineChars="181"/>
        <w:rPr>
          <w:rStyle w:val="18"/>
          <w:rFonts w:asciiTheme="majorEastAsia" w:hAnsiTheme="majorEastAsia" w:eastAsiaTheme="majorEastAsia"/>
          <w:spacing w:val="-4"/>
          <w:sz w:val="32"/>
          <w:szCs w:val="32"/>
        </w:rPr>
      </w:pPr>
      <w:r>
        <w:rPr>
          <w:rStyle w:val="18"/>
          <w:rFonts w:hint="eastAsia" w:asciiTheme="majorEastAsia" w:hAnsiTheme="majorEastAsia" w:eastAsiaTheme="majorEastAsia"/>
          <w:spacing w:val="-4"/>
          <w:sz w:val="32"/>
          <w:szCs w:val="32"/>
        </w:rPr>
        <w:t>（一）项目资金安排落实、总投入等情况分析</w:t>
      </w:r>
    </w:p>
    <w:p>
      <w:pPr>
        <w:spacing w:line="540" w:lineRule="exact"/>
        <w:ind w:firstLine="564" w:firstLineChars="181"/>
        <w:rPr>
          <w:rStyle w:val="18"/>
          <w:rFonts w:asciiTheme="majorEastAsia" w:hAnsiTheme="majorEastAsia" w:eastAsiaTheme="majorEastAsia"/>
          <w:b w:val="0"/>
          <w:spacing w:val="-4"/>
          <w:sz w:val="32"/>
          <w:szCs w:val="32"/>
        </w:rPr>
      </w:pPr>
      <w:r>
        <w:rPr>
          <w:rStyle w:val="18"/>
          <w:rFonts w:hint="eastAsia" w:asciiTheme="majorEastAsia" w:hAnsiTheme="majorEastAsia" w:eastAsiaTheme="majorEastAsia"/>
          <w:b w:val="0"/>
          <w:spacing w:val="-4"/>
          <w:sz w:val="32"/>
          <w:szCs w:val="32"/>
        </w:rPr>
        <w:t>2018年</w:t>
      </w:r>
      <w:r>
        <w:rPr>
          <w:rFonts w:hint="eastAsia" w:asciiTheme="majorEastAsia" w:hAnsiTheme="majorEastAsia" w:eastAsiaTheme="majorEastAsia"/>
          <w:sz w:val="28"/>
          <w:szCs w:val="28"/>
        </w:rPr>
        <w:t>巴州卫计委，由巴州财政拨付使用20000元，主要用于奖励费用。</w:t>
      </w:r>
    </w:p>
    <w:p>
      <w:pPr>
        <w:spacing w:line="540" w:lineRule="exact"/>
        <w:ind w:firstLine="567" w:firstLineChars="181"/>
        <w:rPr>
          <w:rStyle w:val="18"/>
          <w:rFonts w:asciiTheme="majorEastAsia" w:hAnsiTheme="majorEastAsia" w:eastAsiaTheme="majorEastAsia"/>
          <w:spacing w:val="-4"/>
          <w:sz w:val="32"/>
          <w:szCs w:val="32"/>
        </w:rPr>
      </w:pPr>
      <w:r>
        <w:rPr>
          <w:rStyle w:val="18"/>
          <w:rFonts w:hint="eastAsia" w:asciiTheme="majorEastAsia" w:hAnsiTheme="majorEastAsia" w:eastAsiaTheme="majorEastAsia"/>
          <w:spacing w:val="-4"/>
          <w:sz w:val="32"/>
          <w:szCs w:val="32"/>
        </w:rPr>
        <w:t>（二）项目资金实际使用情况分析</w:t>
      </w:r>
    </w:p>
    <w:p>
      <w:pPr>
        <w:spacing w:line="540" w:lineRule="exact"/>
        <w:ind w:firstLine="564" w:firstLineChars="181"/>
        <w:rPr>
          <w:rStyle w:val="18"/>
          <w:rFonts w:asciiTheme="majorEastAsia" w:hAnsiTheme="majorEastAsia" w:eastAsiaTheme="majorEastAsia"/>
          <w:b w:val="0"/>
          <w:spacing w:val="-4"/>
          <w:sz w:val="32"/>
          <w:szCs w:val="32"/>
        </w:rPr>
      </w:pPr>
      <w:r>
        <w:rPr>
          <w:rStyle w:val="18"/>
          <w:rFonts w:hint="eastAsia" w:asciiTheme="majorEastAsia" w:hAnsiTheme="majorEastAsia" w:eastAsiaTheme="majorEastAsia"/>
          <w:b w:val="0"/>
          <w:spacing w:val="-4"/>
          <w:sz w:val="32"/>
          <w:szCs w:val="32"/>
        </w:rPr>
        <w:t>2018年</w:t>
      </w:r>
      <w:r>
        <w:rPr>
          <w:rFonts w:hint="eastAsia" w:asciiTheme="majorEastAsia" w:hAnsiTheme="majorEastAsia" w:eastAsiaTheme="majorEastAsia"/>
          <w:sz w:val="28"/>
          <w:szCs w:val="28"/>
        </w:rPr>
        <w:t>巴州卫计委，由巴州财政拨付使用20000元，主要用于奖励费用。</w:t>
      </w:r>
    </w:p>
    <w:p>
      <w:pPr>
        <w:spacing w:line="540" w:lineRule="exact"/>
        <w:ind w:firstLine="567" w:firstLineChars="181"/>
        <w:rPr>
          <w:rStyle w:val="18"/>
          <w:rFonts w:asciiTheme="majorEastAsia" w:hAnsiTheme="majorEastAsia" w:eastAsiaTheme="majorEastAsia"/>
          <w:spacing w:val="-4"/>
          <w:sz w:val="32"/>
          <w:szCs w:val="32"/>
        </w:rPr>
      </w:pPr>
      <w:r>
        <w:rPr>
          <w:rStyle w:val="18"/>
          <w:rFonts w:hint="eastAsia" w:asciiTheme="majorEastAsia" w:hAnsiTheme="majorEastAsia" w:eastAsiaTheme="majorEastAsia"/>
          <w:spacing w:val="-4"/>
          <w:sz w:val="32"/>
          <w:szCs w:val="32"/>
        </w:rPr>
        <w:t>（三）项目资金管理情况分析</w:t>
      </w:r>
    </w:p>
    <w:p>
      <w:pPr>
        <w:spacing w:line="540" w:lineRule="exact"/>
        <w:ind w:firstLine="624" w:firstLineChars="200"/>
        <w:rPr>
          <w:rStyle w:val="18"/>
          <w:rFonts w:asciiTheme="majorEastAsia" w:hAnsiTheme="majorEastAsia" w:eastAsiaTheme="majorEastAsia"/>
          <w:b w:val="0"/>
          <w:spacing w:val="-4"/>
          <w:sz w:val="32"/>
          <w:szCs w:val="32"/>
        </w:rPr>
      </w:pPr>
      <w:r>
        <w:rPr>
          <w:rStyle w:val="18"/>
          <w:rFonts w:hint="eastAsia" w:asciiTheme="majorEastAsia" w:hAnsiTheme="majorEastAsia" w:eastAsiaTheme="majorEastAsia"/>
          <w:b w:val="0"/>
          <w:spacing w:val="-4"/>
          <w:sz w:val="32"/>
          <w:szCs w:val="32"/>
        </w:rPr>
        <w:t>项目财务管理制度</w:t>
      </w:r>
      <w:r>
        <w:rPr>
          <w:rStyle w:val="18"/>
          <w:rFonts w:asciiTheme="majorEastAsia" w:hAnsiTheme="majorEastAsia" w:eastAsiaTheme="majorEastAsia"/>
          <w:b w:val="0"/>
          <w:spacing w:val="-4"/>
          <w:sz w:val="32"/>
          <w:szCs w:val="32"/>
        </w:rPr>
        <w:t>健全、机构设置、会计核算及账务处理等相关</w:t>
      </w:r>
      <w:r>
        <w:rPr>
          <w:rStyle w:val="18"/>
          <w:rFonts w:hint="eastAsia" w:asciiTheme="majorEastAsia" w:hAnsiTheme="majorEastAsia" w:eastAsiaTheme="majorEastAsia"/>
          <w:b w:val="0"/>
          <w:spacing w:val="-4"/>
          <w:sz w:val="32"/>
          <w:szCs w:val="32"/>
        </w:rPr>
        <w:t>情况</w:t>
      </w:r>
      <w:r>
        <w:rPr>
          <w:rStyle w:val="18"/>
          <w:rFonts w:asciiTheme="majorEastAsia" w:hAnsiTheme="majorEastAsia" w:eastAsiaTheme="majorEastAsia"/>
          <w:b w:val="0"/>
          <w:spacing w:val="-4"/>
          <w:sz w:val="32"/>
          <w:szCs w:val="32"/>
        </w:rPr>
        <w:t>。对照</w:t>
      </w:r>
      <w:r>
        <w:rPr>
          <w:rStyle w:val="18"/>
          <w:rFonts w:hint="eastAsia" w:asciiTheme="majorEastAsia" w:hAnsiTheme="majorEastAsia" w:eastAsiaTheme="majorEastAsia"/>
          <w:b w:val="0"/>
          <w:spacing w:val="-4"/>
          <w:sz w:val="32"/>
          <w:szCs w:val="32"/>
        </w:rPr>
        <w:t>项目资金管理办法</w:t>
      </w:r>
      <w:r>
        <w:rPr>
          <w:rStyle w:val="18"/>
          <w:rFonts w:asciiTheme="majorEastAsia" w:hAnsiTheme="majorEastAsia" w:eastAsiaTheme="majorEastAsia"/>
          <w:b w:val="0"/>
          <w:spacing w:val="-4"/>
          <w:sz w:val="32"/>
          <w:szCs w:val="32"/>
        </w:rPr>
        <w:t>，项目严格执行财务管理制度、财务处理及时、会计核算规范</w:t>
      </w:r>
    </w:p>
    <w:p>
      <w:pPr>
        <w:spacing w:line="540" w:lineRule="exact"/>
        <w:ind w:firstLine="640"/>
        <w:rPr>
          <w:rStyle w:val="18"/>
          <w:rFonts w:asciiTheme="majorEastAsia" w:hAnsiTheme="majorEastAsia" w:eastAsiaTheme="majorEastAsia"/>
          <w:b w:val="0"/>
          <w:spacing w:val="-4"/>
          <w:sz w:val="32"/>
          <w:szCs w:val="32"/>
        </w:rPr>
      </w:pPr>
      <w:r>
        <w:rPr>
          <w:rStyle w:val="18"/>
          <w:rFonts w:hint="eastAsia" w:asciiTheme="majorEastAsia" w:hAnsiTheme="majorEastAsia" w:eastAsiaTheme="majorEastAsia"/>
          <w:b w:val="0"/>
          <w:spacing w:val="-4"/>
          <w:sz w:val="32"/>
          <w:szCs w:val="32"/>
        </w:rPr>
        <w:t>三、项目组织实施情况</w:t>
      </w:r>
    </w:p>
    <w:p>
      <w:pPr>
        <w:spacing w:line="540" w:lineRule="exact"/>
        <w:ind w:firstLine="567" w:firstLineChars="181"/>
        <w:rPr>
          <w:rStyle w:val="18"/>
          <w:rFonts w:asciiTheme="majorEastAsia" w:hAnsiTheme="majorEastAsia" w:eastAsiaTheme="majorEastAsia"/>
          <w:spacing w:val="-4"/>
          <w:sz w:val="32"/>
          <w:szCs w:val="32"/>
        </w:rPr>
      </w:pPr>
      <w:r>
        <w:rPr>
          <w:rStyle w:val="18"/>
          <w:rFonts w:hint="eastAsia" w:asciiTheme="majorEastAsia" w:hAnsiTheme="majorEastAsia" w:eastAsiaTheme="majorEastAsia"/>
          <w:spacing w:val="-4"/>
          <w:sz w:val="32"/>
          <w:szCs w:val="32"/>
        </w:rPr>
        <w:t>（一）项目组织情况分析</w:t>
      </w:r>
    </w:p>
    <w:p>
      <w:pPr>
        <w:spacing w:line="480" w:lineRule="exact"/>
        <w:ind w:firstLine="640"/>
        <w:rPr>
          <w:rFonts w:eastAsia="仿宋_GB2312"/>
          <w:sz w:val="32"/>
          <w:szCs w:val="32"/>
        </w:rPr>
      </w:pPr>
      <w:r>
        <w:rPr>
          <w:rFonts w:hint="eastAsia" w:eastAsia="仿宋_GB2312"/>
          <w:sz w:val="32"/>
          <w:szCs w:val="32"/>
        </w:rPr>
        <w:t>相关管理</w:t>
      </w:r>
      <w:r>
        <w:rPr>
          <w:rFonts w:eastAsia="仿宋_GB2312"/>
          <w:sz w:val="32"/>
          <w:szCs w:val="32"/>
        </w:rPr>
        <w:t>部门齐抓共管、区域协作、多方共赢的多元化工作保障机制。深化</w:t>
      </w:r>
      <w:r>
        <w:rPr>
          <w:rFonts w:hint="eastAsia" w:eastAsia="仿宋_GB2312"/>
          <w:sz w:val="32"/>
          <w:szCs w:val="32"/>
        </w:rPr>
        <w:t>相关</w:t>
      </w:r>
      <w:r>
        <w:rPr>
          <w:rFonts w:eastAsia="仿宋_GB2312"/>
          <w:sz w:val="32"/>
          <w:szCs w:val="32"/>
        </w:rPr>
        <w:t>服务。</w:t>
      </w:r>
      <w:r>
        <w:rPr>
          <w:rFonts w:hint="eastAsia" w:eastAsia="仿宋_GB2312"/>
          <w:sz w:val="32"/>
          <w:szCs w:val="32"/>
        </w:rPr>
        <w:t>共同</w:t>
      </w:r>
      <w:r>
        <w:rPr>
          <w:rFonts w:eastAsia="仿宋_GB2312"/>
          <w:sz w:val="32"/>
          <w:szCs w:val="32"/>
        </w:rPr>
        <w:t>推进流动</w:t>
      </w:r>
      <w:r>
        <w:rPr>
          <w:rFonts w:hint="eastAsia" w:eastAsia="仿宋_GB2312"/>
          <w:sz w:val="32"/>
          <w:szCs w:val="32"/>
        </w:rPr>
        <w:t>单位合理</w:t>
      </w:r>
      <w:r>
        <w:rPr>
          <w:rFonts w:eastAsia="仿宋_GB2312"/>
          <w:sz w:val="32"/>
          <w:szCs w:val="32"/>
        </w:rPr>
        <w:t>建设。</w:t>
      </w:r>
    </w:p>
    <w:p>
      <w:pPr>
        <w:spacing w:line="540" w:lineRule="exact"/>
        <w:ind w:firstLine="567" w:firstLineChars="181"/>
        <w:rPr>
          <w:rStyle w:val="18"/>
          <w:rFonts w:asciiTheme="majorEastAsia" w:hAnsiTheme="majorEastAsia" w:eastAsiaTheme="majorEastAsia"/>
          <w:spacing w:val="-4"/>
          <w:sz w:val="32"/>
          <w:szCs w:val="32"/>
        </w:rPr>
      </w:pPr>
      <w:r>
        <w:rPr>
          <w:rStyle w:val="18"/>
          <w:rFonts w:hint="eastAsia" w:asciiTheme="majorEastAsia" w:hAnsiTheme="majorEastAsia" w:eastAsiaTheme="majorEastAsia"/>
          <w:spacing w:val="-4"/>
          <w:sz w:val="32"/>
          <w:szCs w:val="32"/>
        </w:rPr>
        <w:t>（二）项目管理情况分析</w:t>
      </w:r>
    </w:p>
    <w:p>
      <w:pPr>
        <w:spacing w:line="480" w:lineRule="exact"/>
        <w:ind w:firstLine="640"/>
        <w:rPr>
          <w:rFonts w:eastAsia="仿宋_GB2312"/>
          <w:sz w:val="32"/>
          <w:szCs w:val="32"/>
        </w:rPr>
      </w:pPr>
      <w:r>
        <w:rPr>
          <w:rFonts w:hint="eastAsia" w:ascii="仿宋_GB2312" w:eastAsia="仿宋_GB2312"/>
          <w:sz w:val="32"/>
          <w:szCs w:val="32"/>
        </w:rPr>
        <w:t>坚持原则、秉公办事、顾全大局，</w:t>
      </w:r>
      <w:r>
        <w:rPr>
          <w:rFonts w:eastAsia="仿宋_GB2312"/>
          <w:sz w:val="32"/>
          <w:szCs w:val="32"/>
        </w:rPr>
        <w:t>不断提高队伍素质和工作效率。采取多种措施调动和激发工作人员的积极性和创造力。</w:t>
      </w:r>
      <w:r>
        <w:rPr>
          <w:rFonts w:hint="eastAsia" w:eastAsia="仿宋_GB2312"/>
          <w:sz w:val="32"/>
          <w:szCs w:val="32"/>
        </w:rPr>
        <w:t>相关管理</w:t>
      </w:r>
      <w:r>
        <w:rPr>
          <w:rFonts w:eastAsia="仿宋_GB2312"/>
          <w:sz w:val="32"/>
          <w:szCs w:val="32"/>
        </w:rPr>
        <w:t>部门齐抓共管、区域协作、多方共赢的多元化工作保障机制。深化</w:t>
      </w:r>
      <w:r>
        <w:rPr>
          <w:rFonts w:hint="eastAsia" w:eastAsia="仿宋_GB2312"/>
          <w:sz w:val="32"/>
          <w:szCs w:val="32"/>
        </w:rPr>
        <w:t>相关</w:t>
      </w:r>
      <w:r>
        <w:rPr>
          <w:rFonts w:eastAsia="仿宋_GB2312"/>
          <w:sz w:val="32"/>
          <w:szCs w:val="32"/>
        </w:rPr>
        <w:t>服务。</w:t>
      </w:r>
      <w:r>
        <w:rPr>
          <w:rFonts w:hint="eastAsia" w:eastAsia="仿宋_GB2312"/>
          <w:sz w:val="32"/>
          <w:szCs w:val="32"/>
        </w:rPr>
        <w:t>共同</w:t>
      </w:r>
      <w:r>
        <w:rPr>
          <w:rFonts w:eastAsia="仿宋_GB2312"/>
          <w:sz w:val="32"/>
          <w:szCs w:val="32"/>
        </w:rPr>
        <w:t>推进流动</w:t>
      </w:r>
      <w:r>
        <w:rPr>
          <w:rFonts w:hint="eastAsia" w:eastAsia="仿宋_GB2312"/>
          <w:sz w:val="32"/>
          <w:szCs w:val="32"/>
        </w:rPr>
        <w:t>单位合理</w:t>
      </w:r>
      <w:r>
        <w:rPr>
          <w:rFonts w:eastAsia="仿宋_GB2312"/>
          <w:sz w:val="32"/>
          <w:szCs w:val="32"/>
        </w:rPr>
        <w:t>建设。</w:t>
      </w:r>
    </w:p>
    <w:p>
      <w:pPr>
        <w:spacing w:line="540" w:lineRule="exact"/>
        <w:ind w:firstLine="640"/>
        <w:rPr>
          <w:rStyle w:val="18"/>
          <w:rFonts w:asciiTheme="majorEastAsia" w:hAnsiTheme="majorEastAsia" w:eastAsiaTheme="majorEastAsia"/>
        </w:rPr>
      </w:pPr>
      <w:r>
        <w:rPr>
          <w:rStyle w:val="18"/>
          <w:rFonts w:hint="eastAsia" w:asciiTheme="majorEastAsia" w:hAnsiTheme="majorEastAsia" w:eastAsiaTheme="majorEastAsia"/>
          <w:b w:val="0"/>
          <w:spacing w:val="-4"/>
          <w:sz w:val="32"/>
          <w:szCs w:val="32"/>
        </w:rPr>
        <w:t>四、项目绩效情况</w:t>
      </w:r>
    </w:p>
    <w:p>
      <w:pPr>
        <w:spacing w:line="540" w:lineRule="exact"/>
        <w:ind w:firstLine="567" w:firstLineChars="181"/>
        <w:rPr>
          <w:rFonts w:asciiTheme="majorEastAsia" w:hAnsiTheme="majorEastAsia" w:eastAsiaTheme="majorEastAsia"/>
          <w:b/>
          <w:spacing w:val="-4"/>
          <w:sz w:val="32"/>
          <w:szCs w:val="32"/>
        </w:rPr>
      </w:pPr>
      <w:r>
        <w:rPr>
          <w:rFonts w:hint="eastAsia" w:asciiTheme="majorEastAsia" w:hAnsiTheme="majorEastAsia" w:eastAsiaTheme="majorEastAsia"/>
          <w:b/>
          <w:spacing w:val="-4"/>
          <w:sz w:val="32"/>
          <w:szCs w:val="32"/>
        </w:rPr>
        <w:t>（一）项目绩效目标完成情况分析</w:t>
      </w:r>
    </w:p>
    <w:p>
      <w:pPr>
        <w:spacing w:line="540" w:lineRule="exact"/>
        <w:ind w:firstLine="564" w:firstLineChars="181"/>
        <w:rPr>
          <w:rStyle w:val="18"/>
          <w:rFonts w:asciiTheme="majorEastAsia" w:hAnsiTheme="majorEastAsia" w:eastAsiaTheme="majorEastAsia"/>
          <w:b w:val="0"/>
          <w:spacing w:val="-4"/>
          <w:sz w:val="32"/>
          <w:szCs w:val="32"/>
        </w:rPr>
      </w:pPr>
      <w:r>
        <w:rPr>
          <w:rStyle w:val="18"/>
          <w:rFonts w:hint="eastAsia" w:asciiTheme="majorEastAsia" w:hAnsiTheme="majorEastAsia" w:eastAsiaTheme="majorEastAsia"/>
          <w:b w:val="0"/>
          <w:spacing w:val="-4"/>
          <w:sz w:val="32"/>
          <w:szCs w:val="32"/>
        </w:rPr>
        <w:t>相关项目工作正常执行，相关目标正常完成。保障了巴州卫计委相关工作正常开展</w:t>
      </w:r>
    </w:p>
    <w:p>
      <w:pPr>
        <w:spacing w:line="540" w:lineRule="exact"/>
        <w:ind w:firstLine="567" w:firstLineChars="181"/>
        <w:rPr>
          <w:rFonts w:asciiTheme="majorEastAsia" w:hAnsiTheme="majorEastAsia" w:eastAsiaTheme="majorEastAsia"/>
          <w:b/>
          <w:spacing w:val="-4"/>
          <w:sz w:val="32"/>
          <w:szCs w:val="32"/>
        </w:rPr>
      </w:pPr>
      <w:r>
        <w:rPr>
          <w:rFonts w:hint="eastAsia" w:asciiTheme="majorEastAsia" w:hAnsiTheme="majorEastAsia" w:eastAsiaTheme="majorEastAsia"/>
          <w:b/>
          <w:spacing w:val="-4"/>
          <w:sz w:val="32"/>
          <w:szCs w:val="32"/>
        </w:rPr>
        <w:t>（二）项目绩效目标未完成原因分析</w:t>
      </w:r>
    </w:p>
    <w:p>
      <w:pPr>
        <w:spacing w:line="540" w:lineRule="exact"/>
        <w:ind w:firstLine="564" w:firstLineChars="181"/>
        <w:rPr>
          <w:rFonts w:asciiTheme="majorEastAsia" w:hAnsiTheme="majorEastAsia" w:eastAsiaTheme="majorEastAsia"/>
          <w:spacing w:val="-4"/>
          <w:sz w:val="32"/>
          <w:szCs w:val="32"/>
        </w:rPr>
      </w:pPr>
      <w:r>
        <w:rPr>
          <w:rFonts w:hint="eastAsia" w:asciiTheme="majorEastAsia" w:hAnsiTheme="majorEastAsia" w:eastAsiaTheme="majorEastAsia"/>
          <w:spacing w:val="-4"/>
          <w:sz w:val="32"/>
          <w:szCs w:val="32"/>
        </w:rPr>
        <w:t>无</w:t>
      </w:r>
    </w:p>
    <w:p>
      <w:pPr>
        <w:spacing w:line="540" w:lineRule="exact"/>
        <w:ind w:firstLine="640"/>
        <w:rPr>
          <w:rStyle w:val="18"/>
          <w:rFonts w:asciiTheme="majorEastAsia" w:hAnsiTheme="majorEastAsia" w:eastAsiaTheme="majorEastAsia"/>
          <w:b w:val="0"/>
          <w:spacing w:val="-4"/>
          <w:sz w:val="32"/>
          <w:szCs w:val="32"/>
        </w:rPr>
      </w:pPr>
      <w:r>
        <w:rPr>
          <w:rStyle w:val="18"/>
          <w:rFonts w:hint="eastAsia" w:asciiTheme="majorEastAsia" w:hAnsiTheme="majorEastAsia" w:eastAsiaTheme="majorEastAsia"/>
          <w:b w:val="0"/>
          <w:spacing w:val="-4"/>
          <w:sz w:val="32"/>
          <w:szCs w:val="32"/>
        </w:rPr>
        <w:t>五、其他需要说明的问题</w:t>
      </w:r>
    </w:p>
    <w:p>
      <w:pPr>
        <w:spacing w:line="540" w:lineRule="exact"/>
        <w:ind w:firstLine="567" w:firstLineChars="181"/>
        <w:rPr>
          <w:rFonts w:asciiTheme="majorEastAsia" w:hAnsiTheme="majorEastAsia" w:eastAsiaTheme="majorEastAsia"/>
          <w:b/>
          <w:spacing w:val="-4"/>
          <w:sz w:val="32"/>
          <w:szCs w:val="32"/>
        </w:rPr>
      </w:pPr>
      <w:r>
        <w:rPr>
          <w:rFonts w:hint="eastAsia" w:asciiTheme="majorEastAsia" w:hAnsiTheme="majorEastAsia" w:eastAsiaTheme="majorEastAsia"/>
          <w:b/>
          <w:spacing w:val="-4"/>
          <w:sz w:val="32"/>
          <w:szCs w:val="32"/>
        </w:rPr>
        <w:t>（一）后续工作计划</w:t>
      </w:r>
    </w:p>
    <w:p>
      <w:pPr>
        <w:spacing w:line="540" w:lineRule="exact"/>
        <w:ind w:firstLine="564" w:firstLineChars="181"/>
        <w:rPr>
          <w:rFonts w:asciiTheme="majorEastAsia" w:hAnsiTheme="majorEastAsia" w:eastAsiaTheme="majorEastAsia"/>
          <w:b/>
          <w:spacing w:val="-4"/>
          <w:sz w:val="32"/>
          <w:szCs w:val="32"/>
        </w:rPr>
      </w:pPr>
      <w:r>
        <w:rPr>
          <w:rFonts w:hint="eastAsia" w:asciiTheme="majorEastAsia" w:hAnsiTheme="majorEastAsia" w:eastAsiaTheme="majorEastAsia"/>
          <w:spacing w:val="-4"/>
          <w:sz w:val="32"/>
          <w:szCs w:val="32"/>
        </w:rPr>
        <w:t>要继续抓好相关项目建设，加强项目跟踪管理服务和绩效评价，管好用好变更调查专项资金，不断提高资金的使用效益</w:t>
      </w:r>
    </w:p>
    <w:p>
      <w:pPr>
        <w:spacing w:line="540" w:lineRule="exact"/>
        <w:ind w:firstLine="567" w:firstLineChars="181"/>
        <w:rPr>
          <w:rFonts w:asciiTheme="majorEastAsia" w:hAnsiTheme="majorEastAsia" w:eastAsiaTheme="majorEastAsia"/>
          <w:b/>
          <w:spacing w:val="-4"/>
          <w:sz w:val="32"/>
          <w:szCs w:val="32"/>
        </w:rPr>
      </w:pPr>
      <w:r>
        <w:rPr>
          <w:rFonts w:hint="eastAsia" w:asciiTheme="majorEastAsia" w:hAnsiTheme="majorEastAsia" w:eastAsiaTheme="majorEastAsia"/>
          <w:b/>
          <w:spacing w:val="-4"/>
          <w:sz w:val="32"/>
          <w:szCs w:val="32"/>
        </w:rPr>
        <w:t>（二）主要经验及做法、存在问题和建议</w:t>
      </w:r>
    </w:p>
    <w:p>
      <w:pPr>
        <w:ind w:firstLine="624" w:firstLineChars="200"/>
        <w:rPr>
          <w:rFonts w:asciiTheme="majorEastAsia" w:hAnsiTheme="majorEastAsia" w:eastAsiaTheme="majorEastAsia"/>
          <w:b/>
          <w:spacing w:val="-4"/>
          <w:sz w:val="32"/>
          <w:szCs w:val="32"/>
        </w:rPr>
      </w:pPr>
      <w:r>
        <w:rPr>
          <w:rFonts w:hint="eastAsia" w:asciiTheme="majorEastAsia" w:hAnsiTheme="majorEastAsia" w:eastAsiaTheme="majorEastAsia"/>
          <w:spacing w:val="-4"/>
          <w:sz w:val="32"/>
          <w:szCs w:val="32"/>
        </w:rPr>
        <w:t>坚持原则、秉公办事、顾全大局，需要加强项目跟踪管理服务和绩效评价，管好用好变更调查专项资金，不断提高资金的使用效益。</w:t>
      </w:r>
    </w:p>
    <w:p>
      <w:pPr>
        <w:spacing w:line="540" w:lineRule="exact"/>
        <w:ind w:firstLine="567" w:firstLineChars="181"/>
        <w:rPr>
          <w:rFonts w:asciiTheme="majorEastAsia" w:hAnsiTheme="majorEastAsia" w:eastAsiaTheme="majorEastAsia"/>
          <w:b/>
          <w:spacing w:val="-4"/>
          <w:sz w:val="32"/>
          <w:szCs w:val="32"/>
        </w:rPr>
      </w:pPr>
      <w:r>
        <w:rPr>
          <w:rFonts w:hint="eastAsia" w:asciiTheme="majorEastAsia" w:hAnsiTheme="majorEastAsia" w:eastAsiaTheme="majorEastAsia"/>
          <w:b/>
          <w:spacing w:val="-4"/>
          <w:sz w:val="32"/>
          <w:szCs w:val="32"/>
        </w:rPr>
        <w:t>（三）其他</w:t>
      </w:r>
    </w:p>
    <w:p>
      <w:pPr>
        <w:spacing w:line="540" w:lineRule="exact"/>
        <w:ind w:firstLine="567" w:firstLineChars="181"/>
        <w:rPr>
          <w:rFonts w:asciiTheme="majorEastAsia" w:hAnsiTheme="majorEastAsia" w:eastAsiaTheme="majorEastAsia"/>
          <w:b/>
          <w:spacing w:val="-4"/>
          <w:sz w:val="32"/>
          <w:szCs w:val="32"/>
        </w:rPr>
      </w:pPr>
      <w:r>
        <w:rPr>
          <w:rFonts w:hint="eastAsia" w:asciiTheme="majorEastAsia" w:hAnsiTheme="majorEastAsia" w:eastAsiaTheme="majorEastAsia"/>
          <w:b/>
          <w:spacing w:val="-4"/>
          <w:sz w:val="32"/>
          <w:szCs w:val="32"/>
        </w:rPr>
        <w:t>无</w:t>
      </w:r>
    </w:p>
    <w:p>
      <w:pPr>
        <w:spacing w:line="540" w:lineRule="exact"/>
        <w:ind w:firstLine="640"/>
        <w:rPr>
          <w:rStyle w:val="18"/>
          <w:rFonts w:asciiTheme="majorEastAsia" w:hAnsiTheme="majorEastAsia" w:eastAsiaTheme="majorEastAsia"/>
          <w:b w:val="0"/>
          <w:spacing w:val="-4"/>
          <w:sz w:val="32"/>
          <w:szCs w:val="32"/>
        </w:rPr>
      </w:pPr>
      <w:r>
        <w:rPr>
          <w:rStyle w:val="18"/>
          <w:rFonts w:hint="eastAsia" w:asciiTheme="majorEastAsia" w:hAnsiTheme="majorEastAsia" w:eastAsiaTheme="majorEastAsia"/>
          <w:b w:val="0"/>
          <w:spacing w:val="-4"/>
          <w:sz w:val="32"/>
          <w:szCs w:val="32"/>
        </w:rPr>
        <w:t>六、项目评价工作情况</w:t>
      </w:r>
    </w:p>
    <w:p>
      <w:pPr>
        <w:ind w:firstLine="624" w:firstLineChars="200"/>
        <w:rPr>
          <w:rFonts w:asciiTheme="majorEastAsia" w:hAnsiTheme="majorEastAsia" w:eastAsiaTheme="majorEastAsia"/>
          <w:spacing w:val="-4"/>
          <w:sz w:val="32"/>
          <w:szCs w:val="32"/>
        </w:rPr>
      </w:pPr>
      <w:r>
        <w:rPr>
          <w:rFonts w:hint="eastAsia" w:asciiTheme="majorEastAsia" w:hAnsiTheme="majorEastAsia" w:eastAsiaTheme="majorEastAsia"/>
          <w:spacing w:val="-4"/>
          <w:sz w:val="32"/>
          <w:szCs w:val="32"/>
        </w:rPr>
        <w:t>包括评价基础数据收集、资料来源和依据等佐证材料情况，项目现场勘验检查核实等情况</w:t>
      </w:r>
    </w:p>
    <w:p>
      <w:pPr>
        <w:spacing w:line="540" w:lineRule="exact"/>
        <w:ind w:firstLine="640"/>
        <w:rPr>
          <w:rStyle w:val="18"/>
          <w:rFonts w:asciiTheme="majorEastAsia" w:hAnsiTheme="majorEastAsia" w:eastAsiaTheme="majorEastAsia"/>
          <w:b w:val="0"/>
          <w:spacing w:val="-4"/>
          <w:sz w:val="32"/>
          <w:szCs w:val="32"/>
        </w:rPr>
      </w:pPr>
      <w:r>
        <w:rPr>
          <w:rStyle w:val="18"/>
          <w:rFonts w:hint="eastAsia" w:asciiTheme="majorEastAsia" w:hAnsiTheme="majorEastAsia" w:eastAsiaTheme="majorEastAsia"/>
          <w:b w:val="0"/>
          <w:spacing w:val="-4"/>
          <w:sz w:val="32"/>
          <w:szCs w:val="32"/>
        </w:rPr>
        <w:t>七、附表</w:t>
      </w:r>
    </w:p>
    <w:p>
      <w:pPr>
        <w:spacing w:line="540" w:lineRule="exact"/>
        <w:ind w:firstLine="567"/>
        <w:rPr>
          <w:rStyle w:val="18"/>
          <w:rFonts w:asciiTheme="majorEastAsia" w:hAnsiTheme="majorEastAsia" w:eastAsiaTheme="majorEastAsia"/>
          <w:b w:val="0"/>
          <w:spacing w:val="-4"/>
          <w:sz w:val="32"/>
          <w:szCs w:val="32"/>
        </w:rPr>
      </w:pPr>
      <w:r>
        <w:rPr>
          <w:rStyle w:val="18"/>
          <w:rFonts w:hint="eastAsia" w:asciiTheme="majorEastAsia" w:hAnsiTheme="majorEastAsia" w:eastAsiaTheme="majorEastAsia"/>
          <w:b w:val="0"/>
          <w:spacing w:val="-4"/>
          <w:sz w:val="32"/>
          <w:szCs w:val="32"/>
        </w:rPr>
        <w:t>《</w:t>
      </w:r>
      <w:r>
        <w:rPr>
          <w:rStyle w:val="18"/>
          <w:rFonts w:hint="eastAsia" w:asciiTheme="majorEastAsia" w:hAnsiTheme="majorEastAsia" w:eastAsiaTheme="majorEastAsia"/>
          <w:b w:val="0"/>
          <w:spacing w:val="-4"/>
          <w:sz w:val="32"/>
          <w:szCs w:val="32"/>
          <w:lang w:eastAsia="zh-CN"/>
        </w:rPr>
        <w:t>巴州</w:t>
      </w:r>
      <w:r>
        <w:rPr>
          <w:rStyle w:val="18"/>
          <w:rFonts w:hint="eastAsia" w:asciiTheme="majorEastAsia" w:hAnsiTheme="majorEastAsia" w:eastAsiaTheme="majorEastAsia"/>
          <w:b w:val="0"/>
          <w:spacing w:val="-4"/>
          <w:sz w:val="32"/>
          <w:szCs w:val="32"/>
        </w:rPr>
        <w:t>地区财政项目支出绩效自评表》</w:t>
      </w:r>
    </w:p>
    <w:p>
      <w:pPr>
        <w:spacing w:line="540" w:lineRule="exact"/>
        <w:ind w:firstLine="567"/>
        <w:rPr>
          <w:rStyle w:val="18"/>
          <w:rFonts w:asciiTheme="majorEastAsia" w:hAnsiTheme="majorEastAsia" w:eastAsiaTheme="majorEastAsia"/>
          <w:b w:val="0"/>
          <w:spacing w:val="-4"/>
          <w:sz w:val="32"/>
          <w:szCs w:val="32"/>
        </w:rPr>
      </w:pPr>
    </w:p>
    <w:p>
      <w:pPr>
        <w:spacing w:line="540" w:lineRule="exact"/>
        <w:ind w:firstLine="567"/>
        <w:rPr>
          <w:rStyle w:val="18"/>
          <w:rFonts w:asciiTheme="majorEastAsia" w:hAnsiTheme="majorEastAsia" w:eastAsiaTheme="majorEastAsia"/>
          <w:b w:val="0"/>
          <w:spacing w:val="-4"/>
          <w:sz w:val="32"/>
          <w:szCs w:val="32"/>
        </w:rPr>
      </w:pPr>
    </w:p>
    <w:p>
      <w:pPr>
        <w:spacing w:line="540" w:lineRule="exact"/>
        <w:rPr>
          <w:rStyle w:val="18"/>
          <w:rFonts w:asciiTheme="majorEastAsia" w:hAnsiTheme="majorEastAsia" w:eastAsiaTheme="majorEastAsia"/>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b/>
                <w:bCs/>
                <w:kern w:val="0"/>
                <w:sz w:val="32"/>
                <w:szCs w:val="32"/>
              </w:rPr>
            </w:pPr>
            <w:r>
              <w:rPr>
                <w:rFonts w:hint="eastAsia" w:cs="宋体" w:asciiTheme="majorEastAsia" w:hAnsiTheme="majorEastAsia" w:eastAsiaTheme="majorEastAsia"/>
                <w:b/>
                <w:bCs/>
                <w:kern w:val="0"/>
                <w:sz w:val="32"/>
                <w:szCs w:val="32"/>
                <w:u w:val="single"/>
              </w:rPr>
              <w:t>巴州地区</w:t>
            </w:r>
            <w:r>
              <w:rPr>
                <w:rFonts w:hint="eastAsia" w:cs="宋体" w:asciiTheme="majorEastAsia" w:hAnsiTheme="majorEastAsia" w:eastAsiaTheme="majorEastAsia"/>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kern w:val="0"/>
                <w:sz w:val="24"/>
              </w:rPr>
            </w:pPr>
          </w:p>
        </w:tc>
        <w:tc>
          <w:tcPr>
            <w:tcW w:w="1140" w:type="dxa"/>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kern w:val="0"/>
                <w:sz w:val="24"/>
              </w:rPr>
            </w:pPr>
          </w:p>
        </w:tc>
        <w:tc>
          <w:tcPr>
            <w:tcW w:w="1360" w:type="dxa"/>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kern w:val="0"/>
                <w:sz w:val="24"/>
              </w:rPr>
            </w:pPr>
          </w:p>
        </w:tc>
        <w:tc>
          <w:tcPr>
            <w:tcW w:w="1080" w:type="dxa"/>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kern w:val="0"/>
                <w:sz w:val="24"/>
              </w:rPr>
            </w:pPr>
          </w:p>
        </w:tc>
        <w:tc>
          <w:tcPr>
            <w:tcW w:w="880" w:type="dxa"/>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kern w:val="0"/>
                <w:sz w:val="24"/>
              </w:rPr>
            </w:pPr>
          </w:p>
        </w:tc>
        <w:tc>
          <w:tcPr>
            <w:tcW w:w="2060" w:type="dxa"/>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kern w:val="0"/>
                <w:sz w:val="24"/>
              </w:rPr>
            </w:pPr>
          </w:p>
        </w:tc>
        <w:tc>
          <w:tcPr>
            <w:tcW w:w="1780" w:type="dxa"/>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　　安全奖励</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巴州卫计委</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预算</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执行</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情况</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20000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20000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20000　</w:t>
            </w:r>
          </w:p>
        </w:tc>
        <w:tc>
          <w:tcPr>
            <w:tcW w:w="2060" w:type="dxa"/>
            <w:tcBorders>
              <w:top w:val="nil"/>
              <w:left w:val="nil"/>
              <w:bottom w:val="nil"/>
              <w:right w:val="single" w:color="auto" w:sz="4" w:space="0"/>
            </w:tcBorders>
            <w:shd w:val="clear" w:color="auto" w:fill="auto"/>
            <w:vAlign w:val="center"/>
          </w:tcPr>
          <w:p>
            <w:pPr>
              <w:widowControl/>
              <w:jc w:val="right"/>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20000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年度</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目标</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完成</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　</w:t>
            </w:r>
          </w:p>
          <w:p>
            <w:pPr>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对各县（市）涉及职业病危害生产经营监管部门开展的生产经营活动监管工作进行全面检查,对重点县（市）涉及职业病危害生产经营单位、丙级职业卫生技术服务机构进行随机抽查减少职工健康事故起数和死亡人数；减少职业病人患病率,使卫生健康安全生产指标控制在上级下达的范围之内，确保全州安全生产工作稳定发展。</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lang w:val="en-US" w:eastAsia="zh-CN"/>
              </w:rPr>
              <w:t>1.</w:t>
            </w:r>
            <w:r>
              <w:rPr>
                <w:rFonts w:hint="eastAsia" w:cs="宋体" w:asciiTheme="majorEastAsia" w:hAnsiTheme="majorEastAsia" w:eastAsiaTheme="majorEastAsia"/>
                <w:kern w:val="0"/>
                <w:sz w:val="20"/>
                <w:szCs w:val="20"/>
              </w:rPr>
              <w:t>检县市数量对企开展督检查</w:t>
            </w:r>
            <w:r>
              <w:rPr>
                <w:rFonts w:hint="eastAsia" w:cs="宋体" w:asciiTheme="majorEastAsia" w:hAnsiTheme="majorEastAsia" w:eastAsiaTheme="majorEastAsia"/>
                <w:kern w:val="0"/>
                <w:sz w:val="20"/>
                <w:szCs w:val="20"/>
                <w:lang w:val="en-US" w:eastAsia="zh-CN"/>
              </w:rPr>
              <w:t>2</w:t>
            </w:r>
            <w:r>
              <w:rPr>
                <w:rFonts w:hint="eastAsia" w:cs="宋体" w:asciiTheme="majorEastAsia" w:hAnsiTheme="majorEastAsia" w:eastAsiaTheme="majorEastAsia"/>
                <w:kern w:val="0"/>
                <w:sz w:val="20"/>
                <w:szCs w:val="20"/>
              </w:rPr>
              <w:t>督促县市上报发生职业卫生事故</w:t>
            </w:r>
            <w:r>
              <w:rPr>
                <w:rFonts w:hint="eastAsia" w:cs="宋体" w:asciiTheme="majorEastAsia" w:hAnsiTheme="majorEastAsia" w:eastAsiaTheme="majorEastAsia"/>
                <w:kern w:val="0"/>
                <w:sz w:val="20"/>
                <w:szCs w:val="20"/>
                <w:lang w:val="en-US" w:eastAsia="zh-CN"/>
              </w:rPr>
              <w:t>3</w:t>
            </w:r>
            <w:r>
              <w:rPr>
                <w:rFonts w:hint="eastAsia" w:cs="宋体" w:asciiTheme="majorEastAsia" w:hAnsiTheme="majorEastAsia" w:eastAsiaTheme="majorEastAsia"/>
                <w:kern w:val="0"/>
                <w:sz w:val="20"/>
                <w:szCs w:val="20"/>
              </w:rPr>
              <w:t>聘请职业卫生专家对重点县（市）涉及职业病危害生产经营单位、丙级职业卫生技术服务机构进行随机抽查</w:t>
            </w:r>
            <w:r>
              <w:rPr>
                <w:rFonts w:hint="eastAsia" w:cs="宋体" w:asciiTheme="majorEastAsia" w:hAnsiTheme="majorEastAsia" w:eastAsiaTheme="majorEastAsia"/>
                <w:kern w:val="0"/>
                <w:sz w:val="20"/>
                <w:szCs w:val="20"/>
                <w:lang w:eastAsia="zh-CN"/>
              </w:rPr>
              <w:t>，</w:t>
            </w:r>
            <w:r>
              <w:rPr>
                <w:rFonts w:hint="eastAsia" w:cs="宋体" w:asciiTheme="majorEastAsia" w:hAnsiTheme="majorEastAsia" w:eastAsiaTheme="majorEastAsia"/>
                <w:kern w:val="0"/>
                <w:sz w:val="20"/>
                <w:szCs w:val="20"/>
              </w:rPr>
              <w:t>对各县（市）涉及职业病危害生产经营监管部门开展的生产经营活动监管工作进行全面检查</w:t>
            </w:r>
            <w:r>
              <w:rPr>
                <w:rFonts w:hint="eastAsia" w:cs="宋体" w:asciiTheme="majorEastAsia" w:hAnsiTheme="majorEastAsia" w:eastAsiaTheme="majorEastAsia"/>
                <w:kern w:val="0"/>
                <w:sz w:val="20"/>
                <w:szCs w:val="20"/>
                <w:lang w:eastAsia="zh-CN"/>
              </w:rPr>
              <w:t>，</w:t>
            </w:r>
            <w:r>
              <w:rPr>
                <w:rFonts w:hint="eastAsia" w:cs="宋体" w:asciiTheme="majorEastAsia" w:hAnsiTheme="majorEastAsia" w:eastAsiaTheme="majorEastAsia"/>
                <w:kern w:val="0"/>
                <w:sz w:val="20"/>
                <w:szCs w:val="20"/>
              </w:rPr>
              <w:t>减少职工健康事故起数和死亡人数；减少职业病人患病率</w:t>
            </w:r>
            <w:r>
              <w:rPr>
                <w:rFonts w:hint="eastAsia" w:cs="宋体" w:asciiTheme="majorEastAsia" w:hAnsiTheme="majorEastAsia" w:eastAsiaTheme="majorEastAsia"/>
                <w:kern w:val="0"/>
                <w:sz w:val="20"/>
                <w:szCs w:val="20"/>
                <w:lang w:eastAsia="zh-CN"/>
              </w:rPr>
              <w:t>，</w:t>
            </w:r>
            <w:r>
              <w:rPr>
                <w:rFonts w:hint="eastAsia" w:cs="宋体" w:asciiTheme="majorEastAsia" w:hAnsiTheme="majorEastAsia" w:eastAsiaTheme="majorEastAsia"/>
                <w:kern w:val="0"/>
                <w:sz w:val="20"/>
                <w:szCs w:val="20"/>
              </w:rPr>
              <w:t>提升巴州地区卫生医疗人员业务水平，</w:t>
            </w:r>
            <w:r>
              <w:rPr>
                <w:rFonts w:hint="eastAsia" w:cs="宋体" w:asciiTheme="majorEastAsia" w:hAnsiTheme="majorEastAsia" w:eastAsiaTheme="majorEastAsia"/>
                <w:kern w:val="0"/>
                <w:sz w:val="20"/>
                <w:szCs w:val="20"/>
                <w:lang w:eastAsia="zh-CN"/>
              </w:rPr>
              <w:t>提高</w:t>
            </w:r>
            <w:r>
              <w:rPr>
                <w:rFonts w:hint="eastAsia" w:cs="宋体" w:asciiTheme="majorEastAsia" w:hAnsiTheme="majorEastAsia" w:eastAsiaTheme="majorEastAsia"/>
                <w:kern w:val="0"/>
                <w:sz w:val="20"/>
                <w:szCs w:val="20"/>
              </w:rPr>
              <w:t xml:space="preserve">服务对象对工作满意度 </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年度</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绩效</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指标</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完成</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每次检查抽检县市数量</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≥3个</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cs="宋体" w:asciiTheme="majorEastAsia" w:hAnsiTheme="majorEastAsia" w:eastAsiaTheme="majorEastAsia"/>
                <w:kern w:val="0"/>
                <w:sz w:val="20"/>
                <w:szCs w:val="20"/>
                <w:lang w:eastAsia="zh-CN"/>
              </w:rPr>
            </w:pPr>
            <w:r>
              <w:rPr>
                <w:rFonts w:hint="eastAsia" w:cs="宋体" w:asciiTheme="majorEastAsia" w:hAnsiTheme="majorEastAsia" w:eastAsiaTheme="majorEastAsia"/>
                <w:kern w:val="0"/>
                <w:sz w:val="20"/>
                <w:szCs w:val="20"/>
                <w:lang w:val="en-US" w:eastAsia="zh-CN"/>
              </w:rPr>
              <w:t>3个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对企开展督检查次数</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≥2次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cs="宋体" w:asciiTheme="majorEastAsia" w:hAnsiTheme="majorEastAsia" w:eastAsiaTheme="majorEastAsia"/>
                <w:kern w:val="0"/>
                <w:sz w:val="20"/>
                <w:szCs w:val="20"/>
                <w:lang w:val="en-US" w:eastAsia="zh-CN"/>
              </w:rPr>
            </w:pPr>
            <w:r>
              <w:rPr>
                <w:rFonts w:hint="eastAsia" w:cs="宋体" w:asciiTheme="majorEastAsia" w:hAnsiTheme="majorEastAsia" w:eastAsiaTheme="majorEastAsia"/>
                <w:kern w:val="0"/>
                <w:sz w:val="20"/>
                <w:szCs w:val="20"/>
                <w:lang w:val="en-US" w:eastAsia="zh-CN"/>
              </w:rPr>
              <w:t>2次</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督促县市上报发生职业卫生事故</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≥1次</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cs="宋体" w:asciiTheme="majorEastAsia" w:hAnsiTheme="majorEastAsia" w:eastAsiaTheme="majorEastAsia"/>
                <w:kern w:val="0"/>
                <w:sz w:val="20"/>
                <w:szCs w:val="20"/>
                <w:lang w:val="en-US" w:eastAsia="zh-CN"/>
              </w:rPr>
            </w:pPr>
            <w:r>
              <w:rPr>
                <w:rFonts w:hint="eastAsia" w:cs="宋体" w:asciiTheme="majorEastAsia" w:hAnsiTheme="majorEastAsia" w:eastAsiaTheme="majorEastAsia"/>
                <w:kern w:val="0"/>
                <w:sz w:val="20"/>
                <w:szCs w:val="20"/>
                <w:lang w:val="en-US" w:eastAsia="zh-CN"/>
              </w:rPr>
              <w:t>1次</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对重点县（市）涉及职业病危害生产经营单位、丙级职业卫生技术服务机构进行随机抽查</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≥50%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default" w:cs="宋体" w:asciiTheme="majorEastAsia" w:hAnsiTheme="majorEastAsia" w:eastAsiaTheme="majorEastAsia"/>
                <w:kern w:val="0"/>
                <w:sz w:val="20"/>
                <w:szCs w:val="20"/>
                <w:lang w:val="en-US" w:eastAsia="zh-CN"/>
              </w:rPr>
            </w:pPr>
            <w:r>
              <w:rPr>
                <w:rFonts w:hint="eastAsia" w:cs="宋体" w:asciiTheme="majorEastAsia" w:hAnsiTheme="majorEastAsia" w:eastAsiaTheme="majorEastAsia"/>
                <w:kern w:val="0"/>
                <w:sz w:val="20"/>
                <w:szCs w:val="20"/>
                <w:lang w:val="en-US" w:eastAsia="zh-CN"/>
              </w:rPr>
              <w:t>70%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对各县（市）涉及职业病危害生产经营监管部门开展的生产经营活动监管工作进行全面检查</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default" w:cs="宋体" w:asciiTheme="majorEastAsia" w:hAnsiTheme="majorEastAsia" w:eastAsiaTheme="majorEastAsia"/>
                <w:kern w:val="0"/>
                <w:sz w:val="20"/>
                <w:szCs w:val="20"/>
                <w:lang w:val="en-US" w:eastAsia="zh-CN"/>
              </w:rPr>
            </w:pPr>
            <w:r>
              <w:rPr>
                <w:rFonts w:hint="eastAsia" w:cs="宋体" w:asciiTheme="majorEastAsia" w:hAnsiTheme="majorEastAsia" w:eastAsiaTheme="majorEastAsia"/>
                <w:kern w:val="0"/>
                <w:sz w:val="20"/>
                <w:szCs w:val="20"/>
                <w:lang w:val="en-US" w:eastAsia="zh-CN"/>
              </w:rPr>
              <w:t>2018年1月-12月</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cs="宋体" w:asciiTheme="majorEastAsia" w:hAnsiTheme="majorEastAsia" w:eastAsiaTheme="majorEastAsia"/>
                <w:kern w:val="0"/>
                <w:sz w:val="20"/>
                <w:szCs w:val="20"/>
                <w:lang w:eastAsia="zh-CN"/>
              </w:rPr>
            </w:pPr>
            <w:r>
              <w:rPr>
                <w:rFonts w:hint="eastAsia" w:cs="宋体" w:asciiTheme="majorEastAsia" w:hAnsiTheme="majorEastAsia" w:eastAsiaTheme="majorEastAsia"/>
                <w:kern w:val="0"/>
                <w:sz w:val="20"/>
                <w:szCs w:val="20"/>
                <w:lang w:val="en-US" w:eastAsia="zh-CN"/>
              </w:rPr>
              <w:t>2018年1月-12月</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3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cs="宋体" w:asciiTheme="majorEastAsia" w:hAnsiTheme="majorEastAsia" w:eastAsiaTheme="majorEastAsia"/>
                <w:kern w:val="0"/>
                <w:sz w:val="20"/>
                <w:szCs w:val="20"/>
                <w:lang w:eastAsia="zh-CN"/>
              </w:rPr>
            </w:pPr>
            <w:r>
              <w:rPr>
                <w:rFonts w:hint="eastAsia" w:cs="宋体" w:asciiTheme="majorEastAsia" w:hAnsiTheme="majorEastAsia" w:eastAsiaTheme="majorEastAsia"/>
                <w:kern w:val="0"/>
                <w:sz w:val="20"/>
                <w:szCs w:val="20"/>
                <w:lang w:eastAsia="zh-CN"/>
              </w:rPr>
              <w:t>资金拨付及时性</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cs="宋体" w:asciiTheme="majorEastAsia" w:hAnsiTheme="majorEastAsia" w:eastAsiaTheme="majorEastAsia"/>
                <w:kern w:val="0"/>
                <w:sz w:val="20"/>
                <w:szCs w:val="20"/>
                <w:lang w:eastAsia="zh-CN"/>
              </w:rPr>
            </w:pPr>
            <w:r>
              <w:rPr>
                <w:rFonts w:hint="eastAsia" w:cs="宋体" w:asciiTheme="majorEastAsia" w:hAnsiTheme="majorEastAsia" w:eastAsiaTheme="majorEastAsia"/>
                <w:kern w:val="0"/>
                <w:sz w:val="20"/>
                <w:szCs w:val="20"/>
                <w:lang w:eastAsia="zh-CN"/>
              </w:rPr>
              <w:t>及时</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cs="宋体" w:asciiTheme="majorEastAsia" w:hAnsiTheme="majorEastAsia" w:eastAsiaTheme="majorEastAsia"/>
                <w:kern w:val="0"/>
                <w:sz w:val="20"/>
                <w:szCs w:val="20"/>
                <w:lang w:eastAsia="zh-CN"/>
              </w:rPr>
            </w:pPr>
            <w:r>
              <w:rPr>
                <w:rFonts w:hint="eastAsia" w:cs="宋体" w:asciiTheme="majorEastAsia" w:hAnsiTheme="majorEastAsia" w:eastAsiaTheme="majorEastAsia"/>
                <w:kern w:val="0"/>
                <w:sz w:val="20"/>
                <w:szCs w:val="20"/>
                <w:lang w:eastAsia="zh-CN"/>
              </w:rPr>
              <w:t>及时</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cs="宋体" w:asciiTheme="majorEastAsia" w:hAnsiTheme="majorEastAsia" w:eastAsiaTheme="majorEastAsia"/>
                <w:kern w:val="0"/>
                <w:sz w:val="20"/>
                <w:szCs w:val="20"/>
                <w:lang w:eastAsia="zh-CN"/>
              </w:rPr>
            </w:pPr>
            <w:r>
              <w:rPr>
                <w:rFonts w:hint="eastAsia" w:cs="宋体" w:asciiTheme="majorEastAsia" w:hAnsiTheme="majorEastAsia" w:eastAsiaTheme="majorEastAsia"/>
                <w:kern w:val="0"/>
                <w:sz w:val="20"/>
                <w:szCs w:val="20"/>
                <w:lang w:eastAsia="zh-CN"/>
              </w:rPr>
              <w:t>是否在预算安排内</w:t>
            </w:r>
          </w:p>
        </w:tc>
        <w:tc>
          <w:tcPr>
            <w:tcW w:w="20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cs="宋体" w:asciiTheme="majorEastAsia" w:hAnsiTheme="majorEastAsia" w:eastAsiaTheme="majorEastAsia"/>
                <w:kern w:val="0"/>
                <w:sz w:val="20"/>
                <w:szCs w:val="20"/>
                <w:lang w:eastAsia="zh-CN"/>
              </w:rPr>
            </w:pPr>
            <w:r>
              <w:rPr>
                <w:rFonts w:hint="eastAsia" w:cs="宋体" w:asciiTheme="majorEastAsia" w:hAnsiTheme="majorEastAsia" w:eastAsiaTheme="majorEastAsia"/>
                <w:kern w:val="0"/>
                <w:sz w:val="20"/>
                <w:szCs w:val="20"/>
                <w:lang w:eastAsia="zh-CN"/>
              </w:rPr>
              <w:t>是</w:t>
            </w:r>
          </w:p>
        </w:tc>
        <w:tc>
          <w:tcPr>
            <w:tcW w:w="17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cs="宋体" w:asciiTheme="majorEastAsia" w:hAnsiTheme="majorEastAsia" w:eastAsiaTheme="majorEastAsia"/>
                <w:kern w:val="0"/>
                <w:sz w:val="20"/>
                <w:szCs w:val="20"/>
                <w:lang w:eastAsia="zh-CN"/>
              </w:rPr>
            </w:pPr>
            <w:r>
              <w:rPr>
                <w:rFonts w:hint="eastAsia" w:cs="宋体" w:asciiTheme="majorEastAsia" w:hAnsiTheme="majorEastAsia" w:eastAsiaTheme="majorEastAsia"/>
                <w:kern w:val="0"/>
                <w:sz w:val="20"/>
                <w:szCs w:val="20"/>
                <w:lang w:eastAsia="zh-CN"/>
              </w:rPr>
              <w:t>是</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360" w:type="dxa"/>
            <w:vMerge w:val="continue"/>
            <w:tcBorders>
              <w:top w:val="single" w:color="auto" w:sz="4" w:space="0"/>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p>
        </w:tc>
        <w:tc>
          <w:tcPr>
            <w:tcW w:w="20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p>
        </w:tc>
        <w:tc>
          <w:tcPr>
            <w:tcW w:w="17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经济效益</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社会效益</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减少职工健康事故起数和死亡人数；减少职业病人患病率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提升巴州地区卫生医疗人员业务水平</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cs="宋体" w:asciiTheme="majorEastAsia" w:hAnsiTheme="majorEastAsia" w:eastAsiaTheme="majorEastAsia"/>
                <w:kern w:val="0"/>
                <w:sz w:val="20"/>
                <w:szCs w:val="20"/>
                <w:lang w:eastAsia="zh-CN"/>
              </w:rPr>
            </w:pPr>
            <w:r>
              <w:rPr>
                <w:rFonts w:hint="eastAsia" w:cs="宋体" w:asciiTheme="majorEastAsia" w:hAnsiTheme="majorEastAsia" w:eastAsiaTheme="majorEastAsia"/>
                <w:kern w:val="0"/>
                <w:sz w:val="20"/>
                <w:szCs w:val="20"/>
                <w:lang w:eastAsia="zh-CN"/>
              </w:rPr>
              <w:t>提升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生态效益</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360"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cs="宋体" w:asciiTheme="majorEastAsia" w:hAnsiTheme="majorEastAsia" w:eastAsiaTheme="majorEastAsia"/>
                <w:kern w:val="0"/>
                <w:sz w:val="20"/>
                <w:szCs w:val="20"/>
                <w:lang w:eastAsia="zh-CN"/>
              </w:rPr>
            </w:pPr>
          </w:p>
        </w:tc>
        <w:tc>
          <w:tcPr>
            <w:tcW w:w="2060" w:type="dxa"/>
            <w:tcBorders>
              <w:top w:val="nil"/>
              <w:left w:val="nil"/>
              <w:bottom w:val="single" w:color="auto" w:sz="4" w:space="0"/>
              <w:right w:val="single" w:color="auto" w:sz="4" w:space="0"/>
            </w:tcBorders>
            <w:shd w:val="clear" w:color="auto" w:fill="auto"/>
            <w:vAlign w:val="center"/>
          </w:tcPr>
          <w:p>
            <w:pPr>
              <w:widowControl/>
              <w:ind w:firstLine="400" w:firstLineChars="200"/>
              <w:jc w:val="center"/>
              <w:rPr>
                <w:rFonts w:hint="eastAsia" w:cs="宋体" w:asciiTheme="majorEastAsia" w:hAnsiTheme="majorEastAsia" w:eastAsiaTheme="majorEastAsia"/>
                <w:kern w:val="0"/>
                <w:sz w:val="20"/>
                <w:szCs w:val="20"/>
                <w:lang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center"/>
              <w:rPr>
                <w:rFonts w:cs="宋体" w:asciiTheme="majorEastAsia" w:hAnsiTheme="majorEastAsia" w:eastAsiaTheme="majorEastAsia"/>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满意度</w:t>
            </w:r>
            <w:r>
              <w:rPr>
                <w:rFonts w:hint="eastAsia" w:cs="宋体" w:asciiTheme="majorEastAsia" w:hAnsiTheme="majorEastAsia" w:eastAsiaTheme="majorEastAsia"/>
                <w:kern w:val="0"/>
                <w:sz w:val="20"/>
                <w:szCs w:val="20"/>
              </w:rPr>
              <w:br w:type="textWrapping"/>
            </w:r>
            <w:r>
              <w:rPr>
                <w:rFonts w:hint="eastAsia" w:cs="宋体" w:asciiTheme="majorEastAsia" w:hAnsiTheme="majorEastAsia" w:eastAsiaTheme="majorEastAsia"/>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执法检查对象及服务对象对工作满意度</w:t>
            </w:r>
          </w:p>
        </w:tc>
        <w:tc>
          <w:tcPr>
            <w:tcW w:w="2060" w:type="dxa"/>
            <w:tcBorders>
              <w:top w:val="nil"/>
              <w:left w:val="nil"/>
              <w:bottom w:val="single" w:color="auto" w:sz="4" w:space="0"/>
              <w:right w:val="single" w:color="auto" w:sz="4" w:space="0"/>
            </w:tcBorders>
            <w:shd w:val="clear" w:color="auto" w:fill="auto"/>
            <w:vAlign w:val="center"/>
          </w:tcPr>
          <w:p>
            <w:pPr>
              <w:widowControl/>
              <w:ind w:firstLine="400" w:firstLineChars="200"/>
              <w:jc w:val="center"/>
              <w:rPr>
                <w:rFonts w:cs="宋体" w:asciiTheme="majorEastAsia" w:hAnsiTheme="majorEastAsia" w:eastAsiaTheme="majorEastAsia"/>
                <w:kern w:val="0"/>
                <w:sz w:val="20"/>
                <w:szCs w:val="20"/>
              </w:rPr>
            </w:pPr>
            <w:r>
              <w:rPr>
                <w:rFonts w:hint="eastAsia" w:cs="宋体" w:asciiTheme="majorEastAsia" w:hAnsiTheme="majorEastAsia" w:eastAsiaTheme="majorEastAsia"/>
                <w:kern w:val="0"/>
                <w:sz w:val="20"/>
                <w:szCs w:val="20"/>
              </w:rPr>
              <w:t>≥</w:t>
            </w:r>
            <w:r>
              <w:rPr>
                <w:rFonts w:hint="eastAsia" w:cs="宋体" w:asciiTheme="majorEastAsia" w:hAnsiTheme="majorEastAsia" w:eastAsiaTheme="majorEastAsia"/>
                <w:kern w:val="0"/>
                <w:sz w:val="20"/>
                <w:szCs w:val="20"/>
                <w:lang w:val="en-US" w:eastAsia="zh-CN"/>
              </w:rPr>
              <w:t>90%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default" w:cs="宋体" w:asciiTheme="majorEastAsia" w:hAnsiTheme="majorEastAsia" w:eastAsiaTheme="majorEastAsia"/>
                <w:kern w:val="0"/>
                <w:sz w:val="20"/>
                <w:szCs w:val="20"/>
                <w:lang w:val="en-US" w:eastAsia="zh-CN"/>
              </w:rPr>
            </w:pPr>
            <w:r>
              <w:rPr>
                <w:rFonts w:hint="eastAsia" w:cs="宋体" w:asciiTheme="majorEastAsia" w:hAnsiTheme="majorEastAsia" w:eastAsiaTheme="majorEastAsia"/>
                <w:kern w:val="0"/>
                <w:sz w:val="20"/>
                <w:szCs w:val="20"/>
                <w:lang w:val="en-US" w:eastAsia="zh-CN"/>
              </w:rPr>
              <w:t>90%</w:t>
            </w:r>
          </w:p>
        </w:tc>
      </w:tr>
    </w:tbl>
    <w:p>
      <w:pPr>
        <w:spacing w:line="540" w:lineRule="exact"/>
        <w:jc w:val="center"/>
        <w:rPr>
          <w:rStyle w:val="18"/>
          <w:rFonts w:asciiTheme="majorEastAsia" w:hAnsiTheme="majorEastAsia" w:eastAsiaTheme="majorEastAsia"/>
          <w:b w:val="0"/>
          <w:spacing w:val="-4"/>
          <w:sz w:val="32"/>
          <w:szCs w:val="32"/>
        </w:rPr>
      </w:pPr>
    </w:p>
    <w:p>
      <w:pPr>
        <w:spacing w:line="540" w:lineRule="exact"/>
        <w:ind w:firstLine="567"/>
        <w:jc w:val="center"/>
        <w:rPr>
          <w:rStyle w:val="18"/>
          <w:rFonts w:asciiTheme="majorEastAsia" w:hAnsiTheme="majorEastAsia" w:eastAsiaTheme="majorEastAsia"/>
          <w:b w:val="0"/>
          <w:spacing w:val="-4"/>
          <w:sz w:val="32"/>
          <w:szCs w:val="32"/>
        </w:rPr>
      </w:pPr>
      <w:bookmarkStart w:id="0" w:name="_GoBack"/>
      <w:bookmarkEnd w:id="0"/>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00000287"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46AAD"/>
    <w:rsid w:val="001B3A40"/>
    <w:rsid w:val="001F5F55"/>
    <w:rsid w:val="002574E5"/>
    <w:rsid w:val="00361451"/>
    <w:rsid w:val="003908B7"/>
    <w:rsid w:val="004366A8"/>
    <w:rsid w:val="004E1CC6"/>
    <w:rsid w:val="00502BA7"/>
    <w:rsid w:val="005162F1"/>
    <w:rsid w:val="00535153"/>
    <w:rsid w:val="00554F82"/>
    <w:rsid w:val="0056390D"/>
    <w:rsid w:val="005719B0"/>
    <w:rsid w:val="005D10D6"/>
    <w:rsid w:val="006E266F"/>
    <w:rsid w:val="006E6BB4"/>
    <w:rsid w:val="00855E3A"/>
    <w:rsid w:val="008E7FD4"/>
    <w:rsid w:val="00922CB9"/>
    <w:rsid w:val="0094403C"/>
    <w:rsid w:val="00971DB1"/>
    <w:rsid w:val="009E5CD9"/>
    <w:rsid w:val="00A26421"/>
    <w:rsid w:val="00A4293B"/>
    <w:rsid w:val="00A67D50"/>
    <w:rsid w:val="00A841B9"/>
    <w:rsid w:val="00A8691A"/>
    <w:rsid w:val="00AC1946"/>
    <w:rsid w:val="00B40063"/>
    <w:rsid w:val="00B41F61"/>
    <w:rsid w:val="00BA46E6"/>
    <w:rsid w:val="00BB012C"/>
    <w:rsid w:val="00C56C72"/>
    <w:rsid w:val="00CA6457"/>
    <w:rsid w:val="00D17F2E"/>
    <w:rsid w:val="00D30354"/>
    <w:rsid w:val="00DF42A0"/>
    <w:rsid w:val="00E769FE"/>
    <w:rsid w:val="00EA2CBE"/>
    <w:rsid w:val="00F32FEE"/>
    <w:rsid w:val="00FB10BB"/>
    <w:rsid w:val="02B83B84"/>
    <w:rsid w:val="0C9078B3"/>
    <w:rsid w:val="33C80308"/>
    <w:rsid w:val="47626E60"/>
    <w:rsid w:val="50A76FC4"/>
    <w:rsid w:val="57590BC7"/>
    <w:rsid w:val="793623E1"/>
    <w:rsid w:val="7A721822"/>
    <w:rsid w:val="7FAA54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paragraph" w:customStyle="1" w:styleId="46">
    <w:name w:val="Char Char Char Char Char Char Char Char Char"/>
    <w:basedOn w:val="1"/>
    <w:qFormat/>
    <w:uiPriority w:val="0"/>
    <w:pPr>
      <w:widowControl/>
      <w:spacing w:after="160" w:line="240" w:lineRule="exact"/>
      <w:ind w:firstLine="21" w:firstLineChars="200"/>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巴州人口计生委</Company>
  <Pages>7</Pages>
  <Words>496</Words>
  <Characters>2831</Characters>
  <Lines>23</Lines>
  <Paragraphs>6</Paragraphs>
  <TotalTime>0</TotalTime>
  <ScaleCrop>false</ScaleCrop>
  <LinksUpToDate>false</LinksUpToDate>
  <CharactersWithSpaces>3321</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2019-10-17T10:13:59Z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