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</w:rPr>
        <w:t>马兰粮食局财政支出绩效自评报告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color w:val="000000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shd w:val="clear" w:color="auto" w:fill="FFFFFF"/>
        </w:rPr>
        <w:t>军粮监督检查项目</w:t>
      </w:r>
    </w:p>
    <w:p>
      <w:pPr>
        <w:spacing w:line="700" w:lineRule="exact"/>
        <w:jc w:val="left"/>
        <w:rPr>
          <w:rFonts w:hAnsi="宋体" w:eastAsia="仿宋_GB2312" w:cs="宋体"/>
          <w:color w:val="000000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shd w:val="clear" w:color="auto" w:fill="FFFFFF"/>
        </w:rPr>
        <w:t>马兰粮食局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shd w:val="clear" w:color="auto" w:fill="FFFFFF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自治区主管部门（公章）：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color w:val="000000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shd w:val="clear" w:color="auto" w:fill="FFFFFF"/>
        </w:rPr>
        <w:t>龙新红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 1月21日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int="eastAsia"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64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 w:firstLineChars="200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贯彻执行国家和自治区、自治州粮食工作方针政策和粮食行业法律法规，拟定自治州粮食流通和州级储备粮管理的有关政策、制度，提出州级粮食宏观调控、总量平衡和粮食流通中长期规划，承担粮食检测预警和应急任务，负责政策性粮食供应和军粮供应与管理，实施粮食收购资格行政许可和军粮供应资格审核，对粮食政策执行情况进行监督检查等。</w:t>
      </w:r>
    </w:p>
    <w:p>
      <w:pPr>
        <w:spacing w:line="540" w:lineRule="exact"/>
        <w:ind w:firstLine="627" w:firstLineChars="200"/>
        <w:rPr>
          <w:rStyle w:val="5"/>
          <w:rFonts w:hint="eastAsia"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5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 w:firstLineChars="200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完成军粮安全检查工作，军粮储备无虫害、无霉变，提高军粮储备管理水平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761" w:firstLineChars="243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 w:firstLineChars="200"/>
        <w:rPr>
          <w:rStyle w:val="5"/>
          <w:rFonts w:ascii="楷体" w:hAnsi="楷体" w:eastAsia="楷体"/>
          <w:color w:val="000000"/>
          <w:spacing w:val="-4"/>
          <w:sz w:val="32"/>
          <w:szCs w:val="32"/>
          <w:highlight w:val="darkRed"/>
        </w:rPr>
      </w:pPr>
      <w:r>
        <w:rPr>
          <w:rFonts w:hint="eastAsia" w:eastAsia="方正仿宋_GBK"/>
          <w:sz w:val="32"/>
          <w:szCs w:val="32"/>
        </w:rPr>
        <w:t>2018年，财政下达工作经费预算共0.4万元，实际拨付资金0.4万元，与预算相差符。</w:t>
      </w:r>
    </w:p>
    <w:p>
      <w:pPr>
        <w:spacing w:line="540" w:lineRule="exact"/>
        <w:ind w:firstLine="761" w:firstLineChars="243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40" w:firstLineChars="200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2018年该项目已经使用0.4万元（全部为财政拨款资金）。</w:t>
      </w:r>
    </w:p>
    <w:p>
      <w:pPr>
        <w:spacing w:line="540" w:lineRule="exact"/>
        <w:ind w:firstLine="761" w:firstLineChars="243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 w:firstLineChars="200"/>
        <w:rPr>
          <w:rStyle w:val="5"/>
          <w:rFonts w:ascii="仿宋" w:hAnsi="仿宋" w:eastAsia="仿宋"/>
          <w:b w:val="0"/>
          <w:color w:val="000000"/>
          <w:spacing w:val="-4"/>
          <w:sz w:val="32"/>
          <w:szCs w:val="32"/>
          <w:highlight w:val="darkRed"/>
        </w:rPr>
      </w:pPr>
      <w:r>
        <w:rPr>
          <w:rFonts w:hint="eastAsia" w:eastAsia="方正仿宋_GBK"/>
          <w:sz w:val="32"/>
          <w:szCs w:val="32"/>
        </w:rPr>
        <w:t>根据自治区及自治州军粮业务监督检查的相关要求，由自治州财政部门及时足额下拨至单位管理使用。单位严格按规定用途使用。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761" w:firstLineChars="243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40" w:firstLineChars="200"/>
        <w:rPr>
          <w:rStyle w:val="5"/>
          <w:rFonts w:ascii="仿宋_GB2312" w:hAnsi="仿宋" w:eastAsia="仿宋_GB2312"/>
          <w:b w:val="0"/>
          <w:color w:val="000000"/>
          <w:spacing w:val="-4"/>
          <w:sz w:val="32"/>
          <w:szCs w:val="32"/>
          <w:highlight w:val="darkRed"/>
        </w:rPr>
      </w:pPr>
      <w:r>
        <w:rPr>
          <w:rFonts w:hint="eastAsia" w:eastAsia="方正仿宋_GBK"/>
          <w:sz w:val="32"/>
          <w:szCs w:val="32"/>
        </w:rPr>
        <w:t>根据自治区及自治州军粮业务监督检查的相关要求，马兰粮食局</w:t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作为本项目的实施单位，在项目执行过程中，严格对项目经费实行专款专用，明确项目管理和实施的具体责任人强化资金使用监督，</w:t>
      </w:r>
      <w:r>
        <w:rPr>
          <w:rFonts w:hint="eastAsia" w:eastAsia="方正仿宋_GBK"/>
          <w:sz w:val="32"/>
          <w:szCs w:val="32"/>
        </w:rPr>
        <w:t>认真按照经费使用、财务报销以及工程项目管理的相关规定，做好工作经费的使用和管理，</w:t>
      </w:r>
      <w:r>
        <w:rPr>
          <w:rStyle w:val="5"/>
          <w:rFonts w:hint="eastAsia" w:ascii="仿宋_GB2312" w:hAnsi="仿宋" w:eastAsia="仿宋_GB2312"/>
          <w:b w:val="0"/>
          <w:spacing w:val="-4"/>
          <w:sz w:val="32"/>
          <w:szCs w:val="32"/>
        </w:rPr>
        <w:t>资金使用内容真实、合理、合规，确保了资金使用效率和项目的顺利实施。</w:t>
      </w:r>
    </w:p>
    <w:p>
      <w:pPr>
        <w:spacing w:line="540" w:lineRule="exact"/>
        <w:ind w:firstLine="761" w:firstLineChars="243"/>
        <w:rPr>
          <w:rStyle w:val="5"/>
          <w:rFonts w:ascii="楷体" w:hAnsi="楷体" w:eastAsia="楷体"/>
          <w:spacing w:val="-4"/>
          <w:sz w:val="32"/>
          <w:szCs w:val="32"/>
        </w:rPr>
      </w:pPr>
      <w:r>
        <w:rPr>
          <w:rStyle w:val="5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pStyle w:val="3"/>
        <w:widowControl/>
        <w:spacing w:line="33" w:lineRule="atLeast"/>
        <w:ind w:firstLine="640" w:firstLineChars="200"/>
        <w:rPr>
          <w:rFonts w:hint="eastAsia" w:eastAsia="方正仿宋_GBK"/>
          <w:kern w:val="2"/>
          <w:sz w:val="32"/>
          <w:szCs w:val="32"/>
        </w:rPr>
      </w:pPr>
      <w:r>
        <w:rPr>
          <w:rFonts w:hint="eastAsia" w:eastAsia="方正仿宋_GBK"/>
          <w:kern w:val="2"/>
          <w:sz w:val="32"/>
          <w:szCs w:val="32"/>
        </w:rPr>
        <w:t>该项目由专人负责管理，项目审批、实施相互监督、制约，大额经费使用需经局党组会议讨论决定。</w:t>
      </w:r>
    </w:p>
    <w:p>
      <w:pPr>
        <w:spacing w:line="540" w:lineRule="exact"/>
        <w:ind w:firstLine="640"/>
        <w:rPr>
          <w:rStyle w:val="5"/>
          <w:rFonts w:ascii="黑体" w:hAnsi="黑体" w:eastAsia="黑体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761" w:firstLineChars="243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3"/>
        <w:widowControl/>
        <w:spacing w:line="33" w:lineRule="atLeast"/>
        <w:ind w:firstLine="640" w:firstLineChars="200"/>
        <w:rPr>
          <w:rFonts w:hint="eastAsia" w:eastAsia="方正仿宋_GBK"/>
          <w:kern w:val="2"/>
          <w:sz w:val="32"/>
          <w:szCs w:val="32"/>
        </w:rPr>
      </w:pPr>
      <w:r>
        <w:rPr>
          <w:rFonts w:hint="eastAsia" w:eastAsia="方正仿宋_GBK"/>
          <w:kern w:val="2"/>
          <w:sz w:val="32"/>
          <w:szCs w:val="32"/>
        </w:rPr>
        <w:t>本年度按期完成预定目标任务，2018年军粮储备、管理水平提高，粮食安全情况良好。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 w:firstLineChars="200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项目绩效目标已完成。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无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3"/>
        <w:widowControl/>
        <w:spacing w:line="33" w:lineRule="atLeast"/>
        <w:ind w:firstLine="640" w:firstLineChars="200"/>
        <w:rPr>
          <w:rFonts w:hint="eastAsia" w:eastAsia="方正仿宋_GBK"/>
          <w:kern w:val="2"/>
          <w:sz w:val="32"/>
          <w:szCs w:val="32"/>
        </w:rPr>
      </w:pPr>
      <w:r>
        <w:rPr>
          <w:rFonts w:hint="eastAsia" w:eastAsia="方正仿宋_GBK"/>
          <w:kern w:val="2"/>
          <w:sz w:val="32"/>
          <w:szCs w:val="32"/>
        </w:rPr>
        <w:t>2018年，马兰粮食局将按照自治区、自治州党委安排部署，进一步加强军粮安全管理，用好工作经费，确保有限的资金发挥更大更好的作用。</w:t>
      </w:r>
    </w:p>
    <w:p>
      <w:pPr>
        <w:spacing w:line="540" w:lineRule="exact"/>
        <w:ind w:firstLine="755" w:firstLineChars="242"/>
        <w:rPr>
          <w:rFonts w:ascii="仿宋_GB2312" w:eastAsia="仿宋_GB2312"/>
          <w:color w:val="000000"/>
          <w:spacing w:val="-4"/>
          <w:sz w:val="32"/>
          <w:szCs w:val="32"/>
          <w:highlight w:val="darkRed"/>
        </w:rPr>
      </w:pPr>
      <w:r>
        <w:rPr>
          <w:rFonts w:hint="eastAsia" w:ascii="仿宋_GB2312" w:eastAsia="仿宋_GB2312"/>
          <w:color w:val="000000"/>
          <w:spacing w:val="-4"/>
          <w:sz w:val="32"/>
          <w:szCs w:val="32"/>
          <w:shd w:val="clear" w:color="auto" w:fill="FFFFFF"/>
        </w:rPr>
        <w:t>严格按规定章程持续进行，严格按财政的要求结合单位工作专项资金使用要求，做好项目资金支付流程合规、完整。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624" w:firstLineChars="200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加强资金使用的检定措施，通过定期和不定期的审计对项目资金进行跟踪监督，建立起资金监管的长效机制，做到及时发现问题及时整改。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color w:val="000000"/>
          <w:spacing w:val="-4"/>
          <w:sz w:val="32"/>
          <w:szCs w:val="32"/>
          <w:highlight w:val="darkRed"/>
        </w:rPr>
      </w:pPr>
      <w:r>
        <w:rPr>
          <w:rFonts w:hint="eastAsia" w:ascii="楷体" w:hAnsi="楷体" w:eastAsia="楷体"/>
          <w:b/>
          <w:color w:val="000000"/>
          <w:spacing w:val="-4"/>
          <w:sz w:val="32"/>
          <w:szCs w:val="32"/>
          <w:shd w:val="clear" w:color="auto" w:fill="FFFFFF"/>
        </w:rPr>
        <w:t>无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600" w:lineRule="exact"/>
        <w:ind w:firstLine="640" w:firstLineChars="200"/>
        <w:rPr>
          <w:rFonts w:hint="eastAsia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2018年度，马兰军粮业务管理良好，得到巴州粮食局及部队的一致好评。</w:t>
      </w:r>
    </w:p>
    <w:p>
      <w:pPr>
        <w:spacing w:line="540" w:lineRule="exact"/>
        <w:ind w:firstLine="640"/>
        <w:rPr>
          <w:rStyle w:val="5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5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640"/>
        <w:rPr>
          <w:rStyle w:val="5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5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tbl>
      <w:tblPr>
        <w:tblStyle w:val="6"/>
        <w:tblW w:w="8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089"/>
        <w:gridCol w:w="1300"/>
        <w:gridCol w:w="1873"/>
        <w:gridCol w:w="1969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</w:rPr>
              <w:t>巴州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62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3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粮食安全监督检查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3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5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巴州马兰地区粮食局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6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2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6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完成马兰地区粮食供应安全检查工作，确保马兰储备供应粮食无虫害、无霉变，提高储粮管理水平 ，确保部队吃上放心粮，确保粮食供应工作更好更稳的发展，得到广大官兵群众的认可。</w:t>
            </w:r>
          </w:p>
        </w:tc>
        <w:tc>
          <w:tcPr>
            <w:tcW w:w="3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完成马兰地区粮食供应安全检查工作，确保马兰储备供应粮食无虫害、无霉变，提高储粮管理水平 ，确保部队吃上放心粮，确保粮食供应工作更好更稳的发展，得到广大官兵群众的认可。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68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军粮检查人次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≥12人次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军粮质量检查次数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确保无虫害、霉变率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良好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良好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2018年年底前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2018年年底前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经费开支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=0.4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0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提高军粮供应单位管理水平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提高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驻地部队对军粮信任情况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良好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68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认可、满意度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达到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85%以上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85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%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47B9F"/>
    <w:rsid w:val="0011191B"/>
    <w:rsid w:val="00647B9F"/>
    <w:rsid w:val="006B417A"/>
    <w:rsid w:val="00E4684B"/>
    <w:rsid w:val="02B1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3">
    <w:name w:val="Normal (Web)"/>
    <w:basedOn w:val="1"/>
    <w:unhideWhenUsed/>
    <w:uiPriority w:val="99"/>
    <w:pPr>
      <w:jc w:val="left"/>
    </w:pPr>
    <w:rPr>
      <w:kern w:val="0"/>
      <w:sz w:val="24"/>
    </w:rPr>
  </w:style>
  <w:style w:type="character" w:styleId="5">
    <w:name w:val="Strong"/>
    <w:qFormat/>
    <w:uiPriority w:val="0"/>
    <w:rPr>
      <w:b/>
      <w:bCs/>
    </w:rPr>
  </w:style>
  <w:style w:type="character" w:customStyle="1" w:styleId="7">
    <w:name w:val="页眉 Char"/>
    <w:basedOn w:val="4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247</Words>
  <Characters>1409</Characters>
  <Lines>11</Lines>
  <Paragraphs>3</Paragraphs>
  <TotalTime>1</TotalTime>
  <ScaleCrop>false</ScaleCrop>
  <LinksUpToDate>false</LinksUpToDate>
  <CharactersWithSpaces>1653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2019-01-21T10:25:00Z</dcterms:created>
  <dc:creator>PC</dc:creator>
  <cp:lastModifiedBy>郭玲珑</cp:lastModifiedBy>
  <dcterms:modified xsi:type="dcterms:W3CDTF">2019-10-29T08:26:04Z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