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8"/>
          <w:szCs w:val="48"/>
          <w:lang w:eastAsia="zh-CN"/>
        </w:rPr>
        <w:t>新疆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项目名称巴州林业局2018年自治区林业发展补助资金-百千万培训行动计划活动资金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实施单位（公章）：巴州林业局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主管部门（公章）：自治区林草局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井春芝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2018 年1月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</w:t>
      </w:r>
      <w:r>
        <w:rPr>
          <w:rFonts w:hint="eastAsia" w:hAnsi="宋体" w:eastAsia="仿宋_GB2312" w:cs="宋体"/>
          <w:kern w:val="0"/>
          <w:sz w:val="36"/>
          <w:szCs w:val="36"/>
        </w:rPr>
        <w:t>8日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项目实施单位巴州林业局，系巴州人民政府直属的林业事业行政管理部门，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也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是林果业管理业务主管部门，近年来，各级林业部门不断加强林果业基地建设、科技支撑能力、加工转化能力和市场开拓等四大能力建设。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本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项目的实施，旨在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不断提高我州开拓特色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林果产品市场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的能力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，促进林果业发展和提质增效。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项目预期目标：通过举办全方位、不间断的培训班，提升广大农民科学管理水平，推动林果业提质增效。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阶段性目标：举办林果培训班111期，现场技术实训973次，培训果农9730人次。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项目基本性质、用途：培训资金主要用于专家差旅费、培训往返路费、资料费、车辆租赁等。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项目主要内容、涉及范围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：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“百千万”培训资金主要用于围绕我州库尔勒香梨、白杏、红枣、葡萄等果树关键技术节点，在我州八县一市对林果技术服务队和农民技术能手开展技术培训。</w:t>
      </w:r>
    </w:p>
    <w:p>
      <w:pPr>
        <w:spacing w:line="540" w:lineRule="exact"/>
        <w:ind w:firstLine="564" w:firstLineChars="181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项目资金全部来自2018年自治区林业发展补助资金项目，按照财务制度实报实销。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项目资金严格按照项目实施方案进行实施，项目预算数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万元，实际执行数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1.3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万元，2019年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继续完成剩余投资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项目资金管理实行严格的定额管理，专款专用。资金分配与项目预算相一致，资金拨付后，严格按照年度投资计划确定的用途和建设内容使用资金，专款专用，无挤占、挪用、串用财政资金的现象，严格按照资金使用要求进行支出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资金的实际支出与计划规定的用途一致，项目2019年资金收支平衡，对项目资金实行“三专”管理。报账资金拨付实行转账结算，严格控制现金支出，没有违纪违规问题。财务制度健全，财务信息真实完整。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为确保项目顺利实施，成立了项目建设领导小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组，州林业局分管领导担任项目领导小组组长，负责解决协调人员、资金等方面问题，每周定期或每月不定期召开项目进度情况汇报会，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及时解决项目实施过程中存在的问题和困难，确保项目顺利开展。资金拨付后，严格按照财政预算、年度投资计划确定的用途和建设内容使用资金，专户储存，专款专用。切实保证了项目的顺利实施。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完成既定目标：完成了绩效目标任务。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项目绩效目标已完成。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2018年继续开展林果生产技能全方位不间断的培训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，着力提升我州广大林农林果业管理水平，开展林果业提质增效。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1. 对完善预算管理机制的建议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ab/>
      </w:r>
      <w:r>
        <w:rPr>
          <w:rFonts w:hint="eastAsia" w:ascii="仿宋_GB2312" w:eastAsia="仿宋_GB2312"/>
          <w:spacing w:val="-4"/>
          <w:sz w:val="32"/>
          <w:szCs w:val="32"/>
        </w:rPr>
        <w:t>加强绩效目标管理，后续每年制定项目绩效目标，使预算编制和绩效目标相匹配，提高资金安排科学性。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2. 对完善制度保障的建议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-4"/>
          <w:sz w:val="32"/>
          <w:szCs w:val="32"/>
        </w:rPr>
        <w:t>需要大力加强制度建设，从制度层面保障项目有效开展，避免风险。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-4"/>
          <w:sz w:val="32"/>
          <w:szCs w:val="32"/>
        </w:rPr>
        <w:t>建立财务监控机制，防止财务风险。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-4"/>
          <w:sz w:val="32"/>
          <w:szCs w:val="32"/>
        </w:rPr>
        <w:t>建立项目管理制度，完善项目管理程序。</w:t>
      </w:r>
    </w:p>
    <w:p>
      <w:pPr>
        <w:spacing w:line="540" w:lineRule="exact"/>
        <w:ind w:left="697" w:leftChars="304" w:hanging="59" w:hangingChars="19"/>
        <w:rPr>
          <w:rFonts w:hint="eastAsia"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pacing w:val="-4"/>
          <w:sz w:val="32"/>
          <w:szCs w:val="32"/>
        </w:rPr>
        <w:t>建立项目长效管理机制，为项目延续性发展提供保</w:t>
      </w:r>
    </w:p>
    <w:p>
      <w:pPr>
        <w:spacing w:line="540" w:lineRule="exact"/>
        <w:ind w:left="698" w:leftChars="304" w:hanging="60" w:hangingChars="19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873" w:firstLineChars="280"/>
        <w:rPr>
          <w:rFonts w:hint="eastAsia"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1、关于推进南疆特色林果业提质增效工作的通知（新林发〔2018〕24号）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2、南疆特色林果业提质增效工作推进方案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3、2018年巴州特色林果业提质增效工作方案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4、巴州“百千万培训行动计划活动”合同书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2018年自治区林业发展补助资金项目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巴州林业局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2018年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在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巴州开展特色林果技术培训111班次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林果现场技术实训973次，培训果农9730人次. 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开展2812期（次）培训班，现场实训1164次，培训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果农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达到40万余人次。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指标1：开展特色林果技术培训班（次）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≥111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指标2：开展林果现场实训（场次）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≥973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：培训果农（人次）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≥9730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400000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指标1：百千万培训行动计划--科技培训示范及熟化效果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指标2：实际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与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计划参加培训人数比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指标1：百千万培训行动计划--项目当期任务完成率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指标1：百千万培训行动计划--项目经费补贴率（%）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指标1：提高科学种植管理水平（是/否）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指标1：果园改善生态环境（是/否）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指标1：林果技术培训持续开展（是/否）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是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指标1：技术培训满意度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≧90%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95%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方正小标宋简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1A2C"/>
    <w:rsid w:val="00056465"/>
    <w:rsid w:val="00121AE4"/>
    <w:rsid w:val="00146AAD"/>
    <w:rsid w:val="00193060"/>
    <w:rsid w:val="001B3A40"/>
    <w:rsid w:val="002128BA"/>
    <w:rsid w:val="00214F73"/>
    <w:rsid w:val="002B0FF9"/>
    <w:rsid w:val="002C2BAB"/>
    <w:rsid w:val="003315A2"/>
    <w:rsid w:val="00373512"/>
    <w:rsid w:val="00381C5F"/>
    <w:rsid w:val="003C3FF2"/>
    <w:rsid w:val="003E0500"/>
    <w:rsid w:val="004218CD"/>
    <w:rsid w:val="004243E4"/>
    <w:rsid w:val="004366A8"/>
    <w:rsid w:val="00502BA7"/>
    <w:rsid w:val="00506DAC"/>
    <w:rsid w:val="005162F1"/>
    <w:rsid w:val="00535153"/>
    <w:rsid w:val="00554F82"/>
    <w:rsid w:val="0056390D"/>
    <w:rsid w:val="005719B0"/>
    <w:rsid w:val="005D10D6"/>
    <w:rsid w:val="006C12D2"/>
    <w:rsid w:val="006D5FB9"/>
    <w:rsid w:val="006E29BA"/>
    <w:rsid w:val="006E4913"/>
    <w:rsid w:val="007527B1"/>
    <w:rsid w:val="007666E4"/>
    <w:rsid w:val="00800F3D"/>
    <w:rsid w:val="008238BE"/>
    <w:rsid w:val="00832B20"/>
    <w:rsid w:val="00855E3A"/>
    <w:rsid w:val="00881EA9"/>
    <w:rsid w:val="008C3922"/>
    <w:rsid w:val="008F46B6"/>
    <w:rsid w:val="0090215B"/>
    <w:rsid w:val="00922CB9"/>
    <w:rsid w:val="009E5CD9"/>
    <w:rsid w:val="00A126BB"/>
    <w:rsid w:val="00A26421"/>
    <w:rsid w:val="00A4293B"/>
    <w:rsid w:val="00A67D50"/>
    <w:rsid w:val="00A718A7"/>
    <w:rsid w:val="00A8691A"/>
    <w:rsid w:val="00AC1946"/>
    <w:rsid w:val="00AF165A"/>
    <w:rsid w:val="00B40063"/>
    <w:rsid w:val="00B41F61"/>
    <w:rsid w:val="00B900EF"/>
    <w:rsid w:val="00BA46E6"/>
    <w:rsid w:val="00C17ACF"/>
    <w:rsid w:val="00C312CC"/>
    <w:rsid w:val="00C56C72"/>
    <w:rsid w:val="00CA6457"/>
    <w:rsid w:val="00CC6B4C"/>
    <w:rsid w:val="00D1560D"/>
    <w:rsid w:val="00D17F2E"/>
    <w:rsid w:val="00D30354"/>
    <w:rsid w:val="00D43A41"/>
    <w:rsid w:val="00DA5CE2"/>
    <w:rsid w:val="00DE59CA"/>
    <w:rsid w:val="00DF42A0"/>
    <w:rsid w:val="00E07537"/>
    <w:rsid w:val="00E3356F"/>
    <w:rsid w:val="00E41F68"/>
    <w:rsid w:val="00E560BD"/>
    <w:rsid w:val="00E7169E"/>
    <w:rsid w:val="00E769FE"/>
    <w:rsid w:val="00E93A72"/>
    <w:rsid w:val="00EA2CBE"/>
    <w:rsid w:val="00EC6B86"/>
    <w:rsid w:val="00F0444D"/>
    <w:rsid w:val="00F32FEE"/>
    <w:rsid w:val="00F91B2E"/>
    <w:rsid w:val="00FB10BB"/>
    <w:rsid w:val="085E59AE"/>
    <w:rsid w:val="0E520995"/>
    <w:rsid w:val="12843E89"/>
    <w:rsid w:val="1B0225AE"/>
    <w:rsid w:val="23D27E3A"/>
    <w:rsid w:val="31A33A5E"/>
    <w:rsid w:val="32F72958"/>
    <w:rsid w:val="34364FC5"/>
    <w:rsid w:val="353C4AD7"/>
    <w:rsid w:val="36D873D4"/>
    <w:rsid w:val="3E5C2F8A"/>
    <w:rsid w:val="42AA1F15"/>
    <w:rsid w:val="4D05460C"/>
    <w:rsid w:val="4D8464FD"/>
    <w:rsid w:val="61CE5606"/>
    <w:rsid w:val="61DC7F22"/>
    <w:rsid w:val="663E7384"/>
    <w:rsid w:val="68B104CB"/>
    <w:rsid w:val="78B17AAD"/>
    <w:rsid w:val="7F043C21"/>
    <w:rsid w:val="7FF1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73720-BB29-40EA-944E-1FEAC8252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577</Words>
  <Characters>3292</Characters>
  <Lines>27</Lines>
  <Paragraphs>7</Paragraphs>
  <TotalTime>0</TotalTime>
  <ScaleCrop>false</ScaleCrop>
  <LinksUpToDate>false</LinksUpToDate>
  <CharactersWithSpaces>3862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飞云</cp:lastModifiedBy>
  <cp:lastPrinted>2018-12-31T10:56:00Z</cp:lastPrinted>
  <dcterms:modified xsi:type="dcterms:W3CDTF">2019-10-25T06:05:59Z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