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A93" w:rsidRDefault="00F060C5">
      <w:pPr>
        <w:spacing w:line="560" w:lineRule="exact"/>
        <w:ind w:firstLineChars="200" w:firstLine="72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巴州商务局</w:t>
      </w:r>
      <w:r w:rsidR="00D97076">
        <w:rPr>
          <w:rFonts w:ascii="华文中宋" w:eastAsia="华文中宋" w:hAnsi="华文中宋" w:hint="eastAsia"/>
          <w:sz w:val="36"/>
          <w:szCs w:val="36"/>
        </w:rPr>
        <w:t>调整预算补充公开</w:t>
      </w:r>
    </w:p>
    <w:p w:rsidR="00591A93" w:rsidRDefault="00D9707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根据自治州党委办公室、自治州人民政府办公室《关于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>＜</w:t>
      </w:r>
      <w:r>
        <w:rPr>
          <w:rFonts w:ascii="仿宋_GB2312" w:eastAsia="仿宋_GB2312" w:hAnsi="华文中宋" w:hint="eastAsia"/>
          <w:sz w:val="32"/>
          <w:szCs w:val="32"/>
        </w:rPr>
        <w:t>巴音郭楞蒙古自治州机构改革方案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>＞</w:t>
      </w:r>
      <w:r>
        <w:rPr>
          <w:rFonts w:ascii="仿宋_GB2312" w:eastAsia="仿宋_GB2312" w:hAnsi="华文中宋" w:hint="eastAsia"/>
          <w:sz w:val="32"/>
          <w:szCs w:val="32"/>
        </w:rPr>
        <w:t>的实施意见》的通知，调整部门单位预算。现将我单位预算调整情况补充公开如下：</w:t>
      </w:r>
    </w:p>
    <w:p w:rsidR="00591A93" w:rsidRDefault="00D97076">
      <w:pPr>
        <w:pStyle w:val="a6"/>
        <w:numPr>
          <w:ilvl w:val="0"/>
          <w:numId w:val="1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单位职能划转情况</w:t>
      </w:r>
    </w:p>
    <w:p w:rsidR="00591A93" w:rsidRDefault="00D9707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我单位主要职能为贯彻执行国家有关内外贸、外资和对外经济合作的法律、法规、规章和方针政策；研究拟订巴州商务领域有关政策并组织实施；指导和协调巴州内外贸管理及外商投资管理、对外经济合作工作；拟订巴州商务发展规划、年度计划并组织实施。负责推进流通产业结构调整，指导流通企业改革、商贸服务业和社区商业发展，提出促进商贸中小企业发展的政策建议，推动流通标准化和连锁经营、商业特许经营、物流配送、电子商务等现代流通方式的发展等。贯彻落实自治州党政机构改革工作部署，本次划入职能为：招商引资综合协调，项目征集推介，外贸管理及外商投资管理、对外经济合作工作职能等职能，划出职能：无。</w:t>
      </w:r>
    </w:p>
    <w:p w:rsidR="00591A93" w:rsidRDefault="00D9707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二、预算调整情况</w:t>
      </w:r>
    </w:p>
    <w:p w:rsidR="00591A93" w:rsidRDefault="00D9707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经自治州人大常委会批复，2019年我单位年初部门预算总额为611.58万元。本次调增预算196.45万元。具体情况为：</w:t>
      </w:r>
    </w:p>
    <w:p w:rsidR="00591A93" w:rsidRDefault="00D9707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（一）因招商引资综合协调，项目征集推介，外贸管理及外商投资管理、对外经济合作工作职能等职能划入，划入预算196.45万元。其中，基本支出138.05万元；项目支出58.4万元。</w:t>
      </w:r>
    </w:p>
    <w:p w:rsidR="00591A93" w:rsidRDefault="00D9707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lastRenderedPageBreak/>
        <w:t>（二）因</w:t>
      </w:r>
      <w:r w:rsidR="00493AF4">
        <w:rPr>
          <w:rFonts w:ascii="仿宋_GB2312" w:eastAsia="仿宋_GB2312" w:hAnsi="华文中宋" w:hint="eastAsia"/>
          <w:sz w:val="32"/>
          <w:szCs w:val="32"/>
        </w:rPr>
        <w:t>无</w:t>
      </w:r>
      <w:r>
        <w:rPr>
          <w:rFonts w:ascii="仿宋_GB2312" w:eastAsia="仿宋_GB2312" w:hAnsi="华文中宋" w:hint="eastAsia"/>
          <w:sz w:val="32"/>
          <w:szCs w:val="32"/>
        </w:rPr>
        <w:t>职能划出，划出预算</w:t>
      </w:r>
      <w:r w:rsidR="00493AF4">
        <w:rPr>
          <w:rFonts w:ascii="仿宋_GB2312" w:eastAsia="仿宋_GB2312" w:hAnsi="华文中宋" w:hint="eastAsia"/>
          <w:sz w:val="32"/>
          <w:szCs w:val="32"/>
        </w:rPr>
        <w:t>0</w:t>
      </w:r>
      <w:r>
        <w:rPr>
          <w:rFonts w:ascii="仿宋_GB2312" w:eastAsia="仿宋_GB2312" w:hAnsi="华文中宋" w:hint="eastAsia"/>
          <w:sz w:val="32"/>
          <w:szCs w:val="32"/>
        </w:rPr>
        <w:t>万元。其中，基本支出</w:t>
      </w:r>
      <w:r w:rsidR="00493AF4">
        <w:rPr>
          <w:rFonts w:ascii="仿宋_GB2312" w:eastAsia="仿宋_GB2312" w:hAnsi="华文中宋" w:hint="eastAsia"/>
          <w:sz w:val="32"/>
          <w:szCs w:val="32"/>
        </w:rPr>
        <w:t>0</w:t>
      </w:r>
      <w:r>
        <w:rPr>
          <w:rFonts w:ascii="仿宋_GB2312" w:eastAsia="仿宋_GB2312" w:hAnsi="华文中宋" w:hint="eastAsia"/>
          <w:sz w:val="32"/>
          <w:szCs w:val="32"/>
        </w:rPr>
        <w:t>万元；项目支出</w:t>
      </w:r>
      <w:r w:rsidR="00493AF4">
        <w:rPr>
          <w:rFonts w:ascii="仿宋_GB2312" w:eastAsia="仿宋_GB2312" w:hAnsi="华文中宋" w:hint="eastAsia"/>
          <w:sz w:val="32"/>
          <w:szCs w:val="32"/>
        </w:rPr>
        <w:t>0</w:t>
      </w:r>
      <w:r>
        <w:rPr>
          <w:rFonts w:ascii="仿宋_GB2312" w:eastAsia="仿宋_GB2312" w:hAnsi="华文中宋" w:hint="eastAsia"/>
          <w:sz w:val="32"/>
          <w:szCs w:val="32"/>
        </w:rPr>
        <w:t>万元。</w:t>
      </w:r>
    </w:p>
    <w:p w:rsidR="00591A93" w:rsidRDefault="00D97076">
      <w:pPr>
        <w:spacing w:line="560" w:lineRule="exact"/>
        <w:ind w:leftChars="229" w:left="481"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（三）“三公”经费变化情况为：2019年三公经费11.49万元，其中因公出国(境）费0万元；公务用车购置费0万元；公务用车运行维护费10万元、会议费1万元、公务接待0.49万元，主要原因:由</w:t>
      </w:r>
      <w:bookmarkStart w:id="0" w:name="_GoBack"/>
      <w:bookmarkEnd w:id="0"/>
      <w:r>
        <w:rPr>
          <w:rFonts w:ascii="仿宋_GB2312" w:eastAsia="仿宋_GB2312" w:hAnsi="华文中宋" w:hint="eastAsia"/>
          <w:sz w:val="32"/>
          <w:szCs w:val="32"/>
        </w:rPr>
        <w:t>巴州招商局划入公务用车运行维护费4万元、会议费1万元会议费0.14万元。</w:t>
      </w:r>
    </w:p>
    <w:p w:rsidR="00591A93" w:rsidRDefault="00D97076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三、绩效目标调整情况</w:t>
      </w:r>
    </w:p>
    <w:p w:rsidR="00591A93" w:rsidRDefault="00D9707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因项目金额、性质发生变化，原</w:t>
      </w:r>
      <w:r w:rsidR="00493AF4">
        <w:rPr>
          <w:rFonts w:ascii="仿宋_GB2312" w:eastAsia="仿宋_GB2312" w:hAnsi="华文中宋" w:hint="eastAsia"/>
          <w:sz w:val="32"/>
          <w:szCs w:val="32"/>
        </w:rPr>
        <w:t>招商引资</w:t>
      </w:r>
      <w:r>
        <w:rPr>
          <w:rFonts w:ascii="仿宋_GB2312" w:eastAsia="仿宋_GB2312" w:hAnsi="华文中宋" w:hint="eastAsia"/>
          <w:sz w:val="32"/>
          <w:szCs w:val="32"/>
        </w:rPr>
        <w:t>经费绩效目标调整同步调整。</w:t>
      </w:r>
    </w:p>
    <w:p w:rsidR="00591A93" w:rsidRDefault="00D97076">
      <w:pPr>
        <w:spacing w:line="560" w:lineRule="exact"/>
        <w:ind w:leftChars="229" w:left="481"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以上具体情况，详见附件。</w:t>
      </w:r>
    </w:p>
    <w:p w:rsidR="00591A93" w:rsidRDefault="00D97076">
      <w:pPr>
        <w:spacing w:line="560" w:lineRule="exact"/>
        <w:ind w:leftChars="305" w:left="640"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附件1：自治州党政机关机构改革预算调整表（A3，明细到项级）</w:t>
      </w:r>
    </w:p>
    <w:p w:rsidR="00591A93" w:rsidRDefault="00D97076">
      <w:pPr>
        <w:spacing w:line="560" w:lineRule="exact"/>
        <w:ind w:leftChars="305" w:left="640"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 xml:space="preserve">     2：项目绩效目标调整情况表</w:t>
      </w:r>
    </w:p>
    <w:p w:rsidR="00591A93" w:rsidRDefault="00591A93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sectPr w:rsidR="00591A93" w:rsidSect="00591A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1E7" w:rsidRDefault="009B41E7" w:rsidP="00493AF4">
      <w:r>
        <w:separator/>
      </w:r>
    </w:p>
  </w:endnote>
  <w:endnote w:type="continuationSeparator" w:id="1">
    <w:p w:rsidR="009B41E7" w:rsidRDefault="009B41E7" w:rsidP="00493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1E7" w:rsidRDefault="009B41E7" w:rsidP="00493AF4">
      <w:r>
        <w:separator/>
      </w:r>
    </w:p>
  </w:footnote>
  <w:footnote w:type="continuationSeparator" w:id="1">
    <w:p w:rsidR="009B41E7" w:rsidRDefault="009B41E7" w:rsidP="00493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55CF"/>
    <w:multiLevelType w:val="multilevel"/>
    <w:tmpl w:val="3E3255CF"/>
    <w:lvl w:ilvl="0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6" w:hanging="420"/>
      </w:pPr>
    </w:lvl>
    <w:lvl w:ilvl="2">
      <w:start w:val="1"/>
      <w:numFmt w:val="lowerRoman"/>
      <w:lvlText w:val="%3."/>
      <w:lvlJc w:val="right"/>
      <w:pPr>
        <w:ind w:left="1896" w:hanging="420"/>
      </w:pPr>
    </w:lvl>
    <w:lvl w:ilvl="3">
      <w:start w:val="1"/>
      <w:numFmt w:val="decimal"/>
      <w:lvlText w:val="%4."/>
      <w:lvlJc w:val="left"/>
      <w:pPr>
        <w:ind w:left="2316" w:hanging="420"/>
      </w:pPr>
    </w:lvl>
    <w:lvl w:ilvl="4">
      <w:start w:val="1"/>
      <w:numFmt w:val="lowerLetter"/>
      <w:lvlText w:val="%5)"/>
      <w:lvlJc w:val="left"/>
      <w:pPr>
        <w:ind w:left="2736" w:hanging="420"/>
      </w:pPr>
    </w:lvl>
    <w:lvl w:ilvl="5">
      <w:start w:val="1"/>
      <w:numFmt w:val="lowerRoman"/>
      <w:lvlText w:val="%6."/>
      <w:lvlJc w:val="right"/>
      <w:pPr>
        <w:ind w:left="3156" w:hanging="420"/>
      </w:pPr>
    </w:lvl>
    <w:lvl w:ilvl="6">
      <w:start w:val="1"/>
      <w:numFmt w:val="decimal"/>
      <w:lvlText w:val="%7."/>
      <w:lvlJc w:val="left"/>
      <w:pPr>
        <w:ind w:left="3576" w:hanging="420"/>
      </w:pPr>
    </w:lvl>
    <w:lvl w:ilvl="7">
      <w:start w:val="1"/>
      <w:numFmt w:val="lowerLetter"/>
      <w:lvlText w:val="%8)"/>
      <w:lvlJc w:val="left"/>
      <w:pPr>
        <w:ind w:left="3996" w:hanging="420"/>
      </w:pPr>
    </w:lvl>
    <w:lvl w:ilvl="8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6A04"/>
    <w:rsid w:val="00044DEE"/>
    <w:rsid w:val="001168B4"/>
    <w:rsid w:val="00121F6E"/>
    <w:rsid w:val="00131E13"/>
    <w:rsid w:val="001F68EE"/>
    <w:rsid w:val="00214415"/>
    <w:rsid w:val="00340CF6"/>
    <w:rsid w:val="00355AB4"/>
    <w:rsid w:val="00441563"/>
    <w:rsid w:val="00493AF4"/>
    <w:rsid w:val="004A27BE"/>
    <w:rsid w:val="00504DF7"/>
    <w:rsid w:val="00591A93"/>
    <w:rsid w:val="00683C68"/>
    <w:rsid w:val="00713EE5"/>
    <w:rsid w:val="00894EAC"/>
    <w:rsid w:val="00895499"/>
    <w:rsid w:val="00923B76"/>
    <w:rsid w:val="009B41E7"/>
    <w:rsid w:val="00A568B1"/>
    <w:rsid w:val="00B86A04"/>
    <w:rsid w:val="00BB0BA4"/>
    <w:rsid w:val="00C11480"/>
    <w:rsid w:val="00C34D03"/>
    <w:rsid w:val="00D97076"/>
    <w:rsid w:val="00F060C5"/>
    <w:rsid w:val="00F54B37"/>
    <w:rsid w:val="0C5B63FD"/>
    <w:rsid w:val="3AB72E46"/>
    <w:rsid w:val="5E2752EA"/>
    <w:rsid w:val="61446B6C"/>
    <w:rsid w:val="676929EC"/>
    <w:rsid w:val="68012CC5"/>
    <w:rsid w:val="6FF60075"/>
    <w:rsid w:val="74841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9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91A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1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91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591A9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591A93"/>
    <w:rPr>
      <w:sz w:val="18"/>
      <w:szCs w:val="18"/>
    </w:rPr>
  </w:style>
  <w:style w:type="paragraph" w:styleId="a6">
    <w:name w:val="List Paragraph"/>
    <w:basedOn w:val="a"/>
    <w:uiPriority w:val="34"/>
    <w:qFormat/>
    <w:rsid w:val="00591A93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591A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刘大军（预算处）</dc:creator>
  <cp:lastModifiedBy>1</cp:lastModifiedBy>
  <cp:revision>10</cp:revision>
  <cp:lastPrinted>2019-03-16T01:32:00Z</cp:lastPrinted>
  <dcterms:created xsi:type="dcterms:W3CDTF">2019-03-16T00:58:00Z</dcterms:created>
  <dcterms:modified xsi:type="dcterms:W3CDTF">2019-08-08T06:58:00Z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