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2B4" w:rsidRDefault="009033AB">
      <w:pPr>
        <w:spacing w:line="560" w:lineRule="exact"/>
        <w:ind w:firstLineChars="200" w:firstLine="720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巴州党委办公室调整预算补充公开</w:t>
      </w:r>
    </w:p>
    <w:p w:rsidR="001612B4" w:rsidRDefault="001612B4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1612B4" w:rsidRDefault="009033AB">
      <w:pPr>
        <w:spacing w:line="560" w:lineRule="exact"/>
        <w:ind w:firstLineChars="200" w:firstLine="64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根据自治州党委办公室、自治州人民政府办公室《关于</w:t>
      </w:r>
      <w:r>
        <w:rPr>
          <w:rFonts w:ascii="方正仿宋_GBK" w:eastAsia="方正仿宋_GBK" w:hAnsi="Arial Unicode MS" w:cs="Arial Unicode MS" w:hint="eastAsia"/>
          <w:sz w:val="32"/>
          <w:szCs w:val="32"/>
        </w:rPr>
        <w:t>＜</w:t>
      </w:r>
      <w:r>
        <w:rPr>
          <w:rFonts w:ascii="方正仿宋_GBK" w:eastAsia="方正仿宋_GBK" w:hAnsi="华文中宋" w:hint="eastAsia"/>
          <w:sz w:val="32"/>
          <w:szCs w:val="32"/>
        </w:rPr>
        <w:t>巴音郭楞蒙古自治州机构改革方案</w:t>
      </w:r>
      <w:r>
        <w:rPr>
          <w:rFonts w:ascii="方正仿宋_GBK" w:eastAsia="方正仿宋_GBK" w:hAnsi="Arial Unicode MS" w:cs="Arial Unicode MS" w:hint="eastAsia"/>
          <w:sz w:val="32"/>
          <w:szCs w:val="32"/>
        </w:rPr>
        <w:t>＞</w:t>
      </w:r>
      <w:r>
        <w:rPr>
          <w:rFonts w:ascii="方正仿宋_GBK" w:eastAsia="方正仿宋_GBK" w:hAnsi="华文中宋" w:hint="eastAsia"/>
          <w:sz w:val="32"/>
          <w:szCs w:val="32"/>
        </w:rPr>
        <w:t>的实施意见》的通知，调整部门单位预算。现将我单位预算调整情况补充公开如下：</w:t>
      </w:r>
    </w:p>
    <w:p w:rsidR="001612B4" w:rsidRDefault="009033AB">
      <w:pPr>
        <w:spacing w:line="560" w:lineRule="exact"/>
        <w:ind w:firstLineChars="200" w:firstLine="640"/>
        <w:rPr>
          <w:rFonts w:ascii="方正仿宋_GBK" w:eastAsia="方正仿宋_GBK" w:hAnsi="黑体"/>
          <w:sz w:val="32"/>
          <w:szCs w:val="32"/>
        </w:rPr>
      </w:pPr>
      <w:r>
        <w:rPr>
          <w:rFonts w:ascii="方正仿宋_GBK" w:eastAsia="方正仿宋_GBK" w:hAnsi="黑体" w:hint="eastAsia"/>
          <w:sz w:val="32"/>
          <w:szCs w:val="32"/>
        </w:rPr>
        <w:t>一、单位职能划转情况</w:t>
      </w:r>
    </w:p>
    <w:p w:rsidR="001612B4" w:rsidRDefault="009033AB">
      <w:pPr>
        <w:spacing w:line="560" w:lineRule="exact"/>
        <w:ind w:firstLineChars="210" w:firstLine="672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我单位主要职能为：</w:t>
      </w:r>
    </w:p>
    <w:p w:rsidR="001612B4" w:rsidRDefault="009033AB">
      <w:pPr>
        <w:spacing w:line="560" w:lineRule="exact"/>
        <w:ind w:firstLineChars="161" w:firstLine="515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（一）负责自治州党委日常工作的综合协调，承担与自治州党委各议事协调机构办公室的协调工作。</w:t>
      </w:r>
    </w:p>
    <w:p w:rsidR="001612B4" w:rsidRDefault="009033AB">
      <w:pPr>
        <w:spacing w:line="560" w:lineRule="exact"/>
        <w:ind w:firstLineChars="161" w:firstLine="515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（二）负责自治州党委日常文电的处理工作，承担自治州党委、党委办公室文件文稿的起草、修改、审核和制发、立卷、归档工作；负责中央、中央办公厅和自治区党委、党委办公厅及自治州党委、党委办公室有关会议和文件材料的翻译工作。</w:t>
      </w:r>
    </w:p>
    <w:p w:rsidR="001612B4" w:rsidRDefault="009033AB">
      <w:pPr>
        <w:spacing w:line="560" w:lineRule="exact"/>
        <w:ind w:firstLineChars="112" w:firstLine="358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（三）承办对中央、自治区党委决策部署贯彻落实情况的督促检查和中央、自治区领导同志的指示批示、交办事项的催办落实；负责自治州党委工作部署落实情况的督促检查和自治州党委文件、党委领导同志指示批示的催办落实工作。</w:t>
      </w:r>
      <w:r>
        <w:rPr>
          <w:rFonts w:ascii="方正仿宋_GBK" w:eastAsia="方正仿宋_GBK" w:hAnsi="华文中宋" w:hint="eastAsia"/>
          <w:sz w:val="32"/>
          <w:szCs w:val="32"/>
        </w:rPr>
        <w:t xml:space="preserve"> </w:t>
      </w:r>
    </w:p>
    <w:p w:rsidR="001612B4" w:rsidRDefault="009033AB">
      <w:pPr>
        <w:spacing w:line="560" w:lineRule="exact"/>
        <w:ind w:firstLineChars="100" w:firstLine="32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（四）负责全面了解自治州稳定、经济与社会发展情况，及时掌握各县市各部门重大动态，为自治</w:t>
      </w:r>
      <w:r>
        <w:rPr>
          <w:rFonts w:ascii="方正仿宋_GBK" w:eastAsia="方正仿宋_GBK" w:hAnsi="华文中宋" w:hint="eastAsia"/>
          <w:sz w:val="32"/>
          <w:szCs w:val="32"/>
        </w:rPr>
        <w:t>州党委科学决策发挥参谋助手作用；围绕自治州党委总体工作部署，负责全州重要信息的收集处理，及时向中央办公厅、自治区党委办公厅和自治州党委报送信息。</w:t>
      </w:r>
    </w:p>
    <w:p w:rsidR="001612B4" w:rsidRDefault="009033AB">
      <w:pPr>
        <w:spacing w:line="560" w:lineRule="exact"/>
        <w:ind w:firstLineChars="150" w:firstLine="48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（五）负责中央文件、自治区党委文件、自治州党委文</w:t>
      </w:r>
      <w:r>
        <w:rPr>
          <w:rFonts w:ascii="方正仿宋_GBK" w:eastAsia="方正仿宋_GBK" w:hAnsi="华文中宋" w:hint="eastAsia"/>
          <w:sz w:val="32"/>
          <w:szCs w:val="32"/>
        </w:rPr>
        <w:lastRenderedPageBreak/>
        <w:t>件和党政军领导机关及其要害部门核心密码、核心机密文件、信件的接收、传递工作；负责全州党政领导专用保密电话的审批工作。</w:t>
      </w:r>
    </w:p>
    <w:p w:rsidR="001612B4" w:rsidRDefault="009033AB">
      <w:pPr>
        <w:spacing w:line="560" w:lineRule="exact"/>
        <w:ind w:firstLineChars="150" w:firstLine="48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（六）负责自治州党委召开会议的筹备、组织和服务工作；负责自治州党委领导同志的公务活动安排，统筹协调副厅级以上领导同志来巴州进行公务活动的接待服务工作；负责自治州党委总值班工作。</w:t>
      </w:r>
      <w:bookmarkStart w:id="0" w:name="_GoBack"/>
      <w:bookmarkEnd w:id="0"/>
    </w:p>
    <w:p w:rsidR="001612B4" w:rsidRDefault="009033AB">
      <w:pPr>
        <w:spacing w:line="560" w:lineRule="exact"/>
        <w:ind w:firstLineChars="150" w:firstLine="48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（七）负责自治州党委制</w:t>
      </w:r>
      <w:r>
        <w:rPr>
          <w:rFonts w:ascii="方正仿宋_GBK" w:eastAsia="方正仿宋_GBK" w:hAnsi="华文中宋" w:hint="eastAsia"/>
          <w:sz w:val="32"/>
          <w:szCs w:val="32"/>
        </w:rPr>
        <w:t>定党内法规和领导立法的具体服务工作。</w:t>
      </w:r>
    </w:p>
    <w:p w:rsidR="001612B4" w:rsidRDefault="009033AB">
      <w:pPr>
        <w:spacing w:line="560" w:lineRule="exact"/>
        <w:ind w:firstLineChars="150" w:firstLine="48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（八）负责自治州党委系统信息化建设的统一规划、协调和建设管理工作。</w:t>
      </w:r>
    </w:p>
    <w:p w:rsidR="001612B4" w:rsidRDefault="009033AB">
      <w:pPr>
        <w:spacing w:line="560" w:lineRule="exact"/>
        <w:ind w:firstLineChars="150" w:firstLine="48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（九）负责全州档案事业行政管理，负责自治州档案馆重要档案提供利用的审批工作。</w:t>
      </w:r>
    </w:p>
    <w:p w:rsidR="001612B4" w:rsidRDefault="009033AB">
      <w:pPr>
        <w:spacing w:line="560" w:lineRule="exact"/>
        <w:ind w:firstLineChars="150" w:firstLine="48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（十）管理自治州党委机要保密局（自治州国家保密局、自治州密码管理局）、自治州档案馆。</w:t>
      </w:r>
    </w:p>
    <w:p w:rsidR="001612B4" w:rsidRDefault="009033AB">
      <w:pPr>
        <w:spacing w:line="560" w:lineRule="exact"/>
        <w:ind w:firstLineChars="150" w:firstLine="48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（十一）承担本部门党的建设、党风廉政建设和反腐败、精神文明、“访惠聚”、综合治理、民族团结、“两个全覆盖”、安全生产、脱贫攻坚等工作。</w:t>
      </w:r>
    </w:p>
    <w:p w:rsidR="001612B4" w:rsidRDefault="009033AB">
      <w:pPr>
        <w:spacing w:line="560" w:lineRule="exact"/>
        <w:ind w:firstLineChars="150" w:firstLine="48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（十二）完成自治州党委交办的其他任务。贯彻落实自治州党政机构改革工作部署，本次划入职能负责全州档案事业行政</w:t>
      </w:r>
      <w:r>
        <w:rPr>
          <w:rFonts w:ascii="方正仿宋_GBK" w:eastAsia="方正仿宋_GBK" w:hAnsi="华文中宋" w:hint="eastAsia"/>
          <w:sz w:val="32"/>
          <w:szCs w:val="32"/>
        </w:rPr>
        <w:t>管理，负责自治州档案馆重要档案提供利用的审批工作，划出职能负责中央文件、自治区党委文件、自治州党委文件和党政军领导机关及其要害部门核心密码、核心机密文件、信件的接收、传递工作；负责全州党政领导专用保密电</w:t>
      </w:r>
      <w:r>
        <w:rPr>
          <w:rFonts w:ascii="方正仿宋_GBK" w:eastAsia="方正仿宋_GBK" w:hAnsi="华文中宋" w:hint="eastAsia"/>
          <w:sz w:val="32"/>
          <w:szCs w:val="32"/>
        </w:rPr>
        <w:lastRenderedPageBreak/>
        <w:t>话的审批工作。</w:t>
      </w:r>
      <w:r>
        <w:rPr>
          <w:rFonts w:ascii="方正仿宋_GBK" w:eastAsia="方正仿宋_GBK" w:hAnsi="华文中宋" w:hint="eastAsia"/>
          <w:sz w:val="32"/>
          <w:szCs w:val="32"/>
        </w:rPr>
        <w:t>划出职能无。</w:t>
      </w:r>
    </w:p>
    <w:p w:rsidR="001612B4" w:rsidRDefault="009033AB">
      <w:pPr>
        <w:spacing w:line="560" w:lineRule="exact"/>
        <w:ind w:firstLineChars="200" w:firstLine="64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黑体" w:hint="eastAsia"/>
          <w:sz w:val="32"/>
          <w:szCs w:val="32"/>
        </w:rPr>
        <w:t>二、预算调整情况</w:t>
      </w:r>
    </w:p>
    <w:p w:rsidR="001612B4" w:rsidRDefault="009033AB">
      <w:pPr>
        <w:spacing w:line="560" w:lineRule="exact"/>
        <w:ind w:firstLineChars="200" w:firstLine="64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经自治州人大常委会批复，</w:t>
      </w:r>
      <w:r>
        <w:rPr>
          <w:rFonts w:ascii="方正仿宋_GBK" w:eastAsia="方正仿宋_GBK" w:hAnsi="华文中宋" w:hint="eastAsia"/>
          <w:sz w:val="32"/>
          <w:szCs w:val="32"/>
        </w:rPr>
        <w:t>2019</w:t>
      </w:r>
      <w:r>
        <w:rPr>
          <w:rFonts w:ascii="方正仿宋_GBK" w:eastAsia="方正仿宋_GBK" w:hAnsi="华文中宋" w:hint="eastAsia"/>
          <w:sz w:val="32"/>
          <w:szCs w:val="32"/>
        </w:rPr>
        <w:t>年我单位年初部门预算总额为</w:t>
      </w:r>
      <w:r>
        <w:rPr>
          <w:rFonts w:ascii="方正仿宋_GBK" w:eastAsia="方正仿宋_GBK" w:hAnsi="华文中宋" w:hint="eastAsia"/>
          <w:sz w:val="32"/>
          <w:szCs w:val="32"/>
        </w:rPr>
        <w:t>2464.21</w:t>
      </w:r>
      <w:r>
        <w:rPr>
          <w:rFonts w:ascii="方正仿宋_GBK" w:eastAsia="方正仿宋_GBK" w:hAnsi="华文中宋" w:hint="eastAsia"/>
          <w:sz w:val="32"/>
          <w:szCs w:val="32"/>
        </w:rPr>
        <w:t>万元。本次调增（减）预算</w:t>
      </w:r>
      <w:r>
        <w:rPr>
          <w:rFonts w:ascii="方正仿宋_GBK" w:eastAsia="方正仿宋_GBK" w:hAnsi="华文中宋" w:hint="eastAsia"/>
          <w:sz w:val="32"/>
          <w:szCs w:val="32"/>
        </w:rPr>
        <w:t>354.65</w:t>
      </w:r>
      <w:r>
        <w:rPr>
          <w:rFonts w:ascii="方正仿宋_GBK" w:eastAsia="方正仿宋_GBK" w:hAnsi="华文中宋" w:hint="eastAsia"/>
          <w:sz w:val="32"/>
          <w:szCs w:val="32"/>
        </w:rPr>
        <w:t>万元。具体情况为：</w:t>
      </w:r>
    </w:p>
    <w:p w:rsidR="001612B4" w:rsidRDefault="009033AB">
      <w:pPr>
        <w:spacing w:line="560" w:lineRule="exact"/>
        <w:ind w:firstLineChars="200" w:firstLine="64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（一）因档案局职能划入，划入预算</w:t>
      </w:r>
      <w:r>
        <w:rPr>
          <w:rFonts w:ascii="方正仿宋_GBK" w:eastAsia="方正仿宋_GBK" w:hAnsi="华文中宋" w:hint="eastAsia"/>
          <w:sz w:val="32"/>
          <w:szCs w:val="32"/>
        </w:rPr>
        <w:t>132.48</w:t>
      </w:r>
      <w:r>
        <w:rPr>
          <w:rFonts w:ascii="方正仿宋_GBK" w:eastAsia="方正仿宋_GBK" w:hAnsi="华文中宋" w:hint="eastAsia"/>
          <w:sz w:val="32"/>
          <w:szCs w:val="32"/>
        </w:rPr>
        <w:t>万元。其中，基本支出</w:t>
      </w:r>
      <w:r>
        <w:rPr>
          <w:rFonts w:ascii="方正仿宋_GBK" w:eastAsia="方正仿宋_GBK" w:hAnsi="华文中宋" w:hint="eastAsia"/>
          <w:sz w:val="32"/>
          <w:szCs w:val="32"/>
        </w:rPr>
        <w:t>132.48</w:t>
      </w:r>
      <w:r>
        <w:rPr>
          <w:rFonts w:ascii="方正仿宋_GBK" w:eastAsia="方正仿宋_GBK" w:hAnsi="华文中宋" w:hint="eastAsia"/>
          <w:sz w:val="32"/>
          <w:szCs w:val="32"/>
        </w:rPr>
        <w:t>万元；项目支出</w:t>
      </w:r>
      <w:r>
        <w:rPr>
          <w:rFonts w:ascii="方正仿宋_GBK" w:eastAsia="方正仿宋_GBK" w:hAnsi="华文中宋" w:hint="eastAsia"/>
          <w:sz w:val="32"/>
          <w:szCs w:val="32"/>
        </w:rPr>
        <w:t>0</w:t>
      </w:r>
      <w:r>
        <w:rPr>
          <w:rFonts w:ascii="方正仿宋_GBK" w:eastAsia="方正仿宋_GBK" w:hAnsi="华文中宋" w:hint="eastAsia"/>
          <w:sz w:val="32"/>
          <w:szCs w:val="32"/>
        </w:rPr>
        <w:t>万元。</w:t>
      </w:r>
    </w:p>
    <w:p w:rsidR="001612B4" w:rsidRDefault="009033AB">
      <w:pPr>
        <w:spacing w:line="560" w:lineRule="exact"/>
        <w:ind w:firstLineChars="200" w:firstLine="64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（二）因接待办、后勤服务中心、保密办职能划出，划出预算</w:t>
      </w:r>
      <w:r>
        <w:rPr>
          <w:rFonts w:ascii="方正仿宋_GBK" w:eastAsia="方正仿宋_GBK" w:hAnsi="华文中宋" w:hint="eastAsia"/>
          <w:sz w:val="32"/>
          <w:szCs w:val="32"/>
        </w:rPr>
        <w:t>487.14</w:t>
      </w:r>
      <w:r>
        <w:rPr>
          <w:rFonts w:ascii="方正仿宋_GBK" w:eastAsia="方正仿宋_GBK" w:hAnsi="华文中宋" w:hint="eastAsia"/>
          <w:sz w:val="32"/>
          <w:szCs w:val="32"/>
        </w:rPr>
        <w:t>万元。其中，基本支出</w:t>
      </w:r>
      <w:r>
        <w:rPr>
          <w:rFonts w:ascii="方正仿宋_GBK" w:eastAsia="方正仿宋_GBK" w:hAnsi="华文中宋" w:hint="eastAsia"/>
          <w:sz w:val="32"/>
          <w:szCs w:val="32"/>
        </w:rPr>
        <w:t>48.34</w:t>
      </w:r>
      <w:r>
        <w:rPr>
          <w:rFonts w:ascii="方正仿宋_GBK" w:eastAsia="方正仿宋_GBK" w:hAnsi="华文中宋" w:hint="eastAsia"/>
          <w:sz w:val="32"/>
          <w:szCs w:val="32"/>
        </w:rPr>
        <w:t>万元；项目支出</w:t>
      </w:r>
      <w:r>
        <w:rPr>
          <w:rFonts w:ascii="方正仿宋_GBK" w:eastAsia="方正仿宋_GBK" w:hAnsi="华文中宋" w:hint="eastAsia"/>
          <w:sz w:val="32"/>
          <w:szCs w:val="32"/>
        </w:rPr>
        <w:t>438.8</w:t>
      </w:r>
      <w:r>
        <w:rPr>
          <w:rFonts w:ascii="方正仿宋_GBK" w:eastAsia="方正仿宋_GBK" w:hAnsi="华文中宋" w:hint="eastAsia"/>
          <w:sz w:val="32"/>
          <w:szCs w:val="32"/>
        </w:rPr>
        <w:t>万元。</w:t>
      </w:r>
    </w:p>
    <w:p w:rsidR="001612B4" w:rsidRDefault="009033AB">
      <w:pPr>
        <w:spacing w:line="560" w:lineRule="exact"/>
        <w:ind w:firstLineChars="200" w:firstLine="64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（三）“三公”经费变化情况为：无变化。</w:t>
      </w:r>
    </w:p>
    <w:p w:rsidR="001612B4" w:rsidRDefault="009033AB">
      <w:pPr>
        <w:spacing w:line="560" w:lineRule="exact"/>
        <w:ind w:firstLineChars="200" w:firstLine="640"/>
        <w:rPr>
          <w:rFonts w:ascii="方正仿宋_GBK" w:eastAsia="方正仿宋_GBK" w:hAnsi="黑体"/>
          <w:sz w:val="32"/>
          <w:szCs w:val="32"/>
        </w:rPr>
      </w:pPr>
      <w:r>
        <w:rPr>
          <w:rFonts w:ascii="方正仿宋_GBK" w:eastAsia="方正仿宋_GBK" w:hAnsi="黑体" w:hint="eastAsia"/>
          <w:sz w:val="32"/>
          <w:szCs w:val="32"/>
        </w:rPr>
        <w:t>三、绩效目标调整情况</w:t>
      </w:r>
    </w:p>
    <w:p w:rsidR="001612B4" w:rsidRDefault="009033AB">
      <w:pPr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因项目金额、性质发生变化，原党办项目经费绩效目标调整同步调整。</w:t>
      </w:r>
    </w:p>
    <w:p w:rsidR="001612B4" w:rsidRDefault="009033AB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以上具体情况，详见附件。</w:t>
      </w:r>
    </w:p>
    <w:p w:rsidR="001612B4" w:rsidRDefault="009033AB">
      <w:pPr>
        <w:spacing w:line="560" w:lineRule="exact"/>
        <w:ind w:leftChars="305" w:left="64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附件</w:t>
      </w:r>
      <w:r>
        <w:rPr>
          <w:rFonts w:ascii="方正仿宋_GBK" w:eastAsia="方正仿宋_GBK" w:hAnsi="华文中宋" w:hint="eastAsia"/>
          <w:sz w:val="32"/>
          <w:szCs w:val="32"/>
        </w:rPr>
        <w:t>1</w:t>
      </w:r>
      <w:r>
        <w:rPr>
          <w:rFonts w:ascii="方正仿宋_GBK" w:eastAsia="方正仿宋_GBK" w:hAnsi="华文中宋" w:hint="eastAsia"/>
          <w:sz w:val="32"/>
          <w:szCs w:val="32"/>
        </w:rPr>
        <w:t>：自治州党政机关机构改革预算调整表（</w:t>
      </w:r>
      <w:r>
        <w:rPr>
          <w:rFonts w:ascii="方正仿宋_GBK" w:eastAsia="方正仿宋_GBK" w:hAnsi="华文中宋" w:hint="eastAsia"/>
          <w:sz w:val="32"/>
          <w:szCs w:val="32"/>
        </w:rPr>
        <w:t>A3</w:t>
      </w:r>
      <w:r>
        <w:rPr>
          <w:rFonts w:ascii="方正仿宋_GBK" w:eastAsia="方正仿宋_GBK" w:hAnsi="华文中宋" w:hint="eastAsia"/>
          <w:sz w:val="32"/>
          <w:szCs w:val="32"/>
        </w:rPr>
        <w:t>，明细到项级）</w:t>
      </w:r>
    </w:p>
    <w:p w:rsidR="001612B4" w:rsidRDefault="009033AB">
      <w:pPr>
        <w:spacing w:line="560" w:lineRule="exact"/>
        <w:ind w:leftChars="305" w:left="640" w:firstLineChars="200" w:firstLine="64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>附件</w:t>
      </w:r>
      <w:r>
        <w:rPr>
          <w:rFonts w:ascii="方正仿宋_GBK" w:eastAsia="方正仿宋_GBK" w:hAnsi="华文中宋" w:hint="eastAsia"/>
          <w:sz w:val="32"/>
          <w:szCs w:val="32"/>
        </w:rPr>
        <w:t>2</w:t>
      </w:r>
      <w:r>
        <w:rPr>
          <w:rFonts w:ascii="方正仿宋_GBK" w:eastAsia="方正仿宋_GBK" w:hAnsi="华文中宋" w:hint="eastAsia"/>
          <w:sz w:val="32"/>
          <w:szCs w:val="32"/>
        </w:rPr>
        <w:t>：项目绩效目标调整情况表</w:t>
      </w:r>
    </w:p>
    <w:p w:rsidR="001612B4" w:rsidRDefault="001612B4">
      <w:pPr>
        <w:spacing w:line="560" w:lineRule="exact"/>
        <w:ind w:leftChars="305" w:left="640" w:firstLineChars="200" w:firstLine="640"/>
        <w:rPr>
          <w:rFonts w:ascii="方正仿宋_GBK" w:eastAsia="方正仿宋_GBK" w:hAnsi="华文中宋"/>
          <w:sz w:val="32"/>
          <w:szCs w:val="32"/>
        </w:rPr>
      </w:pPr>
    </w:p>
    <w:p w:rsidR="001612B4" w:rsidRDefault="009033AB">
      <w:pPr>
        <w:spacing w:line="560" w:lineRule="exact"/>
        <w:ind w:leftChars="305" w:left="640" w:right="640" w:firstLineChars="200" w:firstLine="640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 xml:space="preserve">                   </w:t>
      </w:r>
      <w:r>
        <w:rPr>
          <w:rFonts w:ascii="方正仿宋_GBK" w:eastAsia="方正仿宋_GBK" w:hAnsi="华文中宋" w:hint="eastAsia"/>
          <w:sz w:val="32"/>
          <w:szCs w:val="32"/>
        </w:rPr>
        <w:t>巴州党委办公室</w:t>
      </w:r>
    </w:p>
    <w:p w:rsidR="001612B4" w:rsidRDefault="009033AB">
      <w:pPr>
        <w:widowControl/>
        <w:jc w:val="left"/>
        <w:rPr>
          <w:rFonts w:ascii="方正仿宋_GBK" w:eastAsia="方正仿宋_GBK" w:hAnsi="华文中宋"/>
          <w:sz w:val="32"/>
          <w:szCs w:val="32"/>
        </w:rPr>
      </w:pPr>
      <w:r>
        <w:rPr>
          <w:rFonts w:ascii="方正仿宋_GBK" w:eastAsia="方正仿宋_GBK" w:hAnsi="华文中宋" w:hint="eastAsia"/>
          <w:sz w:val="32"/>
          <w:szCs w:val="32"/>
        </w:rPr>
        <w:t xml:space="preserve">                          2019</w:t>
      </w:r>
      <w:r>
        <w:rPr>
          <w:rFonts w:ascii="方正仿宋_GBK" w:eastAsia="方正仿宋_GBK" w:hAnsi="华文中宋" w:hint="eastAsia"/>
          <w:sz w:val="32"/>
          <w:szCs w:val="32"/>
        </w:rPr>
        <w:t>年</w:t>
      </w:r>
      <w:r>
        <w:rPr>
          <w:rFonts w:ascii="方正仿宋_GBK" w:eastAsia="方正仿宋_GBK" w:hAnsi="华文中宋" w:hint="eastAsia"/>
          <w:sz w:val="32"/>
          <w:szCs w:val="32"/>
        </w:rPr>
        <w:t>4</w:t>
      </w:r>
      <w:r>
        <w:rPr>
          <w:rFonts w:ascii="方正仿宋_GBK" w:eastAsia="方正仿宋_GBK" w:hAnsi="华文中宋" w:hint="eastAsia"/>
          <w:sz w:val="32"/>
          <w:szCs w:val="32"/>
        </w:rPr>
        <w:t>月</w:t>
      </w:r>
      <w:r>
        <w:rPr>
          <w:rFonts w:ascii="方正仿宋_GBK" w:eastAsia="方正仿宋_GBK" w:hAnsi="华文中宋" w:hint="eastAsia"/>
          <w:sz w:val="32"/>
          <w:szCs w:val="32"/>
        </w:rPr>
        <w:t>15</w:t>
      </w:r>
      <w:r>
        <w:rPr>
          <w:rFonts w:ascii="方正仿宋_GBK" w:eastAsia="方正仿宋_GBK" w:hAnsi="华文中宋" w:hint="eastAsia"/>
          <w:sz w:val="32"/>
          <w:szCs w:val="32"/>
        </w:rPr>
        <w:t>日</w:t>
      </w:r>
      <w:r>
        <w:rPr>
          <w:rFonts w:ascii="方正仿宋_GBK" w:eastAsia="方正仿宋_GBK" w:hAnsi="华文中宋"/>
          <w:sz w:val="32"/>
          <w:szCs w:val="32"/>
        </w:rPr>
        <w:br w:type="page"/>
      </w:r>
    </w:p>
    <w:p w:rsidR="001612B4" w:rsidRDefault="001612B4">
      <w:pPr>
        <w:spacing w:line="560" w:lineRule="exact"/>
        <w:ind w:leftChars="305" w:left="640" w:right="640" w:firstLineChars="200" w:firstLine="640"/>
        <w:rPr>
          <w:rFonts w:ascii="方正仿宋_GBK" w:eastAsia="方正仿宋_GBK" w:hAnsi="华文中宋"/>
          <w:sz w:val="32"/>
          <w:szCs w:val="32"/>
        </w:rPr>
        <w:sectPr w:rsidR="001612B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13973" w:type="dxa"/>
        <w:tblInd w:w="-106" w:type="dxa"/>
        <w:tblLayout w:type="fixed"/>
        <w:tblLook w:val="04A0"/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 w:rsidR="001612B4">
        <w:trPr>
          <w:trHeight w:val="406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12B4" w:rsidRDefault="009033AB">
            <w:pPr>
              <w:widowControl/>
              <w:jc w:val="center"/>
              <w:outlineLvl w:val="1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32"/>
                <w:szCs w:val="32"/>
              </w:rPr>
              <w:lastRenderedPageBreak/>
              <w:t>项目支出绩效目标表</w:t>
            </w:r>
          </w:p>
        </w:tc>
      </w:tr>
      <w:tr w:rsidR="001612B4">
        <w:trPr>
          <w:trHeight w:val="271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12B4" w:rsidRDefault="001612B4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12B4" w:rsidRDefault="001612B4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12B4" w:rsidRDefault="001612B4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12B4" w:rsidRDefault="001612B4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12B4" w:rsidRDefault="001612B4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12B4" w:rsidRDefault="001612B4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12B4" w:rsidRDefault="001612B4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12B4" w:rsidRDefault="001612B4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12B4" w:rsidRDefault="001612B4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12B4" w:rsidRDefault="001612B4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12B4" w:rsidRDefault="001612B4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</w:tr>
      <w:tr w:rsidR="001612B4">
        <w:trPr>
          <w:trHeight w:val="271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中共巴音郭楞蒙古自治州委员会办公室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州委后勤服务中心党政办公楼运行维护费警卫队公用经费</w:t>
            </w:r>
          </w:p>
        </w:tc>
      </w:tr>
      <w:tr w:rsidR="001612B4">
        <w:trPr>
          <w:trHeight w:val="451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62.64</w:t>
            </w: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62.64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1612B4">
        <w:trPr>
          <w:trHeight w:val="401"/>
        </w:trPr>
        <w:tc>
          <w:tcPr>
            <w:tcW w:w="21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2B4" w:rsidRDefault="009033AB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保证州党政机关大楼的正常安全高效运转，做好节能减排工作、做好安保工作，做好办公楼设施的维修保养工作。</w:t>
            </w:r>
          </w:p>
        </w:tc>
      </w:tr>
      <w:tr w:rsidR="001612B4">
        <w:trPr>
          <w:trHeight w:val="271"/>
        </w:trPr>
        <w:tc>
          <w:tcPr>
            <w:tcW w:w="21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 w:rsidR="001612B4">
        <w:trPr>
          <w:trHeight w:val="271"/>
        </w:trPr>
        <w:tc>
          <w:tcPr>
            <w:tcW w:w="21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警卫队公用经费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25.8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</w:tr>
      <w:tr w:rsidR="001612B4">
        <w:trPr>
          <w:trHeight w:val="271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党政办公楼维修维护费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36.84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万元　</w:t>
            </w:r>
          </w:p>
        </w:tc>
      </w:tr>
      <w:tr w:rsidR="001612B4">
        <w:trPr>
          <w:trHeight w:val="271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故障排除时间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小时</w:t>
            </w:r>
          </w:p>
        </w:tc>
      </w:tr>
      <w:tr w:rsidR="001612B4">
        <w:trPr>
          <w:trHeight w:val="271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1612B4">
        <w:trPr>
          <w:trHeight w:val="271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维修电梯数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部</w:t>
            </w:r>
          </w:p>
        </w:tc>
      </w:tr>
      <w:tr w:rsidR="001612B4">
        <w:trPr>
          <w:trHeight w:val="271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1612B4">
        <w:trPr>
          <w:trHeight w:val="271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保证办公楼正常运行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</w:tr>
      <w:tr w:rsidR="001612B4">
        <w:trPr>
          <w:trHeight w:val="271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1612B4">
        <w:trPr>
          <w:trHeight w:val="283"/>
        </w:trPr>
        <w:tc>
          <w:tcPr>
            <w:tcW w:w="21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1612B4">
        <w:trPr>
          <w:trHeight w:val="283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1612B4">
        <w:trPr>
          <w:trHeight w:val="283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1612B4">
        <w:trPr>
          <w:trHeight w:val="283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1612B4">
        <w:trPr>
          <w:trHeight w:val="283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保障办公楼安全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</w:tr>
      <w:tr w:rsidR="001612B4">
        <w:trPr>
          <w:trHeight w:val="283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提供良好的办公环境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良好</w:t>
            </w:r>
          </w:p>
        </w:tc>
      </w:tr>
      <w:tr w:rsidR="001612B4">
        <w:trPr>
          <w:trHeight w:val="283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1612B4">
        <w:trPr>
          <w:trHeight w:val="283"/>
        </w:trPr>
        <w:tc>
          <w:tcPr>
            <w:tcW w:w="21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1612B4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1612B4">
        <w:trPr>
          <w:trHeight w:val="271"/>
        </w:trPr>
        <w:tc>
          <w:tcPr>
            <w:tcW w:w="21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职工满意度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2B4" w:rsidRDefault="009033AB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80%</w:t>
            </w:r>
          </w:p>
        </w:tc>
      </w:tr>
    </w:tbl>
    <w:p w:rsidR="001612B4" w:rsidRDefault="001612B4" w:rsidP="00BB6F0B">
      <w:pPr>
        <w:tabs>
          <w:tab w:val="left" w:pos="1985"/>
        </w:tabs>
        <w:spacing w:line="560" w:lineRule="exact"/>
        <w:ind w:right="640"/>
        <w:rPr>
          <w:rFonts w:ascii="方正仿宋_GBK" w:eastAsia="方正仿宋_GBK" w:hAnsi="华文中宋"/>
          <w:sz w:val="32"/>
          <w:szCs w:val="32"/>
        </w:rPr>
      </w:pPr>
    </w:p>
    <w:sectPr w:rsidR="001612B4" w:rsidSect="001612B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3AB" w:rsidRDefault="009033AB" w:rsidP="00BB6F0B">
      <w:r>
        <w:separator/>
      </w:r>
    </w:p>
  </w:endnote>
  <w:endnote w:type="continuationSeparator" w:id="1">
    <w:p w:rsidR="009033AB" w:rsidRDefault="009033AB" w:rsidP="00BB6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3AB" w:rsidRDefault="009033AB" w:rsidP="00BB6F0B">
      <w:r>
        <w:separator/>
      </w:r>
    </w:p>
  </w:footnote>
  <w:footnote w:type="continuationSeparator" w:id="1">
    <w:p w:rsidR="009033AB" w:rsidRDefault="009033AB" w:rsidP="00BB6F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6A04"/>
    <w:rsid w:val="00044DEE"/>
    <w:rsid w:val="00076D73"/>
    <w:rsid w:val="000F5F5D"/>
    <w:rsid w:val="001155E7"/>
    <w:rsid w:val="001168B4"/>
    <w:rsid w:val="00121F6E"/>
    <w:rsid w:val="00131D04"/>
    <w:rsid w:val="00131E13"/>
    <w:rsid w:val="001612B4"/>
    <w:rsid w:val="001A2393"/>
    <w:rsid w:val="001F1A8D"/>
    <w:rsid w:val="001F68EE"/>
    <w:rsid w:val="0021047A"/>
    <w:rsid w:val="00214415"/>
    <w:rsid w:val="003047C3"/>
    <w:rsid w:val="00340CF6"/>
    <w:rsid w:val="00355AB4"/>
    <w:rsid w:val="00366A83"/>
    <w:rsid w:val="003C5AB1"/>
    <w:rsid w:val="003E4763"/>
    <w:rsid w:val="00445332"/>
    <w:rsid w:val="004744B9"/>
    <w:rsid w:val="004B2BBD"/>
    <w:rsid w:val="004C6A52"/>
    <w:rsid w:val="004D49A1"/>
    <w:rsid w:val="00504DF7"/>
    <w:rsid w:val="00555A86"/>
    <w:rsid w:val="00591184"/>
    <w:rsid w:val="00651F47"/>
    <w:rsid w:val="0065387F"/>
    <w:rsid w:val="00683C68"/>
    <w:rsid w:val="006B723A"/>
    <w:rsid w:val="006F1328"/>
    <w:rsid w:val="00707B7A"/>
    <w:rsid w:val="00713EE5"/>
    <w:rsid w:val="00742BDA"/>
    <w:rsid w:val="00766A6A"/>
    <w:rsid w:val="00894EAC"/>
    <w:rsid w:val="00895499"/>
    <w:rsid w:val="009033AB"/>
    <w:rsid w:val="00923B76"/>
    <w:rsid w:val="00991546"/>
    <w:rsid w:val="00991FE2"/>
    <w:rsid w:val="00A168F0"/>
    <w:rsid w:val="00A26C83"/>
    <w:rsid w:val="00A54310"/>
    <w:rsid w:val="00A568B1"/>
    <w:rsid w:val="00A80F96"/>
    <w:rsid w:val="00A8387C"/>
    <w:rsid w:val="00B44519"/>
    <w:rsid w:val="00B716AC"/>
    <w:rsid w:val="00B86A04"/>
    <w:rsid w:val="00BB0BA4"/>
    <w:rsid w:val="00BB6F0B"/>
    <w:rsid w:val="00C11480"/>
    <w:rsid w:val="00C34D03"/>
    <w:rsid w:val="00D020E4"/>
    <w:rsid w:val="00DA76BD"/>
    <w:rsid w:val="00DC7350"/>
    <w:rsid w:val="00E77A30"/>
    <w:rsid w:val="00ED5074"/>
    <w:rsid w:val="00F54B37"/>
    <w:rsid w:val="00F75CF2"/>
    <w:rsid w:val="21826CA9"/>
    <w:rsid w:val="65552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2B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1612B4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1612B4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1612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1612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1612B4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612B4"/>
    <w:rPr>
      <w:sz w:val="18"/>
      <w:szCs w:val="18"/>
    </w:rPr>
  </w:style>
  <w:style w:type="paragraph" w:styleId="a7">
    <w:name w:val="List Paragraph"/>
    <w:basedOn w:val="a"/>
    <w:uiPriority w:val="34"/>
    <w:qFormat/>
    <w:rsid w:val="001612B4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sid w:val="001612B4"/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qFormat/>
    <w:rsid w:val="001612B4"/>
    <w:pPr>
      <w:tabs>
        <w:tab w:val="left" w:pos="907"/>
      </w:tabs>
      <w:ind w:left="907" w:hanging="453"/>
    </w:pPr>
    <w:rPr>
      <w:rFonts w:ascii="Times New Roman" w:eastAsia="仿宋_GB2312" w:hAnsi="Times New Roman" w:cs="Times New Roman"/>
      <w:snapToGrid w:val="0"/>
      <w:kern w:val="0"/>
      <w:sz w:val="30"/>
      <w:szCs w:val="30"/>
    </w:rPr>
  </w:style>
  <w:style w:type="character" w:customStyle="1" w:styleId="Char">
    <w:name w:val="日期 Char"/>
    <w:basedOn w:val="a0"/>
    <w:link w:val="a3"/>
    <w:uiPriority w:val="99"/>
    <w:semiHidden/>
    <w:qFormat/>
    <w:rsid w:val="001612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286</Words>
  <Characters>1634</Characters>
  <Application>Microsoft Office Word</Application>
  <DocSecurity>0</DocSecurity>
  <Lines>13</Lines>
  <Paragraphs>3</Paragraphs>
  <ScaleCrop>false</ScaleCrop>
  <Company>Microsoft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刘大军（预算处）</dc:creator>
  <cp:lastModifiedBy>new</cp:lastModifiedBy>
  <cp:revision>7</cp:revision>
  <cp:lastPrinted>2019-03-16T01:32:00Z</cp:lastPrinted>
  <dcterms:created xsi:type="dcterms:W3CDTF">2019-03-16T00:58:00Z</dcterms:created>
  <dcterms:modified xsi:type="dcterms:W3CDTF">2020-04-07T12:34:00Z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