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jc w:val="center"/>
        <w:textAlignment w:val="auto"/>
        <w:rPr>
          <w:rFonts w:hint="eastAsia" w:ascii="方正小标宋_GBK" w:eastAsia="方正小标宋_GBK"/>
          <w:bCs/>
          <w:sz w:val="40"/>
          <w:szCs w:val="40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jc w:val="center"/>
        <w:textAlignment w:val="auto"/>
        <w:rPr>
          <w:rFonts w:hint="eastAsia" w:ascii="方正仿宋_GBK" w:hAnsi="Times New Roman" w:eastAsia="方正小标宋_GBK"/>
          <w:spacing w:val="4"/>
          <w:sz w:val="31"/>
          <w:szCs w:val="31"/>
          <w:highlight w:val="none"/>
          <w:lang w:eastAsia="zh-CN"/>
        </w:rPr>
      </w:pPr>
      <w:r>
        <w:rPr>
          <w:rFonts w:hint="eastAsia" w:ascii="方正小标宋_GBK" w:eastAsia="方正小标宋_GBK"/>
          <w:bCs/>
          <w:sz w:val="40"/>
          <w:szCs w:val="40"/>
          <w:highlight w:val="none"/>
        </w:rPr>
        <w:t>自治州2024年科学技术研究计划项目</w:t>
      </w:r>
      <w:r>
        <w:rPr>
          <w:rFonts w:hint="eastAsia" w:ascii="方正小标宋_GBK" w:eastAsia="方正小标宋_GBK"/>
          <w:bCs/>
          <w:sz w:val="40"/>
          <w:szCs w:val="40"/>
          <w:highlight w:val="none"/>
          <w:lang w:eastAsia="zh-CN"/>
        </w:rPr>
        <w:t>申报</w:t>
      </w:r>
      <w:r>
        <w:rPr>
          <w:rFonts w:hint="eastAsia" w:ascii="方正小标宋_GBK" w:eastAsia="方正小标宋_GBK"/>
          <w:bCs/>
          <w:sz w:val="40"/>
          <w:szCs w:val="40"/>
          <w:highlight w:val="none"/>
        </w:rPr>
        <w:t>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62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为深入贯彻落实自治区、自治州科技创新大会精神，深入实施创新驱动发展战略，聚焦巴州优势特色产业发展和民生改善，持续提升企业研发能力和科研投入，助力关键核心技术攻关，推动自治州经济社会高质量发展，</w:t>
      </w:r>
      <w:r>
        <w:rPr>
          <w:rFonts w:hint="eastAsia" w:ascii="方正仿宋_GBK" w:eastAsia="方正仿宋_GBK"/>
          <w:sz w:val="32"/>
          <w:szCs w:val="32"/>
        </w:rPr>
        <w:t>现将自治州202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年科学技术研究</w:t>
      </w:r>
      <w:r>
        <w:rPr>
          <w:rFonts w:hint="eastAsia" w:ascii="方正仿宋_GBK" w:eastAsia="方正仿宋_GBK"/>
          <w:sz w:val="32"/>
          <w:szCs w:val="32"/>
          <w:lang w:eastAsia="zh-CN"/>
        </w:rPr>
        <w:t>计划</w:t>
      </w:r>
      <w:r>
        <w:rPr>
          <w:rFonts w:hint="eastAsia" w:ascii="方正仿宋_GBK" w:eastAsia="方正仿宋_GBK"/>
          <w:sz w:val="32"/>
          <w:szCs w:val="32"/>
        </w:rPr>
        <w:t>项目申报指南通知如下：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</w:rPr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</w:rPr>
        <w:t>一、支持方向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（一）公开择优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highlight w:val="none"/>
        </w:rPr>
        <w:t>现代农业领域。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围绕香梨、葡萄、红枣、白杏、黑果枸杞等特色林果业，棉花、番茄、辣椒等传统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和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特色经济作物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中草药种植，牛、马、羊、猪、鸡等畜禽养殖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及动物疫病防治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，智慧农业、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特色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农副产品精深加工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及农作物特色林果病虫害防治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，以及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先进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农业机械装备制造等领域开展关键技术攻关，品种引进培育和科技成果应用研究，推进现代农业发展，推广绿色生产技术，助力农业高质量发展。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2.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战略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性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新兴产业领域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聚焦我州重点发展的“七大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战场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”开展科研攻关，加强石油化工、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“炼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化纺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一体化、硅基新材料、罗布麻脱胶等产业技术科技攻关和转化应用，加快新能源、新材料、（高端）装备制造等产业关键共性技术和产品研发，促进产业高端化、智能化、绿色化发展。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3.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创新平台建设领域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。重点支持具备条件企业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、科研院所、高校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highlight w:val="none"/>
        </w:rPr>
        <w:t>创建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highlight w:val="none"/>
          <w:lang w:eastAsia="zh-CN"/>
        </w:rPr>
        <w:t>各级各类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highlight w:val="none"/>
        </w:rPr>
        <w:t>创新平台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highlight w:val="none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pacing w:val="-6"/>
          <w:sz w:val="31"/>
          <w:szCs w:val="31"/>
          <w:highlight w:val="none"/>
        </w:rPr>
        <w:t>依托自治州现有工程技术研究中心、重点实验室、众创空间、科技企业孵化器、星创天地等创新平台，开展基础研究和科技成果转化应用研究。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4.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生态环境保护领域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。针对水、土、大气等污染防治开展基础研究和科技成果应用研究。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开展新污染物检测方法、环境危害评估和治理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管控技术以及绿色替代技术相关研究；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重点开展清洁能源、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双碳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目标、土壤修复改良、水污染防治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持久性有机污染物等相关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5.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民生领域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。重点着眼于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疾病防治、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妇女儿童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、计划生育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领域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开展重大传染病防控、慢性非传染病及多发病防控，围绕疾病防治技术、医疗技术、中医药传承和新药研发技术开展科研攻关，蒙医药、维吾尔医药等特色诊疗技术研究。加强食品药品安全监测、检测、疫苗和人口健康等领域技术研究和成果应用研究。开展防灾减灾及应急救援等关键技术研究，提升防范灾害和应急救援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6.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安全生产领域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。主要涉及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国家安全、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安全生产、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消防安全、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网络安全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（包括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IPv6+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、食品安全、生物安全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、防灾减灾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、地震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等领域。开展监测、检测等共性关键技术开发和应用研究，提升安全预警和防范能力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，加强智慧城市、智慧交通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、平安巴州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等新型城镇化关键技术研发应用，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提高维稳处突、社会救援等任务中的保障支撑作用。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强化人工智能、大数据、数字技术、云计算、虚拟现实等新技术、新应用、新成果融合发展。支持档案管理新技术的研发应用。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20"/>
        <w:textAlignment w:val="auto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楷体_GBK" w:cs="Times New Roman"/>
          <w:spacing w:val="0"/>
          <w:sz w:val="31"/>
          <w:szCs w:val="31"/>
          <w:highlight w:val="none"/>
          <w:lang w:val="en-US" w:eastAsia="zh-CN"/>
        </w:rPr>
        <w:t>7.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文化旅游和产教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融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合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发展领域。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围绕文化润疆、富民兴疆目标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着力对自治州人文历史和自然资源开发利用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及其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发展模式进行研究，促进科技文化旅游事业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融合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发展。结合自治州高校学科建设和特色资源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，支持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高校与企业、科研院所在基础研究、技术开发、成果转化应用、创新人才培养等方面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联合攻关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。</w:t>
      </w: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支持语言文字信息技术相关领域技术攻关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（二）定向择优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石油钻采方面井下可视化工具研发、超深井堵漏技术研究、超深井管材无损检测技术研究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石油新产品</w:t>
      </w:r>
      <w:r>
        <w:rPr>
          <w:rFonts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改性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1"/>
          <w:szCs w:val="31"/>
          <w:highlight w:val="none"/>
        </w:rPr>
        <w:t>PBAT</w:t>
      </w:r>
      <w:r>
        <w:rPr>
          <w:rFonts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（热塑性生物降解塑料</w:t>
      </w:r>
      <w:r>
        <w:rPr>
          <w:rFonts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）研发攻关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、</w:t>
      </w:r>
      <w:r>
        <w:rPr>
          <w:rFonts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功能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性</w:t>
      </w:r>
      <w:r>
        <w:rPr>
          <w:rFonts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聚酯纤维（聚酯短纤）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研发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石化污水处理</w:t>
      </w:r>
      <w:r>
        <w:rPr>
          <w:rFonts w:hint="eastAsia" w:ascii="方正仿宋_GBK" w:hAnsi="方正仿宋_GBK" w:eastAsia="方正仿宋_GBK" w:cs="方正仿宋_GBK"/>
          <w:snapToGrid w:val="0"/>
          <w:color w:val="auto"/>
          <w:spacing w:val="0"/>
          <w:kern w:val="0"/>
          <w:sz w:val="31"/>
          <w:szCs w:val="31"/>
          <w:highlight w:val="none"/>
        </w:rPr>
        <w:t>工艺优化研究。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2.纺织印染方面</w:t>
      </w:r>
      <w:r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</w:rPr>
        <w:t>零盐或低盐染色技术研发、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水刺无纺布硫化物控制技术、纺纱锭提速技术研究、粘胶原料可纺技术和防断头工艺研究。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棉花远缘杂交生物育种、干播湿出关键出苗技术、基于视觉成像的智能化机采装备研究、棉田土壤盐渍化以及病虫害防治。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辣椒、番茄、葡萄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早晚熟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  <w:lang w:eastAsia="zh-CN"/>
        </w:rPr>
        <w:t>、高抗逆性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新品种选育、焉耆盆地番茄列当寄生害草防治、番茄移栽智能化装备研发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</w:rPr>
        <w:t>葡萄籽提取物深加工关键技术研发</w:t>
      </w:r>
      <w:r>
        <w:rPr>
          <w:rFonts w:hint="eastAsia" w:ascii="Times New Roman" w:hAnsi="Times New Roman" w:eastAsia="方正仿宋_GBK"/>
          <w:color w:val="auto"/>
          <w:spacing w:val="0"/>
          <w:sz w:val="31"/>
          <w:szCs w:val="31"/>
          <w:highlight w:val="none"/>
          <w:lang w:eastAsia="zh-CN"/>
        </w:rPr>
        <w:t>；香梨品种改良及精深加工产品开发。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val="en-US" w:eastAsia="zh-CN"/>
        </w:rPr>
        <w:t>道地药材及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中草药规模化、标准化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高产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1"/>
          <w:szCs w:val="31"/>
          <w:highlight w:val="none"/>
          <w:lang w:eastAsia="zh-CN"/>
        </w:rPr>
        <w:t>种植示范；主栽中草药品种选育及药用成分差异性分析检测等。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</w:rPr>
        <w:t>二、申报</w:t>
      </w: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  <w:lang w:eastAsia="zh-CN"/>
        </w:rPr>
        <w:t>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（一）申报单位的基本条件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推荐单位、申报单位应严格按照科技计划项目管理有关规定组织申报。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申报单位应是在巴州境内注册的独立法人机构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（不包括县市事业单位）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，且原则上注册满两年以上（202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年1月之前注册成立），具有一定的科研能力，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资产负债率不超过50%。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对高新技术企业牵头组织申报的项目予以优先支持。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申报单位不得将同一项目同时申报州本级其他类科技计划项目。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鼓励企业牵头与高校、科研院所以产学研联合形式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申报；鼓励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自治州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单位牵头与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兵团第二师单位联合申报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鼓励在项目中开展质量、标准、计量、规范等方面研究，促进相关科技成果转化应用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企业独立申报或以产学研联合形式申报，企业作为申报主体或牵头单位须提供相应的配套资金，原则上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配套资金不低于1:1。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（二）申报项目的基本条件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符合本计划定位要求、有一定的科研能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力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、符合国家、自治区、自治州产业政策、属于本指南支持的领域和方向，符合相关要求。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.所申报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项目必须有一定的技术含量、创新性强、针对性高，侧重我州产业发展中面临的难点、痛点、堵点问题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以下项目不予立项支持：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不符合国家、自治区、自治州产业发展政策的项目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单纯的设备引进项目、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基础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建设项目和传统加工、低水平重复项目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知识产权权属不清或有纠纷的项目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申报单位存在州本级科技计划项目未验收情况下新申报的项目；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申报单位及申报人有不良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诚信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记录的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）其他不符合申报要求的项目。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highlight w:val="none"/>
          <w:lang w:eastAsia="zh-CN"/>
        </w:rPr>
        <w:t>三、申报要求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（一）申报程序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项目申报按照属地管理的原则，由县市教科局（科技局）对项目进行初审，对合格项目进行排序，附推荐函上报州科技局；州本级申报的项目，由主管部门集中审核并排序后，附推荐函报送至州科技局；州本级无主管部门的单位可直接向州科技局申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（二）申报材料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自治州科学技术研究计划项目申请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企业营业执照、法人登记证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年度资产负债表、损益表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自治州科技计划项目诚信承诺书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</w:rPr>
        <w:t>其它要求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）项目执行期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一般为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2年。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申报材料一式两份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（加盖公章，电子版、纸质版同时报送）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于202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日前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报送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逾期不予受理。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）申报书下载地址：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http://www.xjbz.gov.cn/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方正楷体_GBK" w:hAnsi="方正楷体_GBK" w:eastAsia="方正楷体_GBK" w:cs="方正楷体_GBK"/>
          <w:spacing w:val="0"/>
          <w:sz w:val="31"/>
          <w:szCs w:val="31"/>
          <w:highlight w:val="none"/>
          <w:lang w:eastAsia="zh-CN"/>
        </w:rPr>
        <w:t>（四）联系方式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受理科室：规划与科技发展科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 xml:space="preserve">联 系 人：袁 福 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才才巴图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联系电话：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0996-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 xml:space="preserve">2024322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 xml:space="preserve">17767668277  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18139060320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 xml:space="preserve">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62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邮    箱：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ghykjfzk2024322@126.com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（电子版压缩包报送地址）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3720" w:firstLineChars="1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3720" w:firstLineChars="1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3720" w:firstLineChars="12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  <w:lang w:eastAsia="zh-CN"/>
        </w:rPr>
        <w:t>巴音郭楞蒙古自治州科学技术局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atLeast"/>
        <w:ind w:firstLine="4650" w:firstLineChars="1500"/>
        <w:textAlignment w:val="auto"/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年1月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atLeas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自治州科学技术研究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计划项目申请书</w:t>
      </w:r>
    </w:p>
    <w:p>
      <w:pPr>
        <w:ind w:firstLine="1560" w:firstLineChars="300"/>
        <w:rPr>
          <w:rFonts w:eastAsia="仿宋_GB2312"/>
          <w:sz w:val="52"/>
          <w:szCs w:val="5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rPr>
          <w:sz w:val="32"/>
          <w:u w:val="single"/>
        </w:rPr>
      </w:pPr>
      <w:r>
        <w:rPr>
          <w:sz w:val="32"/>
        </w:rPr>
        <w:t>项目名称：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                                       </w:t>
      </w:r>
    </w:p>
    <w:p>
      <w:pPr>
        <w:ind w:firstLine="960" w:firstLineChars="300"/>
        <w:rPr>
          <w:sz w:val="32"/>
        </w:rPr>
      </w:pPr>
      <w:r>
        <w:rPr>
          <w:sz w:val="32"/>
        </w:rPr>
        <w:t>申请单位：</w:t>
      </w:r>
      <w:r>
        <w:rPr>
          <w:sz w:val="32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</w:t>
      </w:r>
      <w:r>
        <w:rPr>
          <w:sz w:val="32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sz w:val="32"/>
          <w:u w:val="single"/>
        </w:rPr>
        <w:t xml:space="preserve">      </w:t>
      </w:r>
    </w:p>
    <w:p>
      <w:pPr>
        <w:ind w:firstLine="960" w:firstLineChars="300"/>
        <w:rPr>
          <w:sz w:val="32"/>
        </w:rPr>
      </w:pPr>
      <w:r>
        <w:rPr>
          <w:sz w:val="32"/>
        </w:rPr>
        <w:t>推荐部门：</w:t>
      </w:r>
      <w:r>
        <w:rPr>
          <w:sz w:val="32"/>
          <w:u w:val="single"/>
        </w:rPr>
        <w:t xml:space="preserve">   　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32"/>
          <w:u w:val="single"/>
        </w:rPr>
        <w:t xml:space="preserve">   　　　 </w:t>
      </w:r>
    </w:p>
    <w:p>
      <w:pPr>
        <w:ind w:firstLine="960" w:firstLineChars="300"/>
        <w:rPr>
          <w:rFonts w:eastAsia="仿宋_GB2312"/>
          <w:sz w:val="24"/>
          <w:u w:val="single"/>
        </w:rPr>
      </w:pPr>
      <w:r>
        <w:rPr>
          <w:sz w:val="32"/>
        </w:rPr>
        <w:t>申 请 人：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</w:t>
      </w:r>
      <w:r>
        <w:rPr>
          <w:sz w:val="32"/>
        </w:rPr>
        <w:t>电话：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4"/>
          <w:u w:val="single"/>
        </w:rPr>
        <w:t xml:space="preserve"> </w:t>
      </w:r>
    </w:p>
    <w:p>
      <w:pPr>
        <w:ind w:firstLine="960" w:firstLineChars="300"/>
        <w:rPr>
          <w:sz w:val="32"/>
          <w:u w:val="single"/>
        </w:rPr>
      </w:pPr>
      <w:r>
        <w:rPr>
          <w:sz w:val="32"/>
        </w:rPr>
        <w:t>联 系 人：</w:t>
      </w:r>
      <w:r>
        <w:rPr>
          <w:sz w:val="32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</w:rPr>
        <w:t>电话：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</w:t>
      </w:r>
    </w:p>
    <w:p>
      <w:pPr>
        <w:ind w:firstLine="960" w:firstLineChars="300"/>
        <w:rPr>
          <w:sz w:val="32"/>
        </w:rPr>
      </w:pPr>
      <w:r>
        <w:rPr>
          <w:sz w:val="32"/>
        </w:rPr>
        <w:t>起止时间：</w:t>
      </w:r>
      <w:r>
        <w:rPr>
          <w:sz w:val="32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  <w:u w:val="single"/>
        </w:rPr>
        <w:t xml:space="preserve">    </w:t>
      </w:r>
    </w:p>
    <w:p>
      <w:pPr>
        <w:ind w:firstLine="960" w:firstLineChars="300"/>
        <w:rPr>
          <w:sz w:val="32"/>
          <w:u w:val="single"/>
        </w:rPr>
      </w:pPr>
      <w:r>
        <w:rPr>
          <w:sz w:val="32"/>
        </w:rPr>
        <w:t>申报日期：</w:t>
      </w:r>
      <w:r>
        <w:rPr>
          <w:sz w:val="32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sz w:val="28"/>
          <w:szCs w:val="28"/>
          <w:u w:val="single"/>
        </w:rPr>
        <w:t xml:space="preserve">               </w:t>
      </w:r>
    </w:p>
    <w:p>
      <w:pPr>
        <w:ind w:firstLine="960" w:firstLineChars="300"/>
        <w:rPr>
          <w:sz w:val="32"/>
        </w:rPr>
      </w:pPr>
    </w:p>
    <w:p>
      <w:pPr>
        <w:ind w:firstLine="960" w:firstLineChars="300"/>
        <w:rPr>
          <w:sz w:val="32"/>
        </w:rPr>
      </w:pPr>
    </w:p>
    <w:p>
      <w:pPr>
        <w:ind w:firstLine="960" w:firstLineChars="300"/>
        <w:rPr>
          <w:sz w:val="32"/>
        </w:rPr>
      </w:pPr>
    </w:p>
    <w:p>
      <w:pPr>
        <w:ind w:firstLine="960" w:firstLineChars="300"/>
        <w:rPr>
          <w:sz w:val="32"/>
        </w:rPr>
      </w:pPr>
    </w:p>
    <w:p>
      <w:pPr>
        <w:ind w:firstLine="1446" w:firstLineChars="450"/>
        <w:rPr>
          <w:b/>
          <w:sz w:val="32"/>
        </w:rPr>
      </w:pPr>
      <w:r>
        <w:rPr>
          <w:b/>
          <w:sz w:val="32"/>
        </w:rPr>
        <w:t>新疆巴音郭楞蒙古自治州科学技术局  印制</w:t>
      </w:r>
    </w:p>
    <w:p>
      <w:pPr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jc w:val="center"/>
        <w:rPr>
          <w:rFonts w:eastAsia="仿宋_GB2312"/>
          <w:sz w:val="32"/>
          <w:highlight w:val="none"/>
        </w:rPr>
      </w:pPr>
    </w:p>
    <w:p>
      <w:pPr>
        <w:jc w:val="center"/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t>填 写 说 明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1. 总体目标集中、明确；研究任务和内容重点突出；所选的技术路线可行；经费预算根据充分；相关证明文件等附件齐全。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2. 内容详实，文字精炼，数据可靠。外来语要同时用原文和中文表达。第一次出现的缩写词，须注出全称。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3. 在申请书中引用他人研究成果时，必须以脚注或其他方式注明出处。对于伪造、篡改科学数据，抄袭他人著作、论文或者剽窃他人科研成果等科研不端行为，一经查实，</w:t>
      </w:r>
      <w:r>
        <w:rPr>
          <w:rFonts w:ascii="Times New Roman" w:hAnsi="Times New Roman"/>
          <w:sz w:val="28"/>
          <w:highlight w:val="none"/>
        </w:rPr>
        <w:t>将根据情节轻重采取相应处罚措施</w:t>
      </w:r>
      <w:r>
        <w:rPr>
          <w:rFonts w:ascii="Times New Roman" w:hAnsi="Times New Roman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>4. 填写中篇幅不够的栏目可自行加页。采用A4幅面复印纸双面印刷，封面纸质同内页，一式二份。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5、相关指标填写要求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2" w:firstLineChars="200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推荐部门：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所在县市（科技）教科局及州直行业主管部门。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2" w:firstLineChars="200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技术来源：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01.国外技术；02.中国科学院及国家部委属科研院所和高等学校；03.区外属科研院所和高等学校；04.区内属科研院所和高等学校；05.区外企业及所属科技机构；06.区内企业及所属科技机构；07.引进技术本单位消化创新；08.自有技术；09.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2" w:firstLineChars="200"/>
        <w:textAlignment w:val="auto"/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技术领域：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01.人口与健康；02.资源；03.环境；04.农业；05.能源；06.材料；07.制造业；08.信息产业与现代服务业；09.交通运输；10.城镇化与城市发展；11.公共安全与其他社会事业；12.决策与咨询；13.其他。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35"/>
        <w:textAlignment w:val="auto"/>
        <w:rPr>
          <w:rFonts w:eastAsia="仿宋_GB2312"/>
          <w:sz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0"/>
          <w:szCs w:val="30"/>
          <w:highlight w:val="none"/>
          <w:lang w:val="en-US" w:eastAsia="zh-CN" w:bidi="ar-SA"/>
        </w:rPr>
        <w:t>预期成果形式：</w:t>
      </w:r>
      <w:r>
        <w:rPr>
          <w:rFonts w:hint="eastAsia" w:ascii="Times New Roman" w:hAnsi="Times New Roman" w:eastAsia="仿宋_GB2312" w:cs="Times New Roman"/>
          <w:kern w:val="2"/>
          <w:sz w:val="30"/>
          <w:szCs w:val="30"/>
          <w:highlight w:val="none"/>
          <w:lang w:val="en-US" w:eastAsia="zh-CN" w:bidi="ar-SA"/>
        </w:rPr>
        <w:t>01.论文论著；02.研究（咨询）报告；03.新产品（或农业新品种）；04.新装置（装备）；05.新材料；06.新工艺（或新方法、新模式）；07.计算机软件；08.人才培养；09.技术标准；10.基地建设；11.专利；12.商标；13.其他。</w:t>
      </w: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一、基本信息</w:t>
      </w:r>
    </w:p>
    <w:tbl>
      <w:tblPr>
        <w:tblStyle w:val="8"/>
        <w:tblW w:w="89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50"/>
        <w:gridCol w:w="411"/>
        <w:gridCol w:w="1260"/>
        <w:gridCol w:w="615"/>
        <w:gridCol w:w="954"/>
        <w:gridCol w:w="331"/>
        <w:gridCol w:w="1349"/>
        <w:gridCol w:w="1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72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技术来源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技术领域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预期成果形式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实施年限</w:t>
            </w:r>
          </w:p>
        </w:tc>
        <w:tc>
          <w:tcPr>
            <w:tcW w:w="1761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sz w:val="28"/>
                <w:szCs w:val="28"/>
              </w:rPr>
              <w:t>（年）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经费预算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总额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其中：申请自治州财政拨款</w:t>
            </w:r>
          </w:p>
        </w:tc>
        <w:tc>
          <w:tcPr>
            <w:tcW w:w="1456" w:type="dxa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申请单位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63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637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机构代码</w:t>
            </w:r>
          </w:p>
        </w:tc>
        <w:tc>
          <w:tcPr>
            <w:tcW w:w="28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法人代表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申请人</w:t>
            </w: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出生日期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  称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  务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历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协作单位</w:t>
            </w:r>
          </w:p>
        </w:tc>
        <w:tc>
          <w:tcPr>
            <w:tcW w:w="363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单位名称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机构代码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3636" w:type="dxa"/>
            <w:gridSpan w:val="4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Cs w:val="21"/>
              </w:rPr>
            </w:pPr>
          </w:p>
        </w:tc>
        <w:tc>
          <w:tcPr>
            <w:tcW w:w="2805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7" w:hRule="atLeast"/>
          <w:jc w:val="center"/>
        </w:trPr>
        <w:tc>
          <w:tcPr>
            <w:tcW w:w="8962" w:type="dxa"/>
            <w:gridSpan w:val="9"/>
          </w:tcPr>
          <w:p>
            <w:pPr>
              <w:rPr>
                <w:rFonts w:eastAsia="黑体"/>
                <w:sz w:val="24"/>
                <w:szCs w:val="36"/>
              </w:rPr>
            </w:pPr>
            <w:r>
              <w:rPr>
                <w:sz w:val="24"/>
              </w:rPr>
              <w:t>项目摘要</w:t>
            </w:r>
            <w:r>
              <w:rPr>
                <w:rFonts w:eastAsia="黑体"/>
                <w:color w:val="000000"/>
                <w:sz w:val="24"/>
                <w:szCs w:val="36"/>
              </w:rPr>
              <w:t>（</w:t>
            </w:r>
            <w:r>
              <w:rPr>
                <w:rFonts w:eastAsia="仿宋_GB2312"/>
                <w:color w:val="000000"/>
                <w:sz w:val="24"/>
                <w:szCs w:val="36"/>
              </w:rPr>
              <w:t>简要说明项目的主要内容、预期目标等</w:t>
            </w:r>
            <w:r>
              <w:rPr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  <w:szCs w:val="36"/>
              </w:rPr>
              <w:t>300字以内</w:t>
            </w:r>
            <w:r>
              <w:rPr>
                <w:rFonts w:eastAsia="黑体"/>
                <w:color w:val="000000"/>
                <w:sz w:val="24"/>
                <w:szCs w:val="36"/>
              </w:rPr>
              <w:t>）：</w:t>
            </w:r>
          </w:p>
          <w:p>
            <w:pPr>
              <w:adjustRightInd w:val="0"/>
              <w:snapToGrid w:val="0"/>
              <w:spacing w:line="420" w:lineRule="exact"/>
              <w:ind w:firstLine="420" w:firstLineChars="200"/>
              <w:rPr>
                <w:szCs w:val="21"/>
              </w:rPr>
            </w:pPr>
          </w:p>
        </w:tc>
      </w:tr>
    </w:tbl>
    <w:p>
      <w:p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418" w:bottom="1418" w:left="1418" w:header="851" w:footer="992" w:gutter="0"/>
          <w:pgNumType w:start="1"/>
          <w:cols w:space="720" w:num="1"/>
          <w:titlePg/>
          <w:docGrid w:type="lines" w:linePitch="326" w:charSpace="0"/>
        </w:sect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二、项目组主要成员</w:t>
      </w:r>
      <w:r>
        <w:rPr>
          <w:bCs/>
          <w:sz w:val="32"/>
          <w:szCs w:val="32"/>
        </w:rPr>
        <w:t>（含项目申请人）</w:t>
      </w:r>
    </w:p>
    <w:tbl>
      <w:tblPr>
        <w:tblStyle w:val="8"/>
        <w:tblW w:w="14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69"/>
        <w:gridCol w:w="635"/>
        <w:gridCol w:w="1174"/>
        <w:gridCol w:w="900"/>
        <w:gridCol w:w="900"/>
        <w:gridCol w:w="1416"/>
        <w:gridCol w:w="1666"/>
        <w:gridCol w:w="3220"/>
        <w:gridCol w:w="25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7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eastAsia="宋体"/>
                <w:b/>
                <w:bCs/>
                <w:sz w:val="21"/>
              </w:rPr>
            </w:pPr>
            <w:r>
              <w:rPr>
                <w:rFonts w:eastAsia="宋体"/>
                <w:b/>
                <w:bCs/>
                <w:sz w:val="21"/>
              </w:rPr>
              <w:t>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  名</w:t>
            </w:r>
          </w:p>
        </w:tc>
        <w:tc>
          <w:tcPr>
            <w:tcW w:w="635" w:type="dxa"/>
            <w:vAlign w:val="center"/>
          </w:tcPr>
          <w:p>
            <w:pPr>
              <w:spacing w:before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别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职务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从事专业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为本项目工作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时间（人月）</w:t>
            </w:r>
          </w:p>
        </w:tc>
        <w:tc>
          <w:tcPr>
            <w:tcW w:w="32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在项目中的职务（组长、副</w:t>
            </w:r>
          </w:p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组长和成员）及承担的任务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</w:rPr>
              <w:t>所在单位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sz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3220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2574" w:type="dxa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3220" w:type="dxa"/>
            <w:vAlign w:val="center"/>
          </w:tcPr>
          <w:p/>
        </w:tc>
        <w:tc>
          <w:tcPr>
            <w:tcW w:w="257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3220" w:type="dxa"/>
            <w:vAlign w:val="center"/>
          </w:tcPr>
          <w:p/>
        </w:tc>
        <w:tc>
          <w:tcPr>
            <w:tcW w:w="257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</w:pPr>
          </w:p>
        </w:tc>
        <w:tc>
          <w:tcPr>
            <w:tcW w:w="1269" w:type="dxa"/>
            <w:vAlign w:val="center"/>
          </w:tcPr>
          <w:p>
            <w:pPr>
              <w:pStyle w:val="2"/>
            </w:pPr>
          </w:p>
        </w:tc>
        <w:tc>
          <w:tcPr>
            <w:tcW w:w="635" w:type="dxa"/>
            <w:vAlign w:val="center"/>
          </w:tcPr>
          <w:p>
            <w:pPr>
              <w:jc w:val="center"/>
            </w:pPr>
          </w:p>
        </w:tc>
        <w:tc>
          <w:tcPr>
            <w:tcW w:w="1174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vAlign w:val="center"/>
          </w:tcPr>
          <w:p>
            <w:pPr>
              <w:jc w:val="center"/>
            </w:pP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  <w:tc>
          <w:tcPr>
            <w:tcW w:w="3220" w:type="dxa"/>
            <w:vAlign w:val="center"/>
          </w:tcPr>
          <w:p/>
        </w:tc>
        <w:tc>
          <w:tcPr>
            <w:tcW w:w="2574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4281" w:type="dxa"/>
            <w:gridSpan w:val="10"/>
            <w:vAlign w:val="center"/>
          </w:tcPr>
          <w:p>
            <w:r>
              <w:t>参加总人数</w:t>
            </w:r>
            <w:r>
              <w:rPr>
                <w:u w:val="single"/>
              </w:rPr>
              <w:t xml:space="preserve">      </w:t>
            </w:r>
            <w:r>
              <w:t>。 其中：高级职称</w:t>
            </w:r>
            <w:r>
              <w:rPr>
                <w:u w:val="single"/>
              </w:rPr>
              <w:t xml:space="preserve">     </w:t>
            </w:r>
            <w:r>
              <w:t>人，  中级职称</w:t>
            </w:r>
            <w:r>
              <w:rPr>
                <w:u w:val="single"/>
              </w:rPr>
              <w:t xml:space="preserve">     </w:t>
            </w:r>
            <w:r>
              <w:t>人，  初级职称</w:t>
            </w:r>
            <w:r>
              <w:rPr>
                <w:u w:val="single"/>
              </w:rPr>
              <w:t xml:space="preserve">     </w:t>
            </w:r>
            <w:r>
              <w:t>人，  其  他</w:t>
            </w:r>
            <w:r>
              <w:rPr>
                <w:u w:val="single"/>
              </w:rPr>
              <w:t xml:space="preserve">     </w:t>
            </w:r>
            <w:r>
              <w:t xml:space="preserve">人；           </w:t>
            </w:r>
          </w:p>
          <w:p>
            <w:pPr>
              <w:ind w:firstLine="2100" w:firstLineChars="1000"/>
            </w:pPr>
            <w:r>
              <w:t>其中：博士学位</w:t>
            </w:r>
            <w:r>
              <w:rPr>
                <w:u w:val="single"/>
              </w:rPr>
              <w:t xml:space="preserve">     </w:t>
            </w:r>
            <w:r>
              <w:t>人，  硕士学位</w:t>
            </w:r>
            <w:r>
              <w:rPr>
                <w:u w:val="single"/>
              </w:rPr>
              <w:t xml:space="preserve">     </w:t>
            </w:r>
            <w:r>
              <w:t>人，  学士学位</w:t>
            </w:r>
            <w:r>
              <w:rPr>
                <w:u w:val="single"/>
              </w:rPr>
              <w:t xml:space="preserve">     </w:t>
            </w:r>
            <w:r>
              <w:t>人，  其  他</w:t>
            </w:r>
            <w:r>
              <w:rPr>
                <w:u w:val="single"/>
              </w:rPr>
              <w:t xml:space="preserve">     </w:t>
            </w:r>
            <w:r>
              <w:t>人；</w:t>
            </w:r>
          </w:p>
          <w:p>
            <w:pPr>
              <w:rPr>
                <w:rFonts w:eastAsia="黑体"/>
                <w:sz w:val="28"/>
              </w:rPr>
            </w:pPr>
            <w:r>
              <w:t>合 计：投入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  <w:r>
              <w:t>月。</w:t>
            </w:r>
          </w:p>
        </w:tc>
      </w:tr>
    </w:tbl>
    <w:p>
      <w:pPr>
        <w:jc w:val="left"/>
        <w:sectPr>
          <w:pgSz w:w="16840" w:h="11907" w:orient="landscape"/>
          <w:pgMar w:top="1418" w:right="1418" w:bottom="1418" w:left="1418" w:header="851" w:footer="992" w:gutter="0"/>
          <w:cols w:space="720" w:num="1"/>
          <w:docGrid w:type="lines" w:linePitch="326" w:charSpace="0"/>
        </w:sectPr>
      </w:pPr>
    </w:p>
    <w:tbl>
      <w:tblPr>
        <w:tblStyle w:val="8"/>
        <w:tblW w:w="935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9356" w:type="dxa"/>
          </w:tcPr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项目申请人资历情况</w:t>
            </w:r>
            <w:r>
              <w:rPr>
                <w:sz w:val="28"/>
                <w:szCs w:val="28"/>
              </w:rPr>
              <w:t>(从事过的主要研究开发任务及所负的责任和发挥的作用，获得的科技成果和专利情况，在国内外主要刊物上近期发表的相关论文情况，开展过的科技产业化工作情况)：</w:t>
            </w:r>
          </w:p>
          <w:p>
            <w:pPr>
              <w:snapToGrid w:val="0"/>
              <w:spacing w:line="4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28"/>
          <w:szCs w:val="28"/>
        </w:rPr>
        <w:t>项目申请人近三年承担的国家、自治区、自治州科技计划项目</w:t>
      </w:r>
    </w:p>
    <w:tbl>
      <w:tblPr>
        <w:tblStyle w:val="8"/>
        <w:tblpPr w:leftFromText="180" w:rightFromText="180" w:vertAnchor="text" w:horzAnchor="page" w:tblpX="1587" w:tblpY="516"/>
        <w:tblOverlap w:val="never"/>
        <w:tblW w:w="93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1036"/>
        <w:gridCol w:w="1398"/>
        <w:gridCol w:w="2001"/>
        <w:gridCol w:w="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4286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 目 名 称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拨款总额</w:t>
            </w:r>
          </w:p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（万元）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-105" w:lef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项目起止时间</w:t>
            </w:r>
          </w:p>
          <w:p>
            <w:pPr>
              <w:pStyle w:val="3"/>
              <w:ind w:left="-105" w:lef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（年）</w:t>
            </w:r>
          </w:p>
        </w:tc>
        <w:tc>
          <w:tcPr>
            <w:tcW w:w="2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所属科技计划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到期是否</w:t>
            </w:r>
          </w:p>
          <w:p>
            <w:pPr>
              <w:pStyle w:val="3"/>
              <w:spacing w:line="280" w:lineRule="exact"/>
              <w:ind w:left="-105" w:leftChars="-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286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pStyle w:val="3"/>
              <w:rPr>
                <w:rFonts w:ascii="Times New Roman" w:hAnsi="Times New Roman" w:eastAsia="黑体"/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三、项目立项的必要性和意义</w:t>
      </w:r>
    </w:p>
    <w:tbl>
      <w:tblPr>
        <w:tblStyle w:val="8"/>
        <w:tblW w:w="912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123" w:type="dxa"/>
          </w:tcPr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四、项目目标及主要任务</w:t>
      </w:r>
    </w:p>
    <w:tbl>
      <w:tblPr>
        <w:tblStyle w:val="8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项目的目标：</w:t>
            </w: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主要任务与内容</w:t>
            </w:r>
            <w:r>
              <w:rPr>
                <w:sz w:val="28"/>
                <w:szCs w:val="28"/>
              </w:rPr>
              <w:t>（包括研究开发或科技成果推广及产业化的内容，以及相应的技术、经济考核指标）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360" w:firstLineChars="200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60" w:lineRule="auto"/>
              <w:ind w:firstLine="360" w:firstLineChars="200"/>
              <w:rPr>
                <w:rFonts w:eastAsia="仿宋_GB2312"/>
                <w:sz w:val="18"/>
                <w:szCs w:val="1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拟解决的技术难点和可能的创新点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项目的技术路线：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五、相关领域国内外科技现状、发展趋势及区内现有工作基础</w:t>
      </w:r>
    </w:p>
    <w:tbl>
      <w:tblPr>
        <w:tblStyle w:val="8"/>
        <w:tblW w:w="927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277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国内外技术现状与发展趋势</w:t>
            </w:r>
            <w:r>
              <w:rPr>
                <w:sz w:val="28"/>
                <w:szCs w:val="28"/>
              </w:rPr>
              <w:t>（包括专利等知识产权及相关技术标准情况）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9277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区内现有工作基础</w:t>
            </w:r>
            <w:r>
              <w:rPr>
                <w:sz w:val="28"/>
                <w:szCs w:val="28"/>
              </w:rPr>
              <w:t>（区内的科学技术基础、科研技术力量以及已形成的工作基础等）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六、推广应用或产业化前景及预期经济社会效益分析</w:t>
      </w:r>
    </w:p>
    <w:tbl>
      <w:tblPr>
        <w:tblStyle w:val="8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项目实施的风险分析及应对措施：</w:t>
            </w: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tcBorders>
              <w:top w:val="single" w:color="auto" w:sz="4" w:space="0"/>
            </w:tcBorders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推广应用</w:t>
            </w:r>
            <w:r>
              <w:rPr>
                <w:b/>
                <w:bCs/>
                <w:sz w:val="32"/>
                <w:szCs w:val="32"/>
              </w:rPr>
              <w:t>或</w:t>
            </w:r>
            <w:r>
              <w:rPr>
                <w:b/>
                <w:sz w:val="28"/>
                <w:szCs w:val="28"/>
              </w:rPr>
              <w:t>产业化前景及预期经济社会效益分析</w:t>
            </w:r>
            <w:r>
              <w:rPr>
                <w:spacing w:val="-10"/>
                <w:sz w:val="28"/>
                <w:szCs w:val="28"/>
              </w:rPr>
              <w:t>（包括人才培养、基地建设、可获得的科技成果、知识产权等）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七、计划实施年限、经费预算与资金筹措</w:t>
      </w:r>
    </w:p>
    <w:tbl>
      <w:tblPr>
        <w:tblStyle w:val="8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年度计划及阶段目标：</w:t>
            </w: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2" w:firstLineChars="200"/>
              <w:rPr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0" w:lineRule="atLeast"/>
        <w:rPr>
          <w:b/>
          <w:bCs/>
          <w:color w:val="000000"/>
          <w:sz w:val="28"/>
          <w:szCs w:val="28"/>
        </w:rPr>
      </w:pPr>
    </w:p>
    <w:p>
      <w:pPr>
        <w:snapToGrid w:val="0"/>
        <w:spacing w:line="0" w:lineRule="atLeast"/>
        <w:ind w:left="4048" w:hanging="4048" w:hangingChars="1440"/>
        <w:jc w:val="center"/>
        <w:rPr>
          <w:b/>
          <w:bCs/>
          <w:color w:val="000000"/>
          <w:sz w:val="28"/>
          <w:szCs w:val="28"/>
        </w:rPr>
      </w:pPr>
    </w:p>
    <w:p>
      <w:pPr>
        <w:snapToGrid w:val="0"/>
        <w:spacing w:line="0" w:lineRule="atLeast"/>
        <w:ind w:left="4048" w:hanging="4048" w:hangingChars="1440"/>
        <w:jc w:val="center"/>
        <w:rPr>
          <w:b/>
          <w:bCs/>
          <w:color w:val="000000"/>
          <w:sz w:val="28"/>
          <w:szCs w:val="28"/>
        </w:rPr>
      </w:pPr>
    </w:p>
    <w:p>
      <w:pPr>
        <w:snapToGrid w:val="0"/>
        <w:spacing w:line="0" w:lineRule="atLeast"/>
        <w:ind w:left="4048" w:hanging="4048" w:hangingChars="1440"/>
        <w:jc w:val="center"/>
        <w:rPr>
          <w:szCs w:val="30"/>
        </w:rPr>
      </w:pPr>
      <w:r>
        <w:rPr>
          <w:rFonts w:hint="eastAsia"/>
          <w:b/>
          <w:bCs/>
          <w:color w:val="000000"/>
          <w:sz w:val="28"/>
          <w:szCs w:val="28"/>
        </w:rPr>
        <w:t xml:space="preserve">                   </w:t>
      </w:r>
      <w:r>
        <w:rPr>
          <w:rFonts w:hint="eastAsia"/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项目经费预算表</w:t>
      </w:r>
      <w:r>
        <w:rPr>
          <w:sz w:val="32"/>
          <w:szCs w:val="32"/>
        </w:rPr>
        <w:t xml:space="preserve"> </w:t>
      </w:r>
      <w:r>
        <w:rPr>
          <w:sz w:val="30"/>
          <w:szCs w:val="30"/>
        </w:rPr>
        <w:t xml:space="preserve"> </w:t>
      </w:r>
      <w:r>
        <w:rPr>
          <w:szCs w:val="30"/>
        </w:rPr>
        <w:t xml:space="preserve">   </w:t>
      </w:r>
      <w:r>
        <w:rPr>
          <w:rFonts w:hint="eastAsia"/>
          <w:szCs w:val="30"/>
        </w:rPr>
        <w:t xml:space="preserve">      </w:t>
      </w:r>
      <w:r>
        <w:rPr>
          <w:szCs w:val="30"/>
        </w:rPr>
        <w:t>单位：万元</w:t>
      </w:r>
    </w:p>
    <w:tbl>
      <w:tblPr>
        <w:tblStyle w:val="8"/>
        <w:tblW w:w="93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083"/>
        <w:gridCol w:w="1063"/>
        <w:gridCol w:w="1109"/>
        <w:gridCol w:w="163"/>
        <w:gridCol w:w="920"/>
        <w:gridCol w:w="1083"/>
        <w:gridCol w:w="79"/>
        <w:gridCol w:w="1004"/>
        <w:gridCol w:w="7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083" w:type="dxa"/>
            <w:vAlign w:val="bottom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经费来源预算</w:t>
            </w:r>
          </w:p>
        </w:tc>
        <w:tc>
          <w:tcPr>
            <w:tcW w:w="1083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合 计</w:t>
            </w:r>
          </w:p>
        </w:tc>
        <w:tc>
          <w:tcPr>
            <w:tcW w:w="1083" w:type="dxa"/>
            <w:vAlign w:val="bottom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自治区</w:t>
            </w:r>
          </w:p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财政拨款</w:t>
            </w:r>
          </w:p>
        </w:tc>
        <w:tc>
          <w:tcPr>
            <w:tcW w:w="1063" w:type="dxa"/>
            <w:vAlign w:val="bottom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国家部委拨 款</w:t>
            </w:r>
          </w:p>
        </w:tc>
        <w:tc>
          <w:tcPr>
            <w:tcW w:w="1109" w:type="dxa"/>
            <w:vAlign w:val="bottom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地州市</w:t>
            </w:r>
          </w:p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财政拨款</w:t>
            </w:r>
          </w:p>
        </w:tc>
        <w:tc>
          <w:tcPr>
            <w:tcW w:w="1083" w:type="dxa"/>
            <w:gridSpan w:val="2"/>
            <w:vAlign w:val="bottom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主管部门配  套</w:t>
            </w:r>
          </w:p>
        </w:tc>
        <w:tc>
          <w:tcPr>
            <w:tcW w:w="1083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单位自筹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银行贷款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其  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83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Cs/>
                <w:position w:val="6"/>
                <w:szCs w:val="21"/>
              </w:rPr>
              <w:t>金  额</w:t>
            </w:r>
          </w:p>
        </w:tc>
        <w:tc>
          <w:tcPr>
            <w:tcW w:w="1083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63" w:type="dxa"/>
            <w:vAlign w:val="bottom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109" w:type="dxa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经费支出预算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预算总额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b/>
                <w:bCs/>
                <w:position w:val="2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2"/>
                <w:szCs w:val="21"/>
              </w:rPr>
              <w:t>其中：</w:t>
            </w:r>
          </w:p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4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 xml:space="preserve">   自治州财政拨款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计算依据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Times New Roman" w:hAnsi="Times New Roman"/>
                <w:b/>
                <w:bCs/>
                <w:position w:val="6"/>
                <w:szCs w:val="21"/>
              </w:rPr>
              <w:t>合  计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3"/>
              <w:snapToGrid w:val="0"/>
              <w:spacing w:line="440" w:lineRule="exact"/>
              <w:jc w:val="center"/>
              <w:rPr>
                <w:rFonts w:ascii="Times New Roman" w:hAnsi="Times New Roman" w:eastAsia="黑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1.设备费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  （1）购置设备费 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  （2）试制设备费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  （3）设备改造与租赁费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2.材料费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3.测试化验加工费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4.燃料动力费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5.差旅费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6.会议费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7.国际合作与交流费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spacing w:val="-4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</w:t>
            </w:r>
            <w:r>
              <w:rPr>
                <w:rFonts w:ascii="Times New Roman" w:hAnsi="Times New Roman"/>
                <w:spacing w:val="-4"/>
                <w:position w:val="6"/>
                <w:szCs w:val="21"/>
              </w:rPr>
              <w:t>8.出版/文献/信息传播/知识产权事务费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 xml:space="preserve">    9.劳务费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ind w:firstLine="420" w:firstLineChars="200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>10.专家咨询费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ind w:firstLine="420" w:firstLineChars="200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>11.管理费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312" w:type="dxa"/>
            <w:gridSpan w:val="4"/>
            <w:vAlign w:val="center"/>
          </w:tcPr>
          <w:p>
            <w:pPr>
              <w:pStyle w:val="3"/>
              <w:snapToGrid w:val="0"/>
              <w:spacing w:line="440" w:lineRule="exact"/>
              <w:ind w:firstLine="420" w:firstLineChars="200"/>
              <w:rPr>
                <w:rFonts w:ascii="Times New Roman" w:hAnsi="Times New Roman"/>
                <w:position w:val="6"/>
                <w:szCs w:val="21"/>
              </w:rPr>
            </w:pPr>
            <w:r>
              <w:rPr>
                <w:rFonts w:ascii="Times New Roman" w:hAnsi="Times New Roman"/>
                <w:position w:val="6"/>
                <w:szCs w:val="21"/>
              </w:rPr>
              <w:t>12.其他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snapToGrid w:val="0"/>
              <w:spacing w:line="440" w:lineRule="exact"/>
              <w:rPr>
                <w:rFonts w:eastAsia="仿宋_GB2312"/>
                <w:position w:val="6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八、组织实施方案</w:t>
      </w:r>
    </w:p>
    <w:tbl>
      <w:tblPr>
        <w:tblStyle w:val="8"/>
        <w:tblW w:w="92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组织实施方案与管理措施：</w:t>
            </w: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tcBorders>
              <w:top w:val="single" w:color="auto" w:sz="4" w:space="0"/>
            </w:tcBorders>
          </w:tcPr>
          <w:p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项目运行管理机制</w:t>
            </w:r>
            <w:r>
              <w:rPr>
                <w:sz w:val="28"/>
                <w:szCs w:val="28"/>
              </w:rPr>
              <w:t>（包括官、产、学、研、用的结合和技术、人才、智力的引进与合作等）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九、项目申请单位及协作单位情况</w:t>
      </w:r>
    </w:p>
    <w:tbl>
      <w:tblPr>
        <w:tblStyle w:val="8"/>
        <w:tblW w:w="92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申请单位基本情况</w:t>
            </w:r>
            <w:r>
              <w:rPr>
                <w:sz w:val="28"/>
                <w:szCs w:val="28"/>
              </w:rPr>
              <w:t>（包括单位的技术经济实力、组织管理水平、相关研究开发基础、科技人员、科研投入、科研成果应用，以及近三年承担国家、自治区科技计划项目等情况）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协作单位基本情况</w:t>
            </w:r>
            <w:r>
              <w:rPr>
                <w:sz w:val="28"/>
                <w:szCs w:val="28"/>
              </w:rPr>
              <w:t>（企业单位重点说明与项目相关的技术开发与应用水平、管理能力和经济实力，与本项目相关产品开发、生产、经营情况等；非企业类单位重点说明在项目相关技术方面的研发能力、技术基础及管理能力等）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214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申请单位与协作单位的任务分工：</w:t>
            </w: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b/>
          <w:bCs/>
          <w:sz w:val="32"/>
          <w:szCs w:val="32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十、其它需要说明的情况和附件</w:t>
      </w:r>
    </w:p>
    <w:tbl>
      <w:tblPr>
        <w:tblStyle w:val="8"/>
        <w:tblW w:w="93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</w:trPr>
        <w:tc>
          <w:tcPr>
            <w:tcW w:w="9320" w:type="dxa"/>
          </w:tcPr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方正仿宋_GBK" w:hAnsi="方正仿宋简体" w:eastAsia="方正仿宋_GBK" w:cs="方正仿宋简体"/>
          <w:b/>
          <w:bCs/>
          <w:sz w:val="32"/>
          <w:szCs w:val="32"/>
          <w:lang w:eastAsia="zh-CN"/>
        </w:rPr>
      </w:pPr>
    </w:p>
    <w:sectPr>
      <w:footerReference r:id="rId6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2235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22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7620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4"/>
    <w:rsid w:val="00031BFF"/>
    <w:rsid w:val="00035946"/>
    <w:rsid w:val="000505C7"/>
    <w:rsid w:val="0007369C"/>
    <w:rsid w:val="00096593"/>
    <w:rsid w:val="000A0B31"/>
    <w:rsid w:val="000D2251"/>
    <w:rsid w:val="000F7797"/>
    <w:rsid w:val="00110D21"/>
    <w:rsid w:val="001167E0"/>
    <w:rsid w:val="00130838"/>
    <w:rsid w:val="00155E36"/>
    <w:rsid w:val="00164AE8"/>
    <w:rsid w:val="00183573"/>
    <w:rsid w:val="00192346"/>
    <w:rsid w:val="001A2B13"/>
    <w:rsid w:val="001A351A"/>
    <w:rsid w:val="001A58C4"/>
    <w:rsid w:val="001B4DC5"/>
    <w:rsid w:val="001B701B"/>
    <w:rsid w:val="001C52BC"/>
    <w:rsid w:val="001C6A46"/>
    <w:rsid w:val="001D1DC0"/>
    <w:rsid w:val="001E2E7F"/>
    <w:rsid w:val="001E3DF8"/>
    <w:rsid w:val="001E42DB"/>
    <w:rsid w:val="001F1AF3"/>
    <w:rsid w:val="001F4609"/>
    <w:rsid w:val="00201CCD"/>
    <w:rsid w:val="002061F9"/>
    <w:rsid w:val="00206256"/>
    <w:rsid w:val="00212AFE"/>
    <w:rsid w:val="00213A80"/>
    <w:rsid w:val="00216060"/>
    <w:rsid w:val="00217E37"/>
    <w:rsid w:val="00256DA4"/>
    <w:rsid w:val="002607A2"/>
    <w:rsid w:val="00264B87"/>
    <w:rsid w:val="0026697A"/>
    <w:rsid w:val="00267B72"/>
    <w:rsid w:val="00284AD9"/>
    <w:rsid w:val="0029264C"/>
    <w:rsid w:val="00294200"/>
    <w:rsid w:val="00295A07"/>
    <w:rsid w:val="002B0EDF"/>
    <w:rsid w:val="002B20B6"/>
    <w:rsid w:val="002C33EA"/>
    <w:rsid w:val="002D52CA"/>
    <w:rsid w:val="002D62C3"/>
    <w:rsid w:val="002F4C02"/>
    <w:rsid w:val="002F5851"/>
    <w:rsid w:val="003026A8"/>
    <w:rsid w:val="00304865"/>
    <w:rsid w:val="003243EC"/>
    <w:rsid w:val="0033113A"/>
    <w:rsid w:val="00342C90"/>
    <w:rsid w:val="00345515"/>
    <w:rsid w:val="003526A5"/>
    <w:rsid w:val="00356BC9"/>
    <w:rsid w:val="00365332"/>
    <w:rsid w:val="003724C8"/>
    <w:rsid w:val="00375EBA"/>
    <w:rsid w:val="00381A39"/>
    <w:rsid w:val="003A77B0"/>
    <w:rsid w:val="003D2AD4"/>
    <w:rsid w:val="003E550E"/>
    <w:rsid w:val="003E625C"/>
    <w:rsid w:val="00400496"/>
    <w:rsid w:val="004110BF"/>
    <w:rsid w:val="00433131"/>
    <w:rsid w:val="0045774E"/>
    <w:rsid w:val="00461AC1"/>
    <w:rsid w:val="0046213B"/>
    <w:rsid w:val="0046222E"/>
    <w:rsid w:val="00465685"/>
    <w:rsid w:val="00472FBB"/>
    <w:rsid w:val="00474FCB"/>
    <w:rsid w:val="0049064A"/>
    <w:rsid w:val="004B0DD7"/>
    <w:rsid w:val="004D1A5E"/>
    <w:rsid w:val="004D7921"/>
    <w:rsid w:val="004E2807"/>
    <w:rsid w:val="004F45DF"/>
    <w:rsid w:val="004F5604"/>
    <w:rsid w:val="00503020"/>
    <w:rsid w:val="00506A10"/>
    <w:rsid w:val="00511A1D"/>
    <w:rsid w:val="00514B16"/>
    <w:rsid w:val="00531677"/>
    <w:rsid w:val="00534404"/>
    <w:rsid w:val="0055064D"/>
    <w:rsid w:val="00554CF2"/>
    <w:rsid w:val="00556983"/>
    <w:rsid w:val="00557448"/>
    <w:rsid w:val="00583708"/>
    <w:rsid w:val="005A0CC8"/>
    <w:rsid w:val="005A6473"/>
    <w:rsid w:val="005A6923"/>
    <w:rsid w:val="005C13F4"/>
    <w:rsid w:val="005C6D3E"/>
    <w:rsid w:val="005D618C"/>
    <w:rsid w:val="005D670E"/>
    <w:rsid w:val="005E559D"/>
    <w:rsid w:val="005F117C"/>
    <w:rsid w:val="005F3A78"/>
    <w:rsid w:val="0060346C"/>
    <w:rsid w:val="00606D8A"/>
    <w:rsid w:val="00633275"/>
    <w:rsid w:val="00643105"/>
    <w:rsid w:val="00665C67"/>
    <w:rsid w:val="006704FC"/>
    <w:rsid w:val="006A3C09"/>
    <w:rsid w:val="006C56FF"/>
    <w:rsid w:val="006F42C1"/>
    <w:rsid w:val="006F4A94"/>
    <w:rsid w:val="00704F31"/>
    <w:rsid w:val="00730DDF"/>
    <w:rsid w:val="00746AAC"/>
    <w:rsid w:val="0077246C"/>
    <w:rsid w:val="00780371"/>
    <w:rsid w:val="00785BAE"/>
    <w:rsid w:val="0078671D"/>
    <w:rsid w:val="00797055"/>
    <w:rsid w:val="007A32CB"/>
    <w:rsid w:val="007D1F3E"/>
    <w:rsid w:val="0081790C"/>
    <w:rsid w:val="00836CF4"/>
    <w:rsid w:val="00855D30"/>
    <w:rsid w:val="00871C1F"/>
    <w:rsid w:val="0087331B"/>
    <w:rsid w:val="00885602"/>
    <w:rsid w:val="008863BC"/>
    <w:rsid w:val="008867A7"/>
    <w:rsid w:val="0089148B"/>
    <w:rsid w:val="0089738B"/>
    <w:rsid w:val="008B1FEA"/>
    <w:rsid w:val="008B4AD2"/>
    <w:rsid w:val="008D4B42"/>
    <w:rsid w:val="00912EEF"/>
    <w:rsid w:val="00933C94"/>
    <w:rsid w:val="00946A6C"/>
    <w:rsid w:val="0095430B"/>
    <w:rsid w:val="00974756"/>
    <w:rsid w:val="00977E45"/>
    <w:rsid w:val="00981043"/>
    <w:rsid w:val="00983B40"/>
    <w:rsid w:val="00985F42"/>
    <w:rsid w:val="009877FC"/>
    <w:rsid w:val="009B0DFA"/>
    <w:rsid w:val="009B12D8"/>
    <w:rsid w:val="009B197D"/>
    <w:rsid w:val="009B728F"/>
    <w:rsid w:val="009C0584"/>
    <w:rsid w:val="009C2D72"/>
    <w:rsid w:val="009D31EE"/>
    <w:rsid w:val="009F22A1"/>
    <w:rsid w:val="009F73AD"/>
    <w:rsid w:val="00A07FE0"/>
    <w:rsid w:val="00A20FE3"/>
    <w:rsid w:val="00A24755"/>
    <w:rsid w:val="00A30D27"/>
    <w:rsid w:val="00A33A6D"/>
    <w:rsid w:val="00A368FC"/>
    <w:rsid w:val="00A36F5C"/>
    <w:rsid w:val="00A62787"/>
    <w:rsid w:val="00A6573F"/>
    <w:rsid w:val="00A84707"/>
    <w:rsid w:val="00A93D17"/>
    <w:rsid w:val="00A9747D"/>
    <w:rsid w:val="00AA627F"/>
    <w:rsid w:val="00AD1DEF"/>
    <w:rsid w:val="00AE4E19"/>
    <w:rsid w:val="00AF7317"/>
    <w:rsid w:val="00B05E58"/>
    <w:rsid w:val="00B2270B"/>
    <w:rsid w:val="00B33064"/>
    <w:rsid w:val="00B453DD"/>
    <w:rsid w:val="00B5345B"/>
    <w:rsid w:val="00B849DE"/>
    <w:rsid w:val="00B84BED"/>
    <w:rsid w:val="00B94735"/>
    <w:rsid w:val="00B9750C"/>
    <w:rsid w:val="00BC338E"/>
    <w:rsid w:val="00BF0D4D"/>
    <w:rsid w:val="00C11EA7"/>
    <w:rsid w:val="00C169CB"/>
    <w:rsid w:val="00C41763"/>
    <w:rsid w:val="00C449AB"/>
    <w:rsid w:val="00C47C20"/>
    <w:rsid w:val="00C5073C"/>
    <w:rsid w:val="00C761A1"/>
    <w:rsid w:val="00CC3A32"/>
    <w:rsid w:val="00CD2EDD"/>
    <w:rsid w:val="00D00F83"/>
    <w:rsid w:val="00D14CB4"/>
    <w:rsid w:val="00D27A0D"/>
    <w:rsid w:val="00D32D67"/>
    <w:rsid w:val="00D35E6E"/>
    <w:rsid w:val="00D60DA2"/>
    <w:rsid w:val="00D84DF5"/>
    <w:rsid w:val="00D87140"/>
    <w:rsid w:val="00DB052A"/>
    <w:rsid w:val="00DB280E"/>
    <w:rsid w:val="00DC2AC7"/>
    <w:rsid w:val="00DC5F5B"/>
    <w:rsid w:val="00DD4B49"/>
    <w:rsid w:val="00DE5B6A"/>
    <w:rsid w:val="00DF3A68"/>
    <w:rsid w:val="00DF4D62"/>
    <w:rsid w:val="00DF68C5"/>
    <w:rsid w:val="00DF7E1D"/>
    <w:rsid w:val="00E17E93"/>
    <w:rsid w:val="00E32F0C"/>
    <w:rsid w:val="00E36BFC"/>
    <w:rsid w:val="00E40CFA"/>
    <w:rsid w:val="00E6107E"/>
    <w:rsid w:val="00E67E2F"/>
    <w:rsid w:val="00E974FA"/>
    <w:rsid w:val="00EC013B"/>
    <w:rsid w:val="00EE13C5"/>
    <w:rsid w:val="00F1067E"/>
    <w:rsid w:val="00F27FB4"/>
    <w:rsid w:val="00F45347"/>
    <w:rsid w:val="00F53EDB"/>
    <w:rsid w:val="00F66774"/>
    <w:rsid w:val="00F72FF3"/>
    <w:rsid w:val="00F866E1"/>
    <w:rsid w:val="00FB5464"/>
    <w:rsid w:val="00FC1852"/>
    <w:rsid w:val="00FD65AA"/>
    <w:rsid w:val="00FD7880"/>
    <w:rsid w:val="00FF3B43"/>
    <w:rsid w:val="00FF667C"/>
    <w:rsid w:val="02781D73"/>
    <w:rsid w:val="03C56352"/>
    <w:rsid w:val="07F66B8B"/>
    <w:rsid w:val="0A36D2FC"/>
    <w:rsid w:val="0ADC296D"/>
    <w:rsid w:val="0DFACC4F"/>
    <w:rsid w:val="0EFFC55A"/>
    <w:rsid w:val="14ACE4B0"/>
    <w:rsid w:val="1AB306B6"/>
    <w:rsid w:val="1BEF84D1"/>
    <w:rsid w:val="26F4FD03"/>
    <w:rsid w:val="27FDF189"/>
    <w:rsid w:val="29462AD0"/>
    <w:rsid w:val="2E864F0E"/>
    <w:rsid w:val="2EFB65B1"/>
    <w:rsid w:val="37D9E2FD"/>
    <w:rsid w:val="37DF8FCB"/>
    <w:rsid w:val="37FBB79F"/>
    <w:rsid w:val="38D5500C"/>
    <w:rsid w:val="3B56992C"/>
    <w:rsid w:val="3BE7B137"/>
    <w:rsid w:val="3FCDE973"/>
    <w:rsid w:val="45C63647"/>
    <w:rsid w:val="48A60BDA"/>
    <w:rsid w:val="4AFF6026"/>
    <w:rsid w:val="4B7BEC52"/>
    <w:rsid w:val="4D5E4147"/>
    <w:rsid w:val="4E07362D"/>
    <w:rsid w:val="52D11FB9"/>
    <w:rsid w:val="551F4AB0"/>
    <w:rsid w:val="55EB74EF"/>
    <w:rsid w:val="55FDFA70"/>
    <w:rsid w:val="562F3812"/>
    <w:rsid w:val="563B25CB"/>
    <w:rsid w:val="57FDB378"/>
    <w:rsid w:val="59FFDA1D"/>
    <w:rsid w:val="5ADFAD10"/>
    <w:rsid w:val="5BBDB3D0"/>
    <w:rsid w:val="5EF6AFFC"/>
    <w:rsid w:val="5EFFDA27"/>
    <w:rsid w:val="5F3F95B7"/>
    <w:rsid w:val="5F75DE1F"/>
    <w:rsid w:val="5FFF3CD8"/>
    <w:rsid w:val="5FFF987B"/>
    <w:rsid w:val="67DF26F5"/>
    <w:rsid w:val="67F25776"/>
    <w:rsid w:val="6AFD8283"/>
    <w:rsid w:val="6D185F0B"/>
    <w:rsid w:val="6DFEA4AC"/>
    <w:rsid w:val="6E221157"/>
    <w:rsid w:val="6E89C9C1"/>
    <w:rsid w:val="6F7BCBB3"/>
    <w:rsid w:val="6FF52F9D"/>
    <w:rsid w:val="6FF59FE2"/>
    <w:rsid w:val="6FFD60FE"/>
    <w:rsid w:val="6FFED68B"/>
    <w:rsid w:val="70FB324E"/>
    <w:rsid w:val="71450D41"/>
    <w:rsid w:val="717E2D11"/>
    <w:rsid w:val="71EDF9A6"/>
    <w:rsid w:val="72E7E8A7"/>
    <w:rsid w:val="737D6FE7"/>
    <w:rsid w:val="743E7373"/>
    <w:rsid w:val="74B7FC90"/>
    <w:rsid w:val="75758A86"/>
    <w:rsid w:val="763EBD61"/>
    <w:rsid w:val="76F1CD41"/>
    <w:rsid w:val="7777D682"/>
    <w:rsid w:val="77EEC9AE"/>
    <w:rsid w:val="788E18A8"/>
    <w:rsid w:val="78FE467E"/>
    <w:rsid w:val="797F1831"/>
    <w:rsid w:val="79FDC7A1"/>
    <w:rsid w:val="79FF1D3C"/>
    <w:rsid w:val="7A7FB38E"/>
    <w:rsid w:val="7AAD1D0F"/>
    <w:rsid w:val="7AC6E8B3"/>
    <w:rsid w:val="7BCDD0E0"/>
    <w:rsid w:val="7BDFB72E"/>
    <w:rsid w:val="7CEFBE1A"/>
    <w:rsid w:val="7CFD3E1F"/>
    <w:rsid w:val="7CFED19D"/>
    <w:rsid w:val="7DB79FAB"/>
    <w:rsid w:val="7DBFEB1D"/>
    <w:rsid w:val="7DFCEBFA"/>
    <w:rsid w:val="7E7D6CDC"/>
    <w:rsid w:val="7EAFE8D3"/>
    <w:rsid w:val="7EEB97BE"/>
    <w:rsid w:val="7EFA96E8"/>
    <w:rsid w:val="7F2E64E8"/>
    <w:rsid w:val="7F5FDD92"/>
    <w:rsid w:val="7F796D9C"/>
    <w:rsid w:val="7FBE6E86"/>
    <w:rsid w:val="7FD8998B"/>
    <w:rsid w:val="7FDBFF65"/>
    <w:rsid w:val="7FF1BE06"/>
    <w:rsid w:val="7FF92100"/>
    <w:rsid w:val="7FFA59A8"/>
    <w:rsid w:val="7FFF90E1"/>
    <w:rsid w:val="8776848C"/>
    <w:rsid w:val="9DF6122A"/>
    <w:rsid w:val="9EF75CA4"/>
    <w:rsid w:val="9F4AAFA2"/>
    <w:rsid w:val="9FF9D11F"/>
    <w:rsid w:val="A5DEC870"/>
    <w:rsid w:val="AAF7398D"/>
    <w:rsid w:val="AEFF1F42"/>
    <w:rsid w:val="AFBF668B"/>
    <w:rsid w:val="AFCE472D"/>
    <w:rsid w:val="B2FED2E0"/>
    <w:rsid w:val="B3DCDDC8"/>
    <w:rsid w:val="B3EF7C6E"/>
    <w:rsid w:val="B8DF1E4B"/>
    <w:rsid w:val="B8FF2A77"/>
    <w:rsid w:val="B9FF4A46"/>
    <w:rsid w:val="BB7F8197"/>
    <w:rsid w:val="BBFF42E8"/>
    <w:rsid w:val="BDF7E837"/>
    <w:rsid w:val="BE7EFAF1"/>
    <w:rsid w:val="BEFFAE39"/>
    <w:rsid w:val="BF59FCDB"/>
    <w:rsid w:val="BF744457"/>
    <w:rsid w:val="C7AF87B6"/>
    <w:rsid w:val="C7F2B46E"/>
    <w:rsid w:val="C9FFA933"/>
    <w:rsid w:val="CDED22BD"/>
    <w:rsid w:val="CF7BE278"/>
    <w:rsid w:val="D269AA34"/>
    <w:rsid w:val="D4976E1A"/>
    <w:rsid w:val="D6E6AB2E"/>
    <w:rsid w:val="D7FDC0FE"/>
    <w:rsid w:val="DC01B06A"/>
    <w:rsid w:val="DDDEB4BD"/>
    <w:rsid w:val="DE5E6D9D"/>
    <w:rsid w:val="DFF7D853"/>
    <w:rsid w:val="DFFF4B18"/>
    <w:rsid w:val="E67F84E5"/>
    <w:rsid w:val="E6B994B4"/>
    <w:rsid w:val="E7C76876"/>
    <w:rsid w:val="E9D753DE"/>
    <w:rsid w:val="EAFFBDA7"/>
    <w:rsid w:val="EBFC1FD2"/>
    <w:rsid w:val="ECD12731"/>
    <w:rsid w:val="ED9400B6"/>
    <w:rsid w:val="EEDE1DB4"/>
    <w:rsid w:val="F77F25EE"/>
    <w:rsid w:val="F7BF48BB"/>
    <w:rsid w:val="F7E42199"/>
    <w:rsid w:val="F7FB6F65"/>
    <w:rsid w:val="F7FEBA40"/>
    <w:rsid w:val="F9BF1C9C"/>
    <w:rsid w:val="FA27ECF9"/>
    <w:rsid w:val="FB6CCD7C"/>
    <w:rsid w:val="FB7ED0FB"/>
    <w:rsid w:val="FBBF5C41"/>
    <w:rsid w:val="FBED29CF"/>
    <w:rsid w:val="FDEB72AC"/>
    <w:rsid w:val="FEB32577"/>
    <w:rsid w:val="FEDBC4DF"/>
    <w:rsid w:val="FEED3B31"/>
    <w:rsid w:val="FEFEC657"/>
    <w:rsid w:val="FF7966EA"/>
    <w:rsid w:val="FF94EB1D"/>
    <w:rsid w:val="FF9B7E75"/>
    <w:rsid w:val="FFB40690"/>
    <w:rsid w:val="FFB9F1DA"/>
    <w:rsid w:val="FFBAEA37"/>
    <w:rsid w:val="FFEFA21D"/>
    <w:rsid w:val="FFF34492"/>
    <w:rsid w:val="FFFD6456"/>
    <w:rsid w:val="FFFE855E"/>
    <w:rsid w:val="FFFEA43E"/>
    <w:rsid w:val="FF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360" w:lineRule="auto"/>
      <w:jc w:val="center"/>
      <w:outlineLvl w:val="0"/>
    </w:pPr>
    <w:rPr>
      <w:rFonts w:ascii="Times New Roman" w:hAnsi="Times New Roman" w:eastAsia="创艺简魏碑" w:cs="Times New Roman"/>
      <w:b/>
      <w:bCs/>
      <w:kern w:val="2"/>
      <w:sz w:val="2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Times New Roman"/>
      <w:kern w:val="2"/>
      <w:szCs w:val="20"/>
    </w:rPr>
  </w:style>
  <w:style w:type="paragraph" w:styleId="4">
    <w:name w:val="Body Text Indent 2"/>
    <w:basedOn w:val="1"/>
    <w:link w:val="16"/>
    <w:qFormat/>
    <w:uiPriority w:val="0"/>
    <w:pPr>
      <w:spacing w:line="520" w:lineRule="exact"/>
      <w:ind w:firstLine="600" w:firstLineChars="200"/>
    </w:pPr>
    <w:rPr>
      <w:rFonts w:ascii="仿宋_GB2312" w:hAnsi="宋体" w:eastAsia="仿宋_GB2312" w:cs="Times New Roman"/>
      <w:kern w:val="2"/>
      <w:sz w:val="30"/>
      <w:szCs w:val="30"/>
    </w:rPr>
  </w:style>
  <w:style w:type="paragraph" w:styleId="5">
    <w:name w:val="Balloon Text"/>
    <w:basedOn w:val="1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Times New Roman" w:hAnsi="Times New Roman" w:eastAsia="创艺简魏碑" w:cs="Times New Roman"/>
      <w:b/>
      <w:bCs/>
      <w:kern w:val="2"/>
      <w:sz w:val="24"/>
    </w:rPr>
  </w:style>
  <w:style w:type="character" w:customStyle="1" w:styleId="15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正文文本缩进 2 Char"/>
    <w:basedOn w:val="9"/>
    <w:link w:val="4"/>
    <w:qFormat/>
    <w:uiPriority w:val="0"/>
    <w:rPr>
      <w:rFonts w:ascii="仿宋_GB2312" w:hAnsi="宋体" w:eastAsia="仿宋_GB2312" w:cs="Times New Roman"/>
      <w:kern w:val="2"/>
      <w:sz w:val="30"/>
      <w:szCs w:val="30"/>
    </w:rPr>
  </w:style>
  <w:style w:type="character" w:customStyle="1" w:styleId="17">
    <w:name w:val="纯文本 Char"/>
    <w:basedOn w:val="9"/>
    <w:link w:val="3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23</Pages>
  <Words>832</Words>
  <Characters>4747</Characters>
  <Lines>39</Lines>
  <Paragraphs>11</Paragraphs>
  <TotalTime>14</TotalTime>
  <ScaleCrop>false</ScaleCrop>
  <LinksUpToDate>false</LinksUpToDate>
  <CharactersWithSpaces>5568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2022-01-15T18:38:00Z</dcterms:created>
  <dc:creator>magexin</dc:creator>
  <cp:lastModifiedBy>Administrator</cp:lastModifiedBy>
  <cp:lastPrinted>2024-01-10T04:44:00Z</cp:lastPrinted>
  <dcterms:modified xsi:type="dcterms:W3CDTF">2024-01-10T10:43:47Z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6E5E211EF4B7480F8F51210521F04B47</vt:lpwstr>
  </property>
</Properties>
</file>